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0DB1DFE8EA4C4BBC6814281E4C1C3C"/>
        </w:placeholder>
        <w:text/>
      </w:sdtPr>
      <w:sdtEndPr/>
      <w:sdtContent>
        <w:p w:rsidRPr="009B062B" w:rsidR="00AF30DD" w:rsidP="00DA28CE" w:rsidRDefault="00AF30DD" w14:paraId="5B812694" w14:textId="77777777">
          <w:pPr>
            <w:pStyle w:val="Rubrik1"/>
            <w:spacing w:after="300"/>
          </w:pPr>
          <w:r w:rsidRPr="009B062B">
            <w:t>Förslag till riksdagsbeslut</w:t>
          </w:r>
        </w:p>
      </w:sdtContent>
    </w:sdt>
    <w:sdt>
      <w:sdtPr>
        <w:alias w:val="Yrkande 1"/>
        <w:tag w:val="63844414-724d-476e-a5f0-e9e9b223d3eb"/>
        <w:id w:val="870878902"/>
        <w:lock w:val="sdtLocked"/>
      </w:sdtPr>
      <w:sdtEndPr/>
      <w:sdtContent>
        <w:p w:rsidR="00040438" w:rsidRDefault="00EC2DB0" w14:paraId="5B812695" w14:textId="77777777">
          <w:pPr>
            <w:pStyle w:val="Frslagstext"/>
            <w:numPr>
              <w:ilvl w:val="0"/>
              <w:numId w:val="0"/>
            </w:numPr>
          </w:pPr>
          <w:r>
            <w:t>Riksdagen ställer sig bakom det som anförs i motionen om att se över verktygen för att hantera olagliga bosättningar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6D13A0994C419D8C90C227D7F3D898"/>
        </w:placeholder>
        <w:text/>
      </w:sdtPr>
      <w:sdtEndPr/>
      <w:sdtContent>
        <w:p w:rsidRPr="009B062B" w:rsidR="006D79C9" w:rsidP="00333E95" w:rsidRDefault="006D79C9" w14:paraId="5B812696" w14:textId="77777777">
          <w:pPr>
            <w:pStyle w:val="Rubrik1"/>
          </w:pPr>
          <w:r>
            <w:t>Motivering</w:t>
          </w:r>
        </w:p>
      </w:sdtContent>
    </w:sdt>
    <w:p w:rsidRPr="002721DC" w:rsidR="002721DC" w:rsidP="005E44D0" w:rsidRDefault="002721DC" w14:paraId="5B812697" w14:textId="77777777">
      <w:pPr>
        <w:pStyle w:val="Normalutanindragellerluft"/>
      </w:pPr>
      <w:r w:rsidRPr="002721DC">
        <w:t>Antalet olagliga bosättningar har ökat i omfattning under senare år. Lagstiftningen för avhysning av olagliga bosättningar har förbättrats men mer kan göras.</w:t>
      </w:r>
    </w:p>
    <w:p w:rsidRPr="002721DC" w:rsidR="002721DC" w:rsidP="002721DC" w:rsidRDefault="002721DC" w14:paraId="5B812698" w14:textId="77777777">
      <w:r w:rsidRPr="002721DC">
        <w:t>Att ytterligare utveckla lagstiftningen till skydd mot olagliga bosättningar handlar inte om att förbjuda fattigdom eller att inte respektera fattiga personer. Det handlar om respekt för äganderätten liksom om respekt för det offentliga rummet och ökad säkerhet liksom om sanitära aspekter.</w:t>
      </w:r>
    </w:p>
    <w:p w:rsidRPr="002721DC" w:rsidR="002721DC" w:rsidP="002721DC" w:rsidRDefault="002721DC" w14:paraId="5B812699" w14:textId="77777777">
      <w:r w:rsidRPr="002721DC">
        <w:t>Förekomsten av olagliga bosättningar har ökat i takt med att antalet EU-medborgare som tigger ökat. Dessa är extremt fattiga personer och därför också i en utsatt position oavsett hur de har tagit sig till Sverige. Frågan om deras situation måste förbättras i deras hemland och för detta krävs agerande på EU-nivå.</w:t>
      </w:r>
    </w:p>
    <w:p w:rsidRPr="002721DC" w:rsidR="002721DC" w:rsidP="002721DC" w:rsidRDefault="002721DC" w14:paraId="5B81269A" w14:textId="77777777">
      <w:r w:rsidRPr="002721DC">
        <w:t>Det är viktigt att kombinera socialt hänsynstagande med respekt för det offentliga rummet och privat ägande. Användningen av det offentliga rummet behöver regleras i de lokala ordningsföreskrifter som fastställs av respektive kommunfullmäktige. Ordningsföreskrifterna vilar på den nationella lagstiftningen.</w:t>
      </w:r>
    </w:p>
    <w:p w:rsidR="005E44D0" w:rsidP="002721DC" w:rsidRDefault="002721DC" w14:paraId="24D7A421" w14:textId="77777777">
      <w:r w:rsidRPr="002721DC">
        <w:t xml:space="preserve">I åtskilliga kommuner anger den lokala ordningsstadgan att bosättning på offentlig plats inte är tillåten. Trots detta förekommer olagliga bosättningar, vilket är ett bevis på att resurserna inte räcker till och att polisen inte mäktar med situationen. Kommunerna behöver därför verktyg för att hantera olagliga bosättningar genom att ordningsvakter får utökat mandat med att arbeta med avhysning av olagliga bosättningar. Målet bör </w:t>
      </w:r>
    </w:p>
    <w:p w:rsidR="005E44D0" w:rsidRDefault="005E44D0" w14:paraId="0E54E5C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721DC" w:rsidR="00422B9E" w:rsidP="005E44D0" w:rsidRDefault="002721DC" w14:paraId="5B81269B" w14:textId="7FC04646">
      <w:pPr>
        <w:pStyle w:val="Normalutanindragellerluft"/>
      </w:pPr>
      <w:bookmarkStart w:name="_GoBack" w:id="1"/>
      <w:bookmarkEnd w:id="1"/>
      <w:r w:rsidRPr="002721DC">
        <w:t>vara att olagliga bosättningar avlägsnas inom 48 timmar. Ordningsvakter bör även kunna bistå privatpersoner som utsatts för olovliga bosättningar på sin egendom.</w:t>
      </w:r>
    </w:p>
    <w:sdt>
      <w:sdtPr>
        <w:rPr>
          <w:i/>
          <w:noProof/>
        </w:rPr>
        <w:alias w:val="CC_Underskrifter"/>
        <w:tag w:val="CC_Underskrifter"/>
        <w:id w:val="583496634"/>
        <w:lock w:val="sdtContentLocked"/>
        <w:placeholder>
          <w:docPart w:val="A0131F999DE744E4BF47850D02E09A09"/>
        </w:placeholder>
      </w:sdtPr>
      <w:sdtEndPr>
        <w:rPr>
          <w:i w:val="0"/>
          <w:noProof w:val="0"/>
        </w:rPr>
      </w:sdtEndPr>
      <w:sdtContent>
        <w:p w:rsidR="000167B7" w:rsidP="00586AE3" w:rsidRDefault="000167B7" w14:paraId="5B81269D" w14:textId="77777777"/>
        <w:p w:rsidRPr="008E0FE2" w:rsidR="004801AC" w:rsidP="00586AE3" w:rsidRDefault="005E44D0" w14:paraId="5B8126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8E2F96" w:rsidRDefault="008E2F96" w14:paraId="5B8126A2" w14:textId="77777777"/>
    <w:sectPr w:rsidR="008E2F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126A4" w14:textId="77777777" w:rsidR="001F5AEE" w:rsidRDefault="001F5AEE" w:rsidP="000C1CAD">
      <w:pPr>
        <w:spacing w:line="240" w:lineRule="auto"/>
      </w:pPr>
      <w:r>
        <w:separator/>
      </w:r>
    </w:p>
  </w:endnote>
  <w:endnote w:type="continuationSeparator" w:id="0">
    <w:p w14:paraId="5B8126A5" w14:textId="77777777" w:rsidR="001F5AEE" w:rsidRDefault="001F5A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26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26AB" w14:textId="487B22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44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126A2" w14:textId="77777777" w:rsidR="001F5AEE" w:rsidRDefault="001F5AEE" w:rsidP="000C1CAD">
      <w:pPr>
        <w:spacing w:line="240" w:lineRule="auto"/>
      </w:pPr>
      <w:r>
        <w:separator/>
      </w:r>
    </w:p>
  </w:footnote>
  <w:footnote w:type="continuationSeparator" w:id="0">
    <w:p w14:paraId="5B8126A3" w14:textId="77777777" w:rsidR="001F5AEE" w:rsidRDefault="001F5A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8126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8126B5" wp14:anchorId="5B8126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44D0" w14:paraId="5B8126B8" w14:textId="77777777">
                          <w:pPr>
                            <w:jc w:val="right"/>
                          </w:pPr>
                          <w:sdt>
                            <w:sdtPr>
                              <w:alias w:val="CC_Noformat_Partikod"/>
                              <w:tag w:val="CC_Noformat_Partikod"/>
                              <w:id w:val="-53464382"/>
                              <w:placeholder>
                                <w:docPart w:val="D2C1E4D5AC124B8980D22C27CC610ED4"/>
                              </w:placeholder>
                              <w:text/>
                            </w:sdtPr>
                            <w:sdtEndPr/>
                            <w:sdtContent>
                              <w:r w:rsidR="002721DC">
                                <w:t>M</w:t>
                              </w:r>
                            </w:sdtContent>
                          </w:sdt>
                          <w:sdt>
                            <w:sdtPr>
                              <w:alias w:val="CC_Noformat_Partinummer"/>
                              <w:tag w:val="CC_Noformat_Partinummer"/>
                              <w:id w:val="-1709555926"/>
                              <w:placeholder>
                                <w:docPart w:val="E1DB3B1839D04D94816921A86BBE3534"/>
                              </w:placeholder>
                              <w:text/>
                            </w:sdtPr>
                            <w:sdtEndPr/>
                            <w:sdtContent>
                              <w:r w:rsidR="002721DC">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8126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44D0" w14:paraId="5B8126B8" w14:textId="77777777">
                    <w:pPr>
                      <w:jc w:val="right"/>
                    </w:pPr>
                    <w:sdt>
                      <w:sdtPr>
                        <w:alias w:val="CC_Noformat_Partikod"/>
                        <w:tag w:val="CC_Noformat_Partikod"/>
                        <w:id w:val="-53464382"/>
                        <w:placeholder>
                          <w:docPart w:val="D2C1E4D5AC124B8980D22C27CC610ED4"/>
                        </w:placeholder>
                        <w:text/>
                      </w:sdtPr>
                      <w:sdtEndPr/>
                      <w:sdtContent>
                        <w:r w:rsidR="002721DC">
                          <w:t>M</w:t>
                        </w:r>
                      </w:sdtContent>
                    </w:sdt>
                    <w:sdt>
                      <w:sdtPr>
                        <w:alias w:val="CC_Noformat_Partinummer"/>
                        <w:tag w:val="CC_Noformat_Partinummer"/>
                        <w:id w:val="-1709555926"/>
                        <w:placeholder>
                          <w:docPart w:val="E1DB3B1839D04D94816921A86BBE3534"/>
                        </w:placeholder>
                        <w:text/>
                      </w:sdtPr>
                      <w:sdtEndPr/>
                      <w:sdtContent>
                        <w:r w:rsidR="002721DC">
                          <w:t>1430</w:t>
                        </w:r>
                      </w:sdtContent>
                    </w:sdt>
                  </w:p>
                </w:txbxContent>
              </v:textbox>
              <w10:wrap anchorx="page"/>
            </v:shape>
          </w:pict>
        </mc:Fallback>
      </mc:AlternateContent>
    </w:r>
  </w:p>
  <w:p w:rsidRPr="00293C4F" w:rsidR="00262EA3" w:rsidP="00776B74" w:rsidRDefault="00262EA3" w14:paraId="5B8126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8126A8" w14:textId="77777777">
    <w:pPr>
      <w:jc w:val="right"/>
    </w:pPr>
  </w:p>
  <w:p w:rsidR="00262EA3" w:rsidP="00776B74" w:rsidRDefault="00262EA3" w14:paraId="5B8126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E44D0" w14:paraId="5B8126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8126B7" wp14:anchorId="5B8126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44D0" w14:paraId="5B8126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21DC">
          <w:t>M</w:t>
        </w:r>
      </w:sdtContent>
    </w:sdt>
    <w:sdt>
      <w:sdtPr>
        <w:alias w:val="CC_Noformat_Partinummer"/>
        <w:tag w:val="CC_Noformat_Partinummer"/>
        <w:id w:val="-2014525982"/>
        <w:text/>
      </w:sdtPr>
      <w:sdtEndPr/>
      <w:sdtContent>
        <w:r w:rsidR="002721DC">
          <w:t>1430</w:t>
        </w:r>
      </w:sdtContent>
    </w:sdt>
  </w:p>
  <w:p w:rsidRPr="008227B3" w:rsidR="00262EA3" w:rsidP="008227B3" w:rsidRDefault="005E44D0" w14:paraId="5B8126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44D0" w14:paraId="5B8126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:934</w:t>
        </w:r>
      </w:sdtContent>
    </w:sdt>
  </w:p>
  <w:p w:rsidR="00262EA3" w:rsidP="00E03A3D" w:rsidRDefault="005E44D0" w14:paraId="5B8126B0"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2721DC" w14:paraId="5B8126B1" w14:textId="77777777">
        <w:pPr>
          <w:pStyle w:val="FSHRub2"/>
        </w:pPr>
        <w:r>
          <w:t>Olovliga bosättningar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B8126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721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B7"/>
    <w:rsid w:val="000171D9"/>
    <w:rsid w:val="000200F6"/>
    <w:rsid w:val="0002068F"/>
    <w:rsid w:val="00021F2C"/>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438"/>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C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9E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AEE"/>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1D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138"/>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AE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4D0"/>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0E"/>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F9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6B9"/>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556"/>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8B"/>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DB0"/>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C84"/>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812693"/>
  <w15:chartTrackingRefBased/>
  <w15:docId w15:val="{D8A8ADE0-6435-49F5-8926-A61EEE61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0DB1DFE8EA4C4BBC6814281E4C1C3C"/>
        <w:category>
          <w:name w:val="Allmänt"/>
          <w:gallery w:val="placeholder"/>
        </w:category>
        <w:types>
          <w:type w:val="bbPlcHdr"/>
        </w:types>
        <w:behaviors>
          <w:behavior w:val="content"/>
        </w:behaviors>
        <w:guid w:val="{6B7BB944-7030-4C6C-877A-DE3254B12E90}"/>
      </w:docPartPr>
      <w:docPartBody>
        <w:p w:rsidR="00387810" w:rsidRDefault="00151771">
          <w:pPr>
            <w:pStyle w:val="270DB1DFE8EA4C4BBC6814281E4C1C3C"/>
          </w:pPr>
          <w:r w:rsidRPr="005A0A93">
            <w:rPr>
              <w:rStyle w:val="Platshllartext"/>
            </w:rPr>
            <w:t>Förslag till riksdagsbeslut</w:t>
          </w:r>
        </w:p>
      </w:docPartBody>
    </w:docPart>
    <w:docPart>
      <w:docPartPr>
        <w:name w:val="8C6D13A0994C419D8C90C227D7F3D898"/>
        <w:category>
          <w:name w:val="Allmänt"/>
          <w:gallery w:val="placeholder"/>
        </w:category>
        <w:types>
          <w:type w:val="bbPlcHdr"/>
        </w:types>
        <w:behaviors>
          <w:behavior w:val="content"/>
        </w:behaviors>
        <w:guid w:val="{653F57D0-0238-4B69-ACB3-407C5B531124}"/>
      </w:docPartPr>
      <w:docPartBody>
        <w:p w:rsidR="00387810" w:rsidRDefault="00151771">
          <w:pPr>
            <w:pStyle w:val="8C6D13A0994C419D8C90C227D7F3D898"/>
          </w:pPr>
          <w:r w:rsidRPr="005A0A93">
            <w:rPr>
              <w:rStyle w:val="Platshllartext"/>
            </w:rPr>
            <w:t>Motivering</w:t>
          </w:r>
        </w:p>
      </w:docPartBody>
    </w:docPart>
    <w:docPart>
      <w:docPartPr>
        <w:name w:val="D2C1E4D5AC124B8980D22C27CC610ED4"/>
        <w:category>
          <w:name w:val="Allmänt"/>
          <w:gallery w:val="placeholder"/>
        </w:category>
        <w:types>
          <w:type w:val="bbPlcHdr"/>
        </w:types>
        <w:behaviors>
          <w:behavior w:val="content"/>
        </w:behaviors>
        <w:guid w:val="{EF0458B7-1EC0-49BE-A636-FDDD780D6AD7}"/>
      </w:docPartPr>
      <w:docPartBody>
        <w:p w:rsidR="00387810" w:rsidRDefault="00151771">
          <w:pPr>
            <w:pStyle w:val="D2C1E4D5AC124B8980D22C27CC610ED4"/>
          </w:pPr>
          <w:r>
            <w:rPr>
              <w:rStyle w:val="Platshllartext"/>
            </w:rPr>
            <w:t xml:space="preserve"> </w:t>
          </w:r>
        </w:p>
      </w:docPartBody>
    </w:docPart>
    <w:docPart>
      <w:docPartPr>
        <w:name w:val="E1DB3B1839D04D94816921A86BBE3534"/>
        <w:category>
          <w:name w:val="Allmänt"/>
          <w:gallery w:val="placeholder"/>
        </w:category>
        <w:types>
          <w:type w:val="bbPlcHdr"/>
        </w:types>
        <w:behaviors>
          <w:behavior w:val="content"/>
        </w:behaviors>
        <w:guid w:val="{6F3CD11A-93BF-4391-B6E0-99582DAD9CD8}"/>
      </w:docPartPr>
      <w:docPartBody>
        <w:p w:rsidR="00387810" w:rsidRDefault="00151771">
          <w:pPr>
            <w:pStyle w:val="E1DB3B1839D04D94816921A86BBE3534"/>
          </w:pPr>
          <w:r>
            <w:t xml:space="preserve"> </w:t>
          </w:r>
        </w:p>
      </w:docPartBody>
    </w:docPart>
    <w:docPart>
      <w:docPartPr>
        <w:name w:val="A0131F999DE744E4BF47850D02E09A09"/>
        <w:category>
          <w:name w:val="Allmänt"/>
          <w:gallery w:val="placeholder"/>
        </w:category>
        <w:types>
          <w:type w:val="bbPlcHdr"/>
        </w:types>
        <w:behaviors>
          <w:behavior w:val="content"/>
        </w:behaviors>
        <w:guid w:val="{6A92F1BF-EC13-4A8A-8695-137B769EEE43}"/>
      </w:docPartPr>
      <w:docPartBody>
        <w:p w:rsidR="00BF399E" w:rsidRDefault="00BF39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10"/>
    <w:rsid w:val="00151771"/>
    <w:rsid w:val="00387810"/>
    <w:rsid w:val="006938A9"/>
    <w:rsid w:val="00BF3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0DB1DFE8EA4C4BBC6814281E4C1C3C">
    <w:name w:val="270DB1DFE8EA4C4BBC6814281E4C1C3C"/>
  </w:style>
  <w:style w:type="paragraph" w:customStyle="1" w:styleId="267C268D3877452D8F389CE60E3AE005">
    <w:name w:val="267C268D3877452D8F389CE60E3AE0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DDF19EB93A4FCEBD7DEA0A66479320">
    <w:name w:val="ADDDF19EB93A4FCEBD7DEA0A66479320"/>
  </w:style>
  <w:style w:type="paragraph" w:customStyle="1" w:styleId="8C6D13A0994C419D8C90C227D7F3D898">
    <w:name w:val="8C6D13A0994C419D8C90C227D7F3D898"/>
  </w:style>
  <w:style w:type="paragraph" w:customStyle="1" w:styleId="4F87510538204451935F08E21B0B7B83">
    <w:name w:val="4F87510538204451935F08E21B0B7B83"/>
  </w:style>
  <w:style w:type="paragraph" w:customStyle="1" w:styleId="002638124EB744608947393195B6F11B">
    <w:name w:val="002638124EB744608947393195B6F11B"/>
  </w:style>
  <w:style w:type="paragraph" w:customStyle="1" w:styleId="D2C1E4D5AC124B8980D22C27CC610ED4">
    <w:name w:val="D2C1E4D5AC124B8980D22C27CC610ED4"/>
  </w:style>
  <w:style w:type="paragraph" w:customStyle="1" w:styleId="E1DB3B1839D04D94816921A86BBE3534">
    <w:name w:val="E1DB3B1839D04D94816921A86BBE3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19E3E-3DA8-4258-B51D-4DAAFDF09EA3}"/>
</file>

<file path=customXml/itemProps2.xml><?xml version="1.0" encoding="utf-8"?>
<ds:datastoreItem xmlns:ds="http://schemas.openxmlformats.org/officeDocument/2006/customXml" ds:itemID="{AF3E72A0-BE8D-463B-B067-7726AFEA96F0}"/>
</file>

<file path=customXml/itemProps3.xml><?xml version="1.0" encoding="utf-8"?>
<ds:datastoreItem xmlns:ds="http://schemas.openxmlformats.org/officeDocument/2006/customXml" ds:itemID="{549A65FA-572F-4721-893B-375F4E6EC666}"/>
</file>

<file path=docProps/app.xml><?xml version="1.0" encoding="utf-8"?>
<Properties xmlns="http://schemas.openxmlformats.org/officeDocument/2006/extended-properties" xmlns:vt="http://schemas.openxmlformats.org/officeDocument/2006/docPropsVTypes">
  <Template>Normal</Template>
  <TotalTime>3</TotalTime>
  <Pages>2</Pages>
  <Words>269</Words>
  <Characters>1635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M1430 Olovliga bosättningar</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