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CFD1583DF741879657F52F6526A1A3"/>
        </w:placeholder>
        <w15:appearance w15:val="hidden"/>
        <w:text/>
      </w:sdtPr>
      <w:sdtEndPr/>
      <w:sdtContent>
        <w:p w:rsidRPr="009B062B" w:rsidR="00AF30DD" w:rsidP="009B062B" w:rsidRDefault="00AF30DD" w14:paraId="28FF4D2E" w14:textId="77777777">
          <w:pPr>
            <w:pStyle w:val="RubrikFrslagTIllRiksdagsbeslut"/>
          </w:pPr>
          <w:r w:rsidRPr="009B062B">
            <w:t>Förslag till riksdagsbeslut</w:t>
          </w:r>
        </w:p>
      </w:sdtContent>
    </w:sdt>
    <w:sdt>
      <w:sdtPr>
        <w:alias w:val="Yrkande 1"/>
        <w:tag w:val="775de306-866d-4e0d-8ca1-57e7e393240c"/>
        <w:id w:val="388002988"/>
        <w:lock w:val="sdtLocked"/>
      </w:sdtPr>
      <w:sdtEndPr/>
      <w:sdtContent>
        <w:p w:rsidR="00863ADA" w:rsidRDefault="00134528" w14:paraId="72C50651" w14:textId="34DF179E">
          <w:pPr>
            <w:pStyle w:val="Frslagstext"/>
          </w:pPr>
          <w:r>
            <w:t>Riksdagen ställer sig bakom det som anförs i motionen om att regeringen ska återkomma med en proposition om ändringar i bostadsrättslagen (1991:614) och tillkännager detta för regeringen.</w:t>
          </w:r>
        </w:p>
      </w:sdtContent>
    </w:sdt>
    <w:sdt>
      <w:sdtPr>
        <w:alias w:val="Yrkande 2"/>
        <w:tag w:val="3ec6f827-38ae-48d8-96fa-d5271b209b2f"/>
        <w:id w:val="-1355264938"/>
        <w:lock w:val="sdtLocked"/>
      </w:sdtPr>
      <w:sdtEndPr/>
      <w:sdtContent>
        <w:p w:rsidR="00863ADA" w:rsidRDefault="00134528" w14:paraId="1A33FDCD" w14:textId="77777777">
          <w:pPr>
            <w:pStyle w:val="Frslagstext"/>
          </w:pPr>
          <w:r>
            <w:t>Riksdagen ställer sig bakom det som anförs i motionen om att regeringen ska efterfråga ett klargörande från Europadomstolen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B68485B52F49F8954F9CF6EC0E1FCF"/>
        </w:placeholder>
        <w15:appearance w15:val="hidden"/>
        <w:text/>
      </w:sdtPr>
      <w:sdtEndPr/>
      <w:sdtContent>
        <w:p w:rsidRPr="009B062B" w:rsidR="006D79C9" w:rsidP="00333E95" w:rsidRDefault="006D79C9" w14:paraId="2790427E" w14:textId="77777777">
          <w:pPr>
            <w:pStyle w:val="Rubrik1"/>
          </w:pPr>
          <w:r>
            <w:t>Motivering</w:t>
          </w:r>
        </w:p>
      </w:sdtContent>
    </w:sdt>
    <w:p w:rsidRPr="00E04DE1" w:rsidR="00C60371" w:rsidP="00E04DE1" w:rsidRDefault="00E04DE1" w14:paraId="6453AC52" w14:textId="6096AD80">
      <w:pPr>
        <w:pStyle w:val="Normalutanindragellerluft"/>
      </w:pPr>
      <w:r>
        <w:t>F</w:t>
      </w:r>
      <w:r w:rsidRPr="00E04DE1" w:rsidR="00C60371">
        <w:t xml:space="preserve">örutom de kommunala bostadsbolagen </w:t>
      </w:r>
      <w:r w:rsidRPr="00E04DE1">
        <w:t xml:space="preserve">äger </w:t>
      </w:r>
      <w:r w:rsidRPr="00E04DE1" w:rsidR="00C60371">
        <w:t xml:space="preserve">även </w:t>
      </w:r>
      <w:r>
        <w:t>m</w:t>
      </w:r>
      <w:r w:rsidRPr="00E04DE1">
        <w:t xml:space="preserve">ånga kommuner och landsting </w:t>
      </w:r>
      <w:r w:rsidRPr="00E04DE1" w:rsidR="00C60371">
        <w:t>bostadsrätter i fristående bostadsrättsföreningar. Syftet har ofta varit att kunna erbjuda särskilt utsatta kommunmedlemmar och barnfamiljer ett tillfälligt boende i de fall behovet inte kunnat mötas genom kommunens egna hyresrätter. Behovet har på så sätt varit relativt konstant och kommuner h</w:t>
      </w:r>
      <w:r w:rsidRPr="00E04DE1" w:rsidR="009B6F63">
        <w:t>a</w:t>
      </w:r>
      <w:r w:rsidRPr="00E04DE1" w:rsidR="00C60371">
        <w:t>r därför historiskt inte delt</w:t>
      </w:r>
      <w:r w:rsidRPr="00E04DE1" w:rsidR="00AF0462">
        <w:t xml:space="preserve">agit i plötsliga, storskaliga </w:t>
      </w:r>
      <w:r w:rsidRPr="00E04DE1" w:rsidR="00C60371">
        <w:t>köp av bostadsrätter.</w:t>
      </w:r>
    </w:p>
    <w:p w:rsidRPr="00E04DE1" w:rsidR="009A36D7" w:rsidP="00E04DE1" w:rsidRDefault="009A36D7" w14:paraId="7906A9BE" w14:textId="77777777">
      <w:r w:rsidRPr="00E04DE1">
        <w:t>I och med det</w:t>
      </w:r>
      <w:r w:rsidRPr="00E04DE1" w:rsidR="00C60371">
        <w:t xml:space="preserve"> storskaliga</w:t>
      </w:r>
      <w:r w:rsidRPr="00E04DE1">
        <w:t xml:space="preserve"> och</w:t>
      </w:r>
      <w:r w:rsidRPr="00E04DE1" w:rsidR="00C60371">
        <w:t xml:space="preserve"> mycket dåligt planerade </w:t>
      </w:r>
      <w:r w:rsidRPr="00E04DE1">
        <w:t xml:space="preserve">asylmottagande som denna och förra regeringen valt att utsätta Sverige för, har ett oproportionerligt ansvar för mottagandet av asylsökande landat på kommunerna. Många kommuner har ansett sig tvungna att hastigt köpa ett stort antal bostadsrätter för att inhysa asylsökande. </w:t>
      </w:r>
    </w:p>
    <w:p w:rsidR="00AF0462" w:rsidP="006C1941" w:rsidRDefault="009A36D7" w14:paraId="0FAAC3B4" w14:textId="77777777">
      <w:pPr>
        <w:pStyle w:val="Normalutanindragellerluft"/>
      </w:pPr>
      <w:r>
        <w:t>Sverigedemokraterna ser in</w:t>
      </w:r>
      <w:r w:rsidR="00AF0462">
        <w:t xml:space="preserve">ga principiella hinder för att </w:t>
      </w:r>
      <w:r>
        <w:t xml:space="preserve">kommuner </w:t>
      </w:r>
      <w:r w:rsidR="00AF0462">
        <w:t>ska kunna äga</w:t>
      </w:r>
      <w:r>
        <w:t xml:space="preserve"> bostadsrätter för icke tillfälliga behov. Däremot anser vi det djupt omoraliskt att kommuner gör plötsliga storskaliga inköp för att lösa tillfälliga behov, som inte avser kommunmedlemmar och dessutom i många fall rättfärdigar detta genom rent spekulationssyfte.</w:t>
      </w:r>
      <w:r w:rsidR="002706F4">
        <w:t xml:space="preserve"> </w:t>
      </w:r>
    </w:p>
    <w:p w:rsidRPr="00E04DE1" w:rsidR="006C1941" w:rsidP="00E04DE1" w:rsidRDefault="006C1941" w14:paraId="2522969A" w14:textId="309A3B78">
      <w:r w:rsidRPr="00E04DE1">
        <w:t>Att använda kommunmedlemmarnas egna skattepengar för att konkurrera ut samma medlemmar på en redan överhettad bostadsmarknad är inget mindre än förkastligt.</w:t>
      </w:r>
      <w:r w:rsidRPr="00E04DE1" w:rsidR="00AF0462">
        <w:t xml:space="preserve"> Ett sätt att minska inköpen och tvinga kommuner att hitta alternativa lösningar är att ta bort undantaget som stadgar att bostadsrättsföreningar inte får vägra kommuner </w:t>
      </w:r>
      <w:r w:rsidRPr="00E04DE1" w:rsidR="00AF0462">
        <w:lastRenderedPageBreak/>
        <w:t>och landsting medlemskap, d</w:t>
      </w:r>
      <w:r w:rsidRPr="00E04DE1">
        <w:t>ärför bör regeringen återkomma med en proposition om</w:t>
      </w:r>
      <w:r w:rsidRPr="00E04DE1" w:rsidR="00AF0462">
        <w:t xml:space="preserve"> sådan</w:t>
      </w:r>
      <w:r w:rsidRPr="00E04DE1">
        <w:t xml:space="preserve"> ändring av </w:t>
      </w:r>
      <w:r w:rsidR="00F30D82">
        <w:t>b</w:t>
      </w:r>
      <w:r w:rsidRPr="00E04DE1">
        <w:t>ostadsrättslagen (1991:614).</w:t>
      </w:r>
    </w:p>
    <w:p w:rsidRPr="00E04DE1" w:rsidR="00AF0462" w:rsidP="00E04DE1" w:rsidRDefault="002706F4" w14:paraId="3AF84CFD" w14:textId="79887117">
      <w:r w:rsidRPr="00E04DE1">
        <w:t>Sedan slutet av 1970-</w:t>
      </w:r>
      <w:r w:rsidRPr="00E04DE1" w:rsidR="0002040C">
        <w:t>talet har det varit omöjligt för bostadsrättsföreningar att vägra kommuner och landsting medlemskap i</w:t>
      </w:r>
      <w:r w:rsidRPr="00E04DE1" w:rsidR="00AF0462">
        <w:t xml:space="preserve"> bostadsrättsföreningar</w:t>
      </w:r>
      <w:r w:rsidRPr="00E04DE1" w:rsidR="0002040C">
        <w:t xml:space="preserve"> de fall dessa förvarat bostadsrätten</w:t>
      </w:r>
      <w:r w:rsidRPr="00E04DE1" w:rsidR="009A36D7">
        <w:t>.</w:t>
      </w:r>
      <w:r w:rsidRPr="00E04DE1">
        <w:t xml:space="preserve"> Sverigedemokraterna är tveksamma till att ett sådant ingrepp i föreningsfriheten är förenligt med grundlagen. Föreningsfriheten stadgas i 2 ka</w:t>
      </w:r>
      <w:r w:rsidRPr="00E04DE1" w:rsidR="00AF0462">
        <w:t xml:space="preserve">p. 1 § p 4 </w:t>
      </w:r>
      <w:r w:rsidR="00F30D82">
        <w:t>r</w:t>
      </w:r>
      <w:r w:rsidRPr="00E04DE1" w:rsidR="00AF0462">
        <w:t xml:space="preserve">egeringsformen och </w:t>
      </w:r>
      <w:r w:rsidRPr="00E04DE1" w:rsidR="006C1941">
        <w:t>artikel 11</w:t>
      </w:r>
      <w:r w:rsidRPr="00E04DE1" w:rsidR="00AF0462">
        <w:t xml:space="preserve"> Europakonventionen, dessa</w:t>
      </w:r>
      <w:r w:rsidRPr="00E04DE1" w:rsidR="006C1941">
        <w:t xml:space="preserve"> reg</w:t>
      </w:r>
      <w:r w:rsidRPr="00E04DE1" w:rsidR="00AF0462">
        <w:t>ler</w:t>
      </w:r>
      <w:r w:rsidRPr="00E04DE1" w:rsidR="006C1941">
        <w:t xml:space="preserve"> gäller även </w:t>
      </w:r>
      <w:bookmarkStart w:name="_GoBack" w:id="1"/>
      <w:bookmarkEnd w:id="1"/>
      <w:r w:rsidRPr="00E04DE1" w:rsidR="006C1941">
        <w:t>bostadsrättsföreningar.</w:t>
      </w:r>
      <w:r w:rsidRPr="00E04DE1">
        <w:t xml:space="preserve"> I båda fallen f</w:t>
      </w:r>
      <w:r w:rsidRPr="00E04DE1" w:rsidR="006C1941">
        <w:t xml:space="preserve">år föreningsfriheten inskränkas, dock inte för vilket syfte som helst. Europakonventionen stadgar att föreningsfriheten får inskränkas bland annat med hänsyn till rikets eller allmän säkerhet, och enligt regeringsformen för att förbjuda bland annat militära sammanslutningar. </w:t>
      </w:r>
    </w:p>
    <w:p w:rsidRPr="00E04DE1" w:rsidR="009A36D7" w:rsidP="00E04DE1" w:rsidRDefault="006C1941" w14:paraId="62AE64D8" w14:textId="77777777">
      <w:r w:rsidRPr="00E04DE1">
        <w:t>Att tillfälligt behöva bostäder till asylsökande kan omöjligt vara ett tillräckligt skäl för att inskränka föreningsfriheten.</w:t>
      </w:r>
      <w:r w:rsidRPr="00E04DE1" w:rsidR="00AF0462">
        <w:t xml:space="preserve"> </w:t>
      </w:r>
      <w:r w:rsidRPr="00E04DE1">
        <w:t xml:space="preserve">Huruvida så är fallet måste naturligtvis i sista </w:t>
      </w:r>
      <w:r w:rsidRPr="00E04DE1" w:rsidR="00AF0462">
        <w:t>hand avgöras av Europadomstolen. R</w:t>
      </w:r>
      <w:r w:rsidRPr="00E04DE1">
        <w:t>egeringen</w:t>
      </w:r>
      <w:r w:rsidRPr="00E04DE1" w:rsidR="00AF0462">
        <w:t xml:space="preserve"> bör därför</w:t>
      </w:r>
      <w:r w:rsidRPr="00E04DE1">
        <w:t>, för att undvika en framtida rättsprocess</w:t>
      </w:r>
      <w:r w:rsidRPr="00E04DE1" w:rsidR="00AF0462">
        <w:t xml:space="preserve"> och försäkra sig om att Sveriges medborgare verkligen kan tillgodogöra sig sina mänskliga rättigheter, </w:t>
      </w:r>
      <w:r w:rsidRPr="00E04DE1">
        <w:t xml:space="preserve">redan nu </w:t>
      </w:r>
      <w:r w:rsidRPr="00E04DE1" w:rsidR="00AF0462">
        <w:t>efterfråga ett klargörande från Europadomstolen</w:t>
      </w:r>
      <w:r w:rsidRPr="00E04DE1">
        <w:t>.</w:t>
      </w:r>
    </w:p>
    <w:p w:rsidRPr="006C1941" w:rsidR="006C1941" w:rsidP="006C1941" w:rsidRDefault="006C1941" w14:paraId="08629B31" w14:textId="77777777"/>
    <w:sdt>
      <w:sdtPr>
        <w:rPr>
          <w:i/>
          <w:noProof/>
        </w:rPr>
        <w:alias w:val="CC_Underskrifter"/>
        <w:tag w:val="CC_Underskrifter"/>
        <w:id w:val="583496634"/>
        <w:lock w:val="sdtContentLocked"/>
        <w:placeholder>
          <w:docPart w:val="37CBECE4F81D442CB969B38B1F6A432C"/>
        </w:placeholder>
        <w15:appearance w15:val="hidden"/>
      </w:sdtPr>
      <w:sdtEndPr>
        <w:rPr>
          <w:i w:val="0"/>
          <w:noProof w:val="0"/>
        </w:rPr>
      </w:sdtEndPr>
      <w:sdtContent>
        <w:p w:rsidR="004801AC" w:rsidP="00742609" w:rsidRDefault="00915806" w14:paraId="6CE96CA5" w14:textId="73CCA8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Josef Fransson (SD)</w:t>
            </w:r>
          </w:p>
        </w:tc>
      </w:tr>
    </w:tbl>
    <w:p w:rsidR="00DD6CC6" w:rsidRDefault="00DD6CC6" w14:paraId="08977ED4" w14:textId="77777777"/>
    <w:sectPr w:rsidR="00DD6C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9C302" w14:textId="77777777" w:rsidR="00C27275" w:rsidRDefault="00C27275" w:rsidP="000C1CAD">
      <w:pPr>
        <w:spacing w:line="240" w:lineRule="auto"/>
      </w:pPr>
      <w:r>
        <w:separator/>
      </w:r>
    </w:p>
  </w:endnote>
  <w:endnote w:type="continuationSeparator" w:id="0">
    <w:p w14:paraId="38DE6AF2" w14:textId="77777777" w:rsidR="00C27275" w:rsidRDefault="00C27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AC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1CB2" w14:textId="3A028B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8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E5FFA" w14:textId="77777777" w:rsidR="00C27275" w:rsidRDefault="00C27275" w:rsidP="000C1CAD">
      <w:pPr>
        <w:spacing w:line="240" w:lineRule="auto"/>
      </w:pPr>
      <w:r>
        <w:separator/>
      </w:r>
    </w:p>
  </w:footnote>
  <w:footnote w:type="continuationSeparator" w:id="0">
    <w:p w14:paraId="33674C87" w14:textId="77777777" w:rsidR="00C27275" w:rsidRDefault="00C272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C825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1608E" wp14:anchorId="29CF8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5806" w14:paraId="5631F49C" w14:textId="7CE47337">
                          <w:pPr>
                            <w:jc w:val="right"/>
                          </w:pPr>
                          <w:sdt>
                            <w:sdtPr>
                              <w:alias w:val="CC_Noformat_Partikod"/>
                              <w:tag w:val="CC_Noformat_Partikod"/>
                              <w:id w:val="-53464382"/>
                              <w:placeholder>
                                <w:docPart w:val="4B4B960201FE46249F65544A840899D3"/>
                              </w:placeholder>
                              <w:text/>
                            </w:sdtPr>
                            <w:sdtEndPr/>
                            <w:sdtContent>
                              <w:r w:rsidR="00C60371">
                                <w:t>SD</w:t>
                              </w:r>
                            </w:sdtContent>
                          </w:sdt>
                          <w:sdt>
                            <w:sdtPr>
                              <w:alias w:val="CC_Noformat_Partinummer"/>
                              <w:tag w:val="CC_Noformat_Partinummer"/>
                              <w:id w:val="-1709555926"/>
                              <w:placeholder>
                                <w:docPart w:val="EF85A8B9537444F6AE9CE76647F1F0D7"/>
                              </w:placeholder>
                              <w:text/>
                            </w:sdtPr>
                            <w:sdtEndPr/>
                            <w:sdtContent>
                              <w:r w:rsidR="00734F09">
                                <w:t>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F8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5806" w14:paraId="5631F49C" w14:textId="7CE47337">
                    <w:pPr>
                      <w:jc w:val="right"/>
                    </w:pPr>
                    <w:sdt>
                      <w:sdtPr>
                        <w:alias w:val="CC_Noformat_Partikod"/>
                        <w:tag w:val="CC_Noformat_Partikod"/>
                        <w:id w:val="-53464382"/>
                        <w:placeholder>
                          <w:docPart w:val="4B4B960201FE46249F65544A840899D3"/>
                        </w:placeholder>
                        <w:text/>
                      </w:sdtPr>
                      <w:sdtEndPr/>
                      <w:sdtContent>
                        <w:r w:rsidR="00C60371">
                          <w:t>SD</w:t>
                        </w:r>
                      </w:sdtContent>
                    </w:sdt>
                    <w:sdt>
                      <w:sdtPr>
                        <w:alias w:val="CC_Noformat_Partinummer"/>
                        <w:tag w:val="CC_Noformat_Partinummer"/>
                        <w:id w:val="-1709555926"/>
                        <w:placeholder>
                          <w:docPart w:val="EF85A8B9537444F6AE9CE76647F1F0D7"/>
                        </w:placeholder>
                        <w:text/>
                      </w:sdtPr>
                      <w:sdtEndPr/>
                      <w:sdtContent>
                        <w:r w:rsidR="00734F09">
                          <w:t>276</w:t>
                        </w:r>
                      </w:sdtContent>
                    </w:sdt>
                  </w:p>
                </w:txbxContent>
              </v:textbox>
              <w10:wrap anchorx="page"/>
            </v:shape>
          </w:pict>
        </mc:Fallback>
      </mc:AlternateContent>
    </w:r>
  </w:p>
  <w:p w:rsidRPr="00293C4F" w:rsidR="004F35FE" w:rsidP="00776B74" w:rsidRDefault="004F35FE" w14:paraId="37562A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5806" w14:paraId="5987419C" w14:textId="27234D80">
    <w:pPr>
      <w:jc w:val="right"/>
    </w:pPr>
    <w:sdt>
      <w:sdtPr>
        <w:alias w:val="CC_Noformat_Partikod"/>
        <w:tag w:val="CC_Noformat_Partikod"/>
        <w:id w:val="559911109"/>
        <w:placeholder>
          <w:docPart w:val="EF85A8B9537444F6AE9CE76647F1F0D7"/>
        </w:placeholder>
        <w:text/>
      </w:sdtPr>
      <w:sdtEndPr/>
      <w:sdtContent>
        <w:r w:rsidR="00C60371">
          <w:t>SD</w:t>
        </w:r>
      </w:sdtContent>
    </w:sdt>
    <w:sdt>
      <w:sdtPr>
        <w:alias w:val="CC_Noformat_Partinummer"/>
        <w:tag w:val="CC_Noformat_Partinummer"/>
        <w:id w:val="1197820850"/>
        <w:placeholder>
          <w:docPart w:val="EF850891C3834FF98672614D17351029"/>
        </w:placeholder>
        <w:text/>
      </w:sdtPr>
      <w:sdtEndPr/>
      <w:sdtContent>
        <w:r w:rsidR="00734F09">
          <w:t>276</w:t>
        </w:r>
      </w:sdtContent>
    </w:sdt>
  </w:p>
  <w:p w:rsidR="004F35FE" w:rsidP="00776B74" w:rsidRDefault="004F35FE" w14:paraId="34ECEB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5806" w14:paraId="7492F4EA" w14:textId="1D6197F7">
    <w:pPr>
      <w:jc w:val="right"/>
    </w:pPr>
    <w:sdt>
      <w:sdtPr>
        <w:alias w:val="CC_Noformat_Partikod"/>
        <w:tag w:val="CC_Noformat_Partikod"/>
        <w:id w:val="1471015553"/>
        <w:text/>
      </w:sdtPr>
      <w:sdtEndPr/>
      <w:sdtContent>
        <w:r w:rsidR="00C60371">
          <w:t>SD</w:t>
        </w:r>
      </w:sdtContent>
    </w:sdt>
    <w:sdt>
      <w:sdtPr>
        <w:alias w:val="CC_Noformat_Partinummer"/>
        <w:tag w:val="CC_Noformat_Partinummer"/>
        <w:id w:val="-2014525982"/>
        <w:text/>
      </w:sdtPr>
      <w:sdtEndPr/>
      <w:sdtContent>
        <w:r w:rsidR="00734F09">
          <w:t>276</w:t>
        </w:r>
      </w:sdtContent>
    </w:sdt>
  </w:p>
  <w:p w:rsidR="004F35FE" w:rsidP="00A314CF" w:rsidRDefault="00915806" w14:paraId="44CAA0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5806" w14:paraId="2C85ED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5806" w14:paraId="28FE85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:1595</w:t>
        </w:r>
      </w:sdtContent>
    </w:sdt>
  </w:p>
  <w:p w:rsidR="004F35FE" w:rsidP="00E03A3D" w:rsidRDefault="00915806" w14:paraId="47624215" w14:textId="77777777">
    <w:pPr>
      <w:pStyle w:val="Motionr"/>
    </w:pPr>
    <w:sdt>
      <w:sdtPr>
        <w:alias w:val="CC_Noformat_Avtext"/>
        <w:tag w:val="CC_Noformat_Avtext"/>
        <w:id w:val="-2020768203"/>
        <w:lock w:val="sdtContentLocked"/>
        <w15:appearance w15:val="hidden"/>
        <w:text/>
      </w:sdtPr>
      <w:sdtEndPr/>
      <w:sdtContent>
        <w:r>
          <w:t>av Mattias Bäckström Johansson och Josef Fransson (båda SD)</w:t>
        </w:r>
      </w:sdtContent>
    </w:sdt>
  </w:p>
  <w:sdt>
    <w:sdtPr>
      <w:alias w:val="CC_Noformat_Rubtext"/>
      <w:tag w:val="CC_Noformat_Rubtext"/>
      <w:id w:val="-218060500"/>
      <w:lock w:val="sdtLocked"/>
      <w15:appearance w15:val="hidden"/>
      <w:text/>
    </w:sdtPr>
    <w:sdtEndPr/>
    <w:sdtContent>
      <w:p w:rsidR="004F35FE" w:rsidP="00283E0F" w:rsidRDefault="00C60371" w14:paraId="1F8DEE75" w14:textId="77777777">
        <w:pPr>
          <w:pStyle w:val="FSHRub2"/>
        </w:pPr>
        <w:r>
          <w:t xml:space="preserve">Rätt för bostadsrättsföreningar att vägra kommun eller landsting inträde </w:t>
        </w:r>
      </w:p>
    </w:sdtContent>
  </w:sdt>
  <w:sdt>
    <w:sdtPr>
      <w:alias w:val="CC_Boilerplate_3"/>
      <w:tag w:val="CC_Boilerplate_3"/>
      <w:id w:val="1606463544"/>
      <w:lock w:val="sdtContentLocked"/>
      <w15:appearance w15:val="hidden"/>
      <w:text w:multiLine="1"/>
    </w:sdtPr>
    <w:sdtEndPr/>
    <w:sdtContent>
      <w:p w:rsidR="004F35FE" w:rsidP="00283E0F" w:rsidRDefault="004F35FE" w14:paraId="2301B5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40C"/>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A99"/>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528"/>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6F4"/>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00A"/>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262"/>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941"/>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F09"/>
    <w:rsid w:val="0073573B"/>
    <w:rsid w:val="00735C4E"/>
    <w:rsid w:val="0073635E"/>
    <w:rsid w:val="00740A2E"/>
    <w:rsid w:val="00740AB7"/>
    <w:rsid w:val="0074142B"/>
    <w:rsid w:val="007422FE"/>
    <w:rsid w:val="00742318"/>
    <w:rsid w:val="00742609"/>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ADA"/>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806"/>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6D7"/>
    <w:rsid w:val="009A4199"/>
    <w:rsid w:val="009A44A0"/>
    <w:rsid w:val="009B040A"/>
    <w:rsid w:val="009B04E7"/>
    <w:rsid w:val="009B0556"/>
    <w:rsid w:val="009B062B"/>
    <w:rsid w:val="009B0BA1"/>
    <w:rsid w:val="009B0C68"/>
    <w:rsid w:val="009B13D9"/>
    <w:rsid w:val="009B1664"/>
    <w:rsid w:val="009B36AC"/>
    <w:rsid w:val="009B4205"/>
    <w:rsid w:val="009B42D9"/>
    <w:rsid w:val="009B6F63"/>
    <w:rsid w:val="009B7574"/>
    <w:rsid w:val="009B76C8"/>
    <w:rsid w:val="009C0369"/>
    <w:rsid w:val="009C1667"/>
    <w:rsid w:val="009C186D"/>
    <w:rsid w:val="009C2AF8"/>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567"/>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D1F"/>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462"/>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275"/>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371"/>
    <w:rsid w:val="00C60742"/>
    <w:rsid w:val="00C610EA"/>
    <w:rsid w:val="00C621F4"/>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3DF"/>
    <w:rsid w:val="00CC37C7"/>
    <w:rsid w:val="00CC4C93"/>
    <w:rsid w:val="00CC4E7C"/>
    <w:rsid w:val="00CC5187"/>
    <w:rsid w:val="00CC521F"/>
    <w:rsid w:val="00CC5238"/>
    <w:rsid w:val="00CC6376"/>
    <w:rsid w:val="00CC6B50"/>
    <w:rsid w:val="00CC6B91"/>
    <w:rsid w:val="00CC7305"/>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A6A"/>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CC6"/>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DE1"/>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B91"/>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0D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6A77AA"/>
  <w15:chartTrackingRefBased/>
  <w15:docId w15:val="{BDB2B067-1CC7-40EB-B6C7-80CEF81C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71653">
      <w:bodyDiv w:val="1"/>
      <w:marLeft w:val="0"/>
      <w:marRight w:val="0"/>
      <w:marTop w:val="0"/>
      <w:marBottom w:val="0"/>
      <w:divBdr>
        <w:top w:val="none" w:sz="0" w:space="0" w:color="auto"/>
        <w:left w:val="none" w:sz="0" w:space="0" w:color="auto"/>
        <w:bottom w:val="none" w:sz="0" w:space="0" w:color="auto"/>
        <w:right w:val="none" w:sz="0" w:space="0" w:color="auto"/>
      </w:divBdr>
      <w:divsChild>
        <w:div w:id="975721396">
          <w:marLeft w:val="0"/>
          <w:marRight w:val="0"/>
          <w:marTop w:val="0"/>
          <w:marBottom w:val="0"/>
          <w:divBdr>
            <w:top w:val="none" w:sz="0" w:space="0" w:color="auto"/>
            <w:left w:val="none" w:sz="0" w:space="0" w:color="auto"/>
            <w:bottom w:val="none" w:sz="0" w:space="0" w:color="auto"/>
            <w:right w:val="none" w:sz="0" w:space="0" w:color="auto"/>
          </w:divBdr>
          <w:divsChild>
            <w:div w:id="1204516160">
              <w:marLeft w:val="0"/>
              <w:marRight w:val="0"/>
              <w:marTop w:val="0"/>
              <w:marBottom w:val="0"/>
              <w:divBdr>
                <w:top w:val="none" w:sz="0" w:space="0" w:color="auto"/>
                <w:left w:val="none" w:sz="0" w:space="0" w:color="auto"/>
                <w:bottom w:val="none" w:sz="0" w:space="0" w:color="auto"/>
                <w:right w:val="none" w:sz="0" w:space="0" w:color="auto"/>
              </w:divBdr>
              <w:divsChild>
                <w:div w:id="1371414826">
                  <w:marLeft w:val="0"/>
                  <w:marRight w:val="0"/>
                  <w:marTop w:val="0"/>
                  <w:marBottom w:val="225"/>
                  <w:divBdr>
                    <w:top w:val="none" w:sz="0" w:space="0" w:color="auto"/>
                    <w:left w:val="none" w:sz="0" w:space="0" w:color="auto"/>
                    <w:bottom w:val="single" w:sz="6" w:space="11" w:color="605F5F"/>
                    <w:right w:val="none" w:sz="0" w:space="0" w:color="auto"/>
                  </w:divBdr>
                  <w:divsChild>
                    <w:div w:id="2054965505">
                      <w:marLeft w:val="0"/>
                      <w:marRight w:val="0"/>
                      <w:marTop w:val="0"/>
                      <w:marBottom w:val="0"/>
                      <w:divBdr>
                        <w:top w:val="none" w:sz="0" w:space="0" w:color="auto"/>
                        <w:left w:val="none" w:sz="0" w:space="0" w:color="auto"/>
                        <w:bottom w:val="none" w:sz="0" w:space="0" w:color="auto"/>
                        <w:right w:val="none" w:sz="0" w:space="0" w:color="auto"/>
                      </w:divBdr>
                      <w:divsChild>
                        <w:div w:id="2128116851">
                          <w:marLeft w:val="0"/>
                          <w:marRight w:val="0"/>
                          <w:marTop w:val="0"/>
                          <w:marBottom w:val="0"/>
                          <w:divBdr>
                            <w:top w:val="none" w:sz="0" w:space="0" w:color="auto"/>
                            <w:left w:val="none" w:sz="0" w:space="0" w:color="auto"/>
                            <w:bottom w:val="none" w:sz="0" w:space="0" w:color="auto"/>
                            <w:right w:val="none" w:sz="0" w:space="0" w:color="auto"/>
                          </w:divBdr>
                          <w:divsChild>
                            <w:div w:id="2021736382">
                              <w:marLeft w:val="0"/>
                              <w:marRight w:val="0"/>
                              <w:marTop w:val="0"/>
                              <w:marBottom w:val="0"/>
                              <w:divBdr>
                                <w:top w:val="none" w:sz="0" w:space="0" w:color="auto"/>
                                <w:left w:val="none" w:sz="0" w:space="0" w:color="auto"/>
                                <w:bottom w:val="none" w:sz="0" w:space="0" w:color="auto"/>
                                <w:right w:val="none" w:sz="0" w:space="0" w:color="auto"/>
                              </w:divBdr>
                              <w:divsChild>
                                <w:div w:id="1616214351">
                                  <w:marLeft w:val="0"/>
                                  <w:marRight w:val="0"/>
                                  <w:marTop w:val="0"/>
                                  <w:marBottom w:val="0"/>
                                  <w:divBdr>
                                    <w:top w:val="none" w:sz="0" w:space="0" w:color="auto"/>
                                    <w:left w:val="none" w:sz="0" w:space="0" w:color="auto"/>
                                    <w:bottom w:val="none" w:sz="0" w:space="0" w:color="auto"/>
                                    <w:right w:val="none" w:sz="0" w:space="0" w:color="auto"/>
                                  </w:divBdr>
                                  <w:divsChild>
                                    <w:div w:id="3737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CFD1583DF741879657F52F6526A1A3"/>
        <w:category>
          <w:name w:val="Allmänt"/>
          <w:gallery w:val="placeholder"/>
        </w:category>
        <w:types>
          <w:type w:val="bbPlcHdr"/>
        </w:types>
        <w:behaviors>
          <w:behavior w:val="content"/>
        </w:behaviors>
        <w:guid w:val="{7FC198DD-013B-407F-9E0C-A64131641966}"/>
      </w:docPartPr>
      <w:docPartBody>
        <w:p w:rsidR="005F0A3E" w:rsidRDefault="00A83840">
          <w:pPr>
            <w:pStyle w:val="A2CFD1583DF741879657F52F6526A1A3"/>
          </w:pPr>
          <w:r w:rsidRPr="005A0A93">
            <w:rPr>
              <w:rStyle w:val="Platshllartext"/>
            </w:rPr>
            <w:t>Förslag till riksdagsbeslut</w:t>
          </w:r>
        </w:p>
      </w:docPartBody>
    </w:docPart>
    <w:docPart>
      <w:docPartPr>
        <w:name w:val="50B68485B52F49F8954F9CF6EC0E1FCF"/>
        <w:category>
          <w:name w:val="Allmänt"/>
          <w:gallery w:val="placeholder"/>
        </w:category>
        <w:types>
          <w:type w:val="bbPlcHdr"/>
        </w:types>
        <w:behaviors>
          <w:behavior w:val="content"/>
        </w:behaviors>
        <w:guid w:val="{BDCEA21D-8710-4CF1-BD64-5D3AA504A665}"/>
      </w:docPartPr>
      <w:docPartBody>
        <w:p w:rsidR="005F0A3E" w:rsidRDefault="00A83840">
          <w:pPr>
            <w:pStyle w:val="50B68485B52F49F8954F9CF6EC0E1FCF"/>
          </w:pPr>
          <w:r w:rsidRPr="005A0A93">
            <w:rPr>
              <w:rStyle w:val="Platshllartext"/>
            </w:rPr>
            <w:t>Motivering</w:t>
          </w:r>
        </w:p>
      </w:docPartBody>
    </w:docPart>
    <w:docPart>
      <w:docPartPr>
        <w:name w:val="4B4B960201FE46249F65544A840899D3"/>
        <w:category>
          <w:name w:val="Allmänt"/>
          <w:gallery w:val="placeholder"/>
        </w:category>
        <w:types>
          <w:type w:val="bbPlcHdr"/>
        </w:types>
        <w:behaviors>
          <w:behavior w:val="content"/>
        </w:behaviors>
        <w:guid w:val="{978A0932-579A-4A03-BA5F-1F7B46590893}"/>
      </w:docPartPr>
      <w:docPartBody>
        <w:p w:rsidR="005F0A3E" w:rsidRDefault="00A83840">
          <w:pPr>
            <w:pStyle w:val="4B4B960201FE46249F65544A840899D3"/>
          </w:pPr>
          <w:r>
            <w:rPr>
              <w:rStyle w:val="Platshllartext"/>
            </w:rPr>
            <w:t xml:space="preserve"> </w:t>
          </w:r>
        </w:p>
      </w:docPartBody>
    </w:docPart>
    <w:docPart>
      <w:docPartPr>
        <w:name w:val="EF85A8B9537444F6AE9CE76647F1F0D7"/>
        <w:category>
          <w:name w:val="Allmänt"/>
          <w:gallery w:val="placeholder"/>
        </w:category>
        <w:types>
          <w:type w:val="bbPlcHdr"/>
        </w:types>
        <w:behaviors>
          <w:behavior w:val="content"/>
        </w:behaviors>
        <w:guid w:val="{BA3C9FDD-F4E8-46EC-9C59-CB20E097E64A}"/>
      </w:docPartPr>
      <w:docPartBody>
        <w:p w:rsidR="005F0A3E" w:rsidRDefault="00A83840">
          <w:pPr>
            <w:pStyle w:val="EF85A8B9537444F6AE9CE76647F1F0D7"/>
          </w:pPr>
          <w:r>
            <w:t xml:space="preserve"> </w:t>
          </w:r>
        </w:p>
      </w:docPartBody>
    </w:docPart>
    <w:docPart>
      <w:docPartPr>
        <w:name w:val="EF850891C3834FF98672614D17351029"/>
        <w:category>
          <w:name w:val="Allmänt"/>
          <w:gallery w:val="placeholder"/>
        </w:category>
        <w:types>
          <w:type w:val="bbPlcHdr"/>
        </w:types>
        <w:behaviors>
          <w:behavior w:val="content"/>
        </w:behaviors>
        <w:guid w:val="{FE387BDC-30E5-4E4C-9919-32B6FF447143}"/>
      </w:docPartPr>
      <w:docPartBody>
        <w:p w:rsidR="005F0A3E" w:rsidRDefault="003D7480" w:rsidP="003D7480">
          <w:pPr>
            <w:pStyle w:val="EF850891C3834FF98672614D173510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CBECE4F81D442CB969B38B1F6A432C"/>
        <w:category>
          <w:name w:val="Allmänt"/>
          <w:gallery w:val="placeholder"/>
        </w:category>
        <w:types>
          <w:type w:val="bbPlcHdr"/>
        </w:types>
        <w:behaviors>
          <w:behavior w:val="content"/>
        </w:behaviors>
        <w:guid w:val="{A2790400-9545-4D53-B76A-5FD1B0FDC76A}"/>
      </w:docPartPr>
      <w:docPartBody>
        <w:p w:rsidR="00000000" w:rsidRDefault="009F2D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80"/>
    <w:rsid w:val="003D7480"/>
    <w:rsid w:val="005F0A3E"/>
    <w:rsid w:val="009F2DC1"/>
    <w:rsid w:val="00A83840"/>
    <w:rsid w:val="00CB0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7480"/>
    <w:rPr>
      <w:color w:val="F4B083" w:themeColor="accent2" w:themeTint="99"/>
    </w:rPr>
  </w:style>
  <w:style w:type="paragraph" w:customStyle="1" w:styleId="A2CFD1583DF741879657F52F6526A1A3">
    <w:name w:val="A2CFD1583DF741879657F52F6526A1A3"/>
  </w:style>
  <w:style w:type="paragraph" w:customStyle="1" w:styleId="CA8C4BAC02C74F32AF81FB5FBA7F4317">
    <w:name w:val="CA8C4BAC02C74F32AF81FB5FBA7F4317"/>
  </w:style>
  <w:style w:type="paragraph" w:customStyle="1" w:styleId="5782CC949B3C4EA1A955B110C7B47FD3">
    <w:name w:val="5782CC949B3C4EA1A955B110C7B47FD3"/>
  </w:style>
  <w:style w:type="paragraph" w:customStyle="1" w:styleId="50B68485B52F49F8954F9CF6EC0E1FCF">
    <w:name w:val="50B68485B52F49F8954F9CF6EC0E1FCF"/>
  </w:style>
  <w:style w:type="paragraph" w:customStyle="1" w:styleId="056F3B728B724185B536E9329A18F8AF">
    <w:name w:val="056F3B728B724185B536E9329A18F8AF"/>
  </w:style>
  <w:style w:type="paragraph" w:customStyle="1" w:styleId="4B4B960201FE46249F65544A840899D3">
    <w:name w:val="4B4B960201FE46249F65544A840899D3"/>
  </w:style>
  <w:style w:type="paragraph" w:customStyle="1" w:styleId="EF85A8B9537444F6AE9CE76647F1F0D7">
    <w:name w:val="EF85A8B9537444F6AE9CE76647F1F0D7"/>
  </w:style>
  <w:style w:type="paragraph" w:customStyle="1" w:styleId="EF850891C3834FF98672614D17351029">
    <w:name w:val="EF850891C3834FF98672614D17351029"/>
    <w:rsid w:val="003D7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FED69-9BB7-4CEF-8DA4-8A3FF9403669}"/>
</file>

<file path=customXml/itemProps2.xml><?xml version="1.0" encoding="utf-8"?>
<ds:datastoreItem xmlns:ds="http://schemas.openxmlformats.org/officeDocument/2006/customXml" ds:itemID="{AB9ABFEC-36E7-4449-A017-33E6B6012FE6}"/>
</file>

<file path=customXml/itemProps3.xml><?xml version="1.0" encoding="utf-8"?>
<ds:datastoreItem xmlns:ds="http://schemas.openxmlformats.org/officeDocument/2006/customXml" ds:itemID="{396EF930-F61E-4BBD-8E4D-E49063BB3B1D}"/>
</file>

<file path=docProps/app.xml><?xml version="1.0" encoding="utf-8"?>
<Properties xmlns="http://schemas.openxmlformats.org/officeDocument/2006/extended-properties" xmlns:vt="http://schemas.openxmlformats.org/officeDocument/2006/docPropsVTypes">
  <Template>Normal</Template>
  <TotalTime>91</TotalTime>
  <Pages>2</Pages>
  <Words>434</Words>
  <Characters>2766</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SD276 Rätt för bostadsrättsföreningar att vägra kommun eller landsting inträde</vt:lpstr>
      <vt:lpstr>
      </vt:lpstr>
    </vt:vector>
  </TitlesOfParts>
  <Company>Sveriges riksdag</Company>
  <LinksUpToDate>false</LinksUpToDate>
  <CharactersWithSpaces>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