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3E9A881D69B4C4C863E4E05D47479D2"/>
        </w:placeholder>
        <w:text/>
      </w:sdtPr>
      <w:sdtEndPr/>
      <w:sdtContent>
        <w:p w:rsidRPr="009B062B" w:rsidR="00AF30DD" w:rsidP="00030A01" w:rsidRDefault="00AF30DD" w14:paraId="0D89052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361f54a-e8b5-45e9-bae2-260d81551d02"/>
        <w:id w:val="1806043385"/>
        <w:lock w:val="sdtLocked"/>
      </w:sdtPr>
      <w:sdtEndPr/>
      <w:sdtContent>
        <w:p w:rsidR="0018333C" w:rsidRDefault="0099053E" w14:paraId="3194D59A" w14:textId="77777777">
          <w:pPr>
            <w:pStyle w:val="Frslagstext"/>
          </w:pPr>
          <w:r>
            <w:t>Riksdagen ställer sig bakom det som anförs i motionen om att möjligheten att förlänga tidigare beviljad anståndstid bör utökas till att gälla som längst ytterligare 24 månader och tillkännager detta för regeringen.</w:t>
          </w:r>
        </w:p>
      </w:sdtContent>
    </w:sdt>
    <w:sdt>
      <w:sdtPr>
        <w:alias w:val="Yrkande 2"/>
        <w:tag w:val="45769341-33bb-4a5f-b03a-81e009a72fc8"/>
        <w:id w:val="96077350"/>
        <w:lock w:val="sdtLocked"/>
      </w:sdtPr>
      <w:sdtEndPr/>
      <w:sdtContent>
        <w:p w:rsidR="0018333C" w:rsidRDefault="0099053E" w14:paraId="455C595F" w14:textId="77777777">
          <w:pPr>
            <w:pStyle w:val="Frslagstext"/>
          </w:pPr>
          <w:r>
            <w:t>Riksdagen ställer sig bakom det som anförs i motionen om att regeringen bör återkomma med ett justerat lagförslag, som säkerställer en godtagbar möjlighet till inflytande över avbetalningsplanens utformning för det ansökande företaget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4722CD684C5496088381908B7BBDD67"/>
        </w:placeholder>
        <w:text/>
      </w:sdtPr>
      <w:sdtEndPr/>
      <w:sdtContent>
        <w:p w:rsidRPr="009B062B" w:rsidR="006D79C9" w:rsidP="00333E95" w:rsidRDefault="006D79C9" w14:paraId="2DD9035D" w14:textId="77777777">
          <w:pPr>
            <w:pStyle w:val="Rubrik1"/>
          </w:pPr>
          <w:r>
            <w:t>Motivering</w:t>
          </w:r>
        </w:p>
      </w:sdtContent>
    </w:sdt>
    <w:p w:rsidR="0062046F" w:rsidP="008F2761" w:rsidRDefault="00400BB9" w14:paraId="7962BFBA" w14:textId="7539D615">
      <w:pPr>
        <w:pStyle w:val="Normalutanindragellerluft"/>
      </w:pPr>
      <w:r w:rsidRPr="00070152">
        <w:t xml:space="preserve">I </w:t>
      </w:r>
      <w:r w:rsidRPr="00AE3046">
        <w:t>proposition 2021/22:65 En ytterligare förlängning av anståndstiden för att möjliggöra avbetalning av tillfälliga anstånd</w:t>
      </w:r>
      <w:r w:rsidRPr="00070152">
        <w:t xml:space="preserve"> föreslås</w:t>
      </w:r>
      <w:r w:rsidRPr="00070152" w:rsidR="006A2FBF">
        <w:t xml:space="preserve"> att</w:t>
      </w:r>
      <w:r w:rsidRPr="00070152">
        <w:t xml:space="preserve"> Skatteverket</w:t>
      </w:r>
      <w:r w:rsidRPr="00070152" w:rsidR="006A2FBF">
        <w:t>,</w:t>
      </w:r>
      <w:r w:rsidRPr="00070152">
        <w:t xml:space="preserve"> efter ansökan</w:t>
      </w:r>
      <w:r w:rsidRPr="00070152" w:rsidR="006A2FBF">
        <w:t>, ska få</w:t>
      </w:r>
      <w:r w:rsidRPr="00070152">
        <w:t xml:space="preserve"> förlänga tidigare beviljad</w:t>
      </w:r>
      <w:r>
        <w:t xml:space="preserve"> </w:t>
      </w:r>
      <w:r w:rsidRPr="00400BB9">
        <w:t xml:space="preserve">anståndstid med ytterligare som längst 15 månader efter att den tidigare maximala </w:t>
      </w:r>
      <w:r w:rsidRPr="006A2FBF">
        <w:t>anståndstiden har upphört. Förutsättningar för beviljande föreslås vara att sär</w:t>
      </w:r>
      <w:r w:rsidR="008F2761">
        <w:softHyphen/>
      </w:r>
      <w:r w:rsidRPr="006A2FBF">
        <w:t>skilda skäl inte talar emot det</w:t>
      </w:r>
      <w:r w:rsidRPr="006A2FBF" w:rsidR="006A2FBF">
        <w:t xml:space="preserve"> samt </w:t>
      </w:r>
      <w:r w:rsidRPr="006A2FBF">
        <w:t>att Skatteverket beviljar en avbetalningsplan</w:t>
      </w:r>
      <w:r w:rsidRPr="006A2FBF" w:rsidR="006A2FBF">
        <w:t xml:space="preserve"> för av</w:t>
      </w:r>
      <w:r w:rsidR="008F2761">
        <w:softHyphen/>
      </w:r>
      <w:r w:rsidRPr="006A2FBF" w:rsidR="006A2FBF">
        <w:t>betalning under anståndstiden</w:t>
      </w:r>
      <w:r w:rsidRPr="006A2FBF">
        <w:t xml:space="preserve">. </w:t>
      </w:r>
      <w:r w:rsidRPr="006A2FBF" w:rsidR="006A2FBF">
        <w:t xml:space="preserve">Vidare </w:t>
      </w:r>
      <w:r w:rsidR="006A2FBF">
        <w:t>föreslås ett beviljat anstånd kunna återkallas helt eller delvis om ett underskott på skattekontot har lämnats till Kronofogdemyndigheten för indrivning.</w:t>
      </w:r>
    </w:p>
    <w:p w:rsidRPr="008F2761" w:rsidR="0062046F" w:rsidP="008F2761" w:rsidRDefault="0062046F" w14:paraId="5C624492" w14:textId="3D930CAE">
      <w:pPr>
        <w:rPr>
          <w:spacing w:val="-1"/>
        </w:rPr>
      </w:pPr>
      <w:r w:rsidRPr="008F2761">
        <w:rPr>
          <w:spacing w:val="-1"/>
        </w:rPr>
        <w:t xml:space="preserve">Spridningen av sjukdomen covid-19 har inneburit stora konsekvenser för hela Sverige – och inte minst för svenska företag. Möjligheten att bevilja anstånd med inbetalning av skatt, som återinfördes i svensk rätt den 30 mars 2020, har visat sig vara ett effektivt likviditetsstöd för företag som drabbats av pandemins följder. Tack vare regleringen har </w:t>
      </w:r>
      <w:r w:rsidRPr="008F2761">
        <w:rPr>
          <w:spacing w:val="-1"/>
        </w:rPr>
        <w:lastRenderedPageBreak/>
        <w:t>många livskraftiga företag undgått konkurs och kan nu, i takt med att vaccinationsgraden i samhället ökar, återgå till att bidra till ekonomin med arbetstillfällen och skatteintäkter.</w:t>
      </w:r>
    </w:p>
    <w:p w:rsidR="00793F21" w:rsidP="008F2761" w:rsidRDefault="00BB5C32" w14:paraId="40ED7493" w14:textId="5365044D">
      <w:r>
        <w:t>Det är</w:t>
      </w:r>
      <w:r w:rsidR="0062046F">
        <w:t xml:space="preserve"> samtidigt</w:t>
      </w:r>
      <w:r w:rsidR="00631FFA">
        <w:t xml:space="preserve"> tydligt att återgången </w:t>
      </w:r>
      <w:r w:rsidR="00085D23">
        <w:t xml:space="preserve">till </w:t>
      </w:r>
      <w:r>
        <w:t>normalitet</w:t>
      </w:r>
      <w:r w:rsidR="00085D23">
        <w:t xml:space="preserve"> inte</w:t>
      </w:r>
      <w:r w:rsidR="00631FFA">
        <w:t xml:space="preserve"> </w:t>
      </w:r>
      <w:r w:rsidR="0062046F">
        <w:t>kan</w:t>
      </w:r>
      <w:r w:rsidR="00631FFA">
        <w:t xml:space="preserve"> ske i en handvändning</w:t>
      </w:r>
      <w:r w:rsidR="00793F21">
        <w:t xml:space="preserve">. </w:t>
      </w:r>
      <w:r w:rsidR="00631FFA">
        <w:t>I oktober i år uppgick det totala antalet anståndsbeslut till ca 214 000, avseende ca 51</w:t>
      </w:r>
      <w:r w:rsidR="00AE3046">
        <w:t> </w:t>
      </w:r>
      <w:r w:rsidR="00631FFA">
        <w:t>900 företag. Det sammanlagda anståndsbeloppet uppgick till ca 55,2 miljarder kronor.</w:t>
      </w:r>
      <w:r w:rsidR="00E37162">
        <w:t xml:space="preserve"> </w:t>
      </w:r>
      <w:r w:rsidR="00014D02">
        <w:t xml:space="preserve">En summa som kan ställas i relation till att det sammanlagda anståndsbeloppet uppgick till ca 6,8 miljarder kronor när en motsvarande anståndsmöjlighet fanns från mars 2009 </w:t>
      </w:r>
      <w:r w:rsidR="00187A0F">
        <w:t xml:space="preserve">till </w:t>
      </w:r>
      <w:r w:rsidR="00014D02">
        <w:t>januari 2011 i samband med finanskrisen.</w:t>
      </w:r>
      <w:r w:rsidR="00793F21">
        <w:t xml:space="preserve"> </w:t>
      </w:r>
    </w:p>
    <w:p w:rsidR="00710309" w:rsidP="008F2761" w:rsidRDefault="00793F21" w14:paraId="709DF594" w14:textId="4D5A43E1">
      <w:r>
        <w:t xml:space="preserve">Liberalerna var pådrivande i att få till stånd den förlängning av anståndstiden som infördes i </w:t>
      </w:r>
      <w:r w:rsidR="002F4E5A">
        <w:t>februari i år</w:t>
      </w:r>
      <w:r>
        <w:t xml:space="preserve">. </w:t>
      </w:r>
      <w:r w:rsidR="00C605C2">
        <w:t>När förlängningen nu snart går ut</w:t>
      </w:r>
      <w:r w:rsidR="0062046F">
        <w:t xml:space="preserve"> </w:t>
      </w:r>
      <w:r w:rsidR="00710309">
        <w:t>väntas ett stort antal anstånd upphöra under våren 2022. Mot bakgrund av att det svenska näringslivet alltjämt befin</w:t>
      </w:r>
      <w:r w:rsidR="008F2761">
        <w:softHyphen/>
      </w:r>
      <w:r w:rsidR="00710309">
        <w:t>ner sig i en extraordinär situation</w:t>
      </w:r>
      <w:r w:rsidR="00C605C2">
        <w:t>, och sannolikt kommer att göra det även under en överskådlig framtid,</w:t>
      </w:r>
      <w:r w:rsidR="00710309">
        <w:t xml:space="preserve"> talar starka skäl för att möjliggöra för ytterligare förlängning av beviljade anstånd. </w:t>
      </w:r>
      <w:r w:rsidR="00070152">
        <w:t xml:space="preserve">Liberalerna välkomnar därför </w:t>
      </w:r>
      <w:r w:rsidR="00D32F35">
        <w:t>att regeringen</w:t>
      </w:r>
      <w:r w:rsidR="00710309">
        <w:t xml:space="preserve"> </w:t>
      </w:r>
      <w:r w:rsidR="004F7DC1">
        <w:t>ännu en gång föreslår en</w:t>
      </w:r>
      <w:r w:rsidR="00710309">
        <w:t xml:space="preserve"> ytterligare förlängning.</w:t>
      </w:r>
    </w:p>
    <w:p w:rsidR="00DF1B51" w:rsidP="008F2761" w:rsidRDefault="00710309" w14:paraId="76E32839" w14:textId="7B2DEF74">
      <w:r>
        <w:t xml:space="preserve">Samtidigt finner Liberalerna att regeringen </w:t>
      </w:r>
      <w:r w:rsidR="00262578">
        <w:t>inte lyckas</w:t>
      </w:r>
      <w:r>
        <w:t xml:space="preserve"> motivera varför</w:t>
      </w:r>
      <w:r w:rsidR="00A50F39">
        <w:t xml:space="preserve"> </w:t>
      </w:r>
      <w:r w:rsidR="00262578">
        <w:t>möjligheten till förlängning</w:t>
      </w:r>
      <w:r w:rsidR="00A50F39">
        <w:t xml:space="preserve"> enbart bör uppgå till 15 månader.</w:t>
      </w:r>
      <w:r w:rsidR="00262578">
        <w:t xml:space="preserve"> Tvärtom framstår det för Liberalerna som svårbegripligt </w:t>
      </w:r>
      <w:r w:rsidR="00073364">
        <w:t xml:space="preserve">att </w:t>
      </w:r>
      <w:r w:rsidR="00262578">
        <w:t>en längre anståndsperiod inte föreslås.</w:t>
      </w:r>
      <w:r w:rsidR="00813CAA">
        <w:t xml:space="preserve"> Av de företag som har beviljats anstånd är den stora majoriteten – 95 procent – mikroföretag eller små företag</w:t>
      </w:r>
      <w:r w:rsidR="00262578">
        <w:t xml:space="preserve">, och </w:t>
      </w:r>
      <w:r w:rsidR="0062046F">
        <w:t>en stor andel är verksamma i</w:t>
      </w:r>
      <w:r w:rsidR="005023C9">
        <w:t xml:space="preserve"> </w:t>
      </w:r>
      <w:r w:rsidR="00813CAA">
        <w:t>branscher som handel, restaurang och hotell</w:t>
      </w:r>
      <w:r w:rsidR="00283935">
        <w:t>. De före</w:t>
      </w:r>
      <w:r w:rsidR="008F2761">
        <w:softHyphen/>
      </w:r>
      <w:r w:rsidR="00283935">
        <w:t>tag som typiskt sett påverkas av regleringen är med andra ord företag som i regel har s</w:t>
      </w:r>
      <w:r w:rsidRPr="00283935" w:rsidR="00283935">
        <w:t>vårare att få tillgång till extern likviditet</w:t>
      </w:r>
      <w:r w:rsidR="00283935">
        <w:t xml:space="preserve"> och därtill är särskilt känsliga för ändringar i smitto- och restriktionslagstiftningen. Ett krav på en förhållandevis snabb återbetalning av anstånden kan för dessa företag innebära att en redan ansträngd ekonomisk situation förvärras.</w:t>
      </w:r>
      <w:r w:rsidR="0062046F">
        <w:t xml:space="preserve"> Till detta bör läggas att många företag i berörda branscher redan med netto</w:t>
      </w:r>
      <w:r w:rsidR="008F2761">
        <w:softHyphen/>
      </w:r>
      <w:r w:rsidR="0062046F">
        <w:t>resultat på förpandemisk nivå skulle ha svårt att klara en återbetalning under 15 måna</w:t>
      </w:r>
      <w:r w:rsidR="008F2761">
        <w:softHyphen/>
      </w:r>
      <w:bookmarkStart w:name="_GoBack" w:id="1"/>
      <w:bookmarkEnd w:id="1"/>
      <w:r w:rsidR="0062046F">
        <w:t>ders tid</w:t>
      </w:r>
      <w:r w:rsidR="002140CB">
        <w:t>, något som även påpekas i remissbehandlingen av lagförslaget</w:t>
      </w:r>
      <w:r w:rsidR="0062046F">
        <w:t>.</w:t>
      </w:r>
    </w:p>
    <w:p w:rsidR="00F147F9" w:rsidP="008F2761" w:rsidRDefault="00283935" w14:paraId="038AFD7C" w14:textId="37DD197F">
      <w:r w:rsidRPr="008F2761">
        <w:rPr>
          <w:spacing w:val="-1"/>
        </w:rPr>
        <w:t xml:space="preserve">Liberalerna ser med oro på en utveckling där – konträrt till syftet med regleringen – företag som har klarat sig genom 2020 och 2021 års </w:t>
      </w:r>
      <w:r w:rsidRPr="008F2761" w:rsidR="004B244F">
        <w:rPr>
          <w:spacing w:val="-1"/>
        </w:rPr>
        <w:t>restriktioner</w:t>
      </w:r>
      <w:r w:rsidRPr="008F2761">
        <w:rPr>
          <w:spacing w:val="-1"/>
        </w:rPr>
        <w:t xml:space="preserve">, går under till följd av alltför </w:t>
      </w:r>
      <w:r w:rsidRPr="008F2761" w:rsidR="00073364">
        <w:rPr>
          <w:spacing w:val="-1"/>
        </w:rPr>
        <w:t>trubbigt utformade</w:t>
      </w:r>
      <w:r w:rsidRPr="008F2761">
        <w:rPr>
          <w:spacing w:val="-1"/>
        </w:rPr>
        <w:t xml:space="preserve"> återbetalningskrav.</w:t>
      </w:r>
      <w:r>
        <w:t xml:space="preserve"> </w:t>
      </w:r>
      <w:r w:rsidRPr="008F2761" w:rsidR="00E32FA3">
        <w:rPr>
          <w:spacing w:val="-1"/>
        </w:rPr>
        <w:t xml:space="preserve">Uppbördsförlusterna </w:t>
      </w:r>
      <w:r w:rsidRPr="008F2761" w:rsidR="00073364">
        <w:rPr>
          <w:spacing w:val="-1"/>
        </w:rPr>
        <w:t xml:space="preserve">skulle vida överstiga </w:t>
      </w:r>
      <w:r w:rsidRPr="008F2761" w:rsidR="0034020D">
        <w:rPr>
          <w:spacing w:val="-2"/>
        </w:rPr>
        <w:t>de förluster som i propositionen uppskattas uppstå till följd av en förlängning av anstånds</w:t>
      </w:r>
      <w:r w:rsidRPr="008F2761" w:rsidR="008F2761">
        <w:rPr>
          <w:spacing w:val="-2"/>
        </w:rPr>
        <w:softHyphen/>
      </w:r>
      <w:r w:rsidRPr="008F2761" w:rsidR="0034020D">
        <w:rPr>
          <w:spacing w:val="-2"/>
        </w:rPr>
        <w:t>tiden.</w:t>
      </w:r>
      <w:r w:rsidR="00F147F9">
        <w:t xml:space="preserve"> </w:t>
      </w:r>
    </w:p>
    <w:p w:rsidR="00473AAA" w:rsidP="008F2761" w:rsidRDefault="00BB5C32" w14:paraId="062B2B62" w14:textId="3827EFDC">
      <w:r>
        <w:t xml:space="preserve">Mot bakgrund av vad som </w:t>
      </w:r>
      <w:r w:rsidRPr="006921C5">
        <w:t xml:space="preserve">ovan anförs bör möjligheten att förlänga tidigare beviljad anståndstid utökas till att gälla som längst ytterligare 24 månader. </w:t>
      </w:r>
      <w:r w:rsidRPr="006921C5" w:rsidR="002B2A68">
        <w:t>Detta bör</w:t>
      </w:r>
      <w:r w:rsidR="002B2A68">
        <w:t xml:space="preserve"> ges reger</w:t>
      </w:r>
      <w:r w:rsidR="008F2761">
        <w:softHyphen/>
      </w:r>
      <w:r w:rsidR="002B2A68">
        <w:t>ingen till</w:t>
      </w:r>
      <w:r w:rsidR="00AE3046">
        <w:t xml:space="preserve"> </w:t>
      </w:r>
      <w:r w:rsidR="002B2A68">
        <w:t>känna.</w:t>
      </w:r>
    </w:p>
    <w:p w:rsidR="00F147F9" w:rsidP="008F2761" w:rsidRDefault="00B112AF" w14:paraId="412BFDF5" w14:textId="6F2992C7">
      <w:r>
        <w:t xml:space="preserve">Som förutsättning för att beviljas ytterligare förlängning föreslås i propositionen att Skatteverket samtidigt beviljar en avbetalningsplan, enligt vilken anståndsbeloppet ska vara avbetalt senast den förfallodag som infaller närmast efter det att denna ytterligare förlängningsperiod upphör. Skatteverket ska enligt förslaget i sin egenskap av borgenär för statens fordringar </w:t>
      </w:r>
      <w:r w:rsidR="008228DE">
        <w:t xml:space="preserve">ensidigt </w:t>
      </w:r>
      <w:r>
        <w:t xml:space="preserve">besluta om den närmare utformningen av </w:t>
      </w:r>
      <w:r w:rsidR="00DD2619">
        <w:t>avbetalning</w:t>
      </w:r>
      <w:r w:rsidR="008228DE">
        <w:t>s</w:t>
      </w:r>
      <w:r w:rsidR="008F2761">
        <w:softHyphen/>
      </w:r>
      <w:r w:rsidR="008228DE">
        <w:t>planen.</w:t>
      </w:r>
    </w:p>
    <w:p w:rsidR="00F46AA5" w:rsidP="008F2761" w:rsidRDefault="00F147F9" w14:paraId="4FBA720D" w14:textId="28F0BD8D">
      <w:bookmarkStart w:name="_Hlk90293800" w:id="2"/>
      <w:r>
        <w:t xml:space="preserve">Liberalerna välkomnar införandet av ett krav </w:t>
      </w:r>
      <w:r w:rsidR="00DD2619">
        <w:t>på</w:t>
      </w:r>
      <w:r>
        <w:t xml:space="preserve"> avbetalningsplan </w:t>
      </w:r>
      <w:r w:rsidR="00DD2619">
        <w:t>som ett effektivt och ansvarsfullt sätt att värna skattebetalarnas pengar.</w:t>
      </w:r>
      <w:r>
        <w:t xml:space="preserve"> </w:t>
      </w:r>
      <w:r w:rsidR="00DD2619">
        <w:t>Samtidigt noterar Liberalerna att propositionen utelämnar n</w:t>
      </w:r>
      <w:r w:rsidR="008228DE">
        <w:t>ärmare beskrivningar</w:t>
      </w:r>
      <w:r w:rsidR="00DD2619">
        <w:t xml:space="preserve"> av </w:t>
      </w:r>
      <w:r w:rsidR="008228DE">
        <w:t>avbetalningsplan</w:t>
      </w:r>
      <w:r w:rsidR="00DD2619">
        <w:t>en och vilka krav som ställs på denna. Inte heller anges några t</w:t>
      </w:r>
      <w:r w:rsidR="008228DE">
        <w:t>ydliga kriterier för Skatteverket att förhålla sig till vid utformningen av avbetalningsplanen</w:t>
      </w:r>
      <w:r w:rsidR="00DD2619">
        <w:t>, än mindre hur myndigheten ska för</w:t>
      </w:r>
      <w:r w:rsidR="008F2761">
        <w:softHyphen/>
      </w:r>
      <w:r w:rsidR="00DD2619">
        <w:t>hålla sig till företagets inlämnade avbetalningsplan</w:t>
      </w:r>
      <w:r w:rsidR="008228DE">
        <w:t xml:space="preserve">. </w:t>
      </w:r>
      <w:r w:rsidR="00687275">
        <w:t xml:space="preserve">Kombinerat med det faktum att </w:t>
      </w:r>
      <w:r w:rsidR="00687275">
        <w:lastRenderedPageBreak/>
        <w:t>Skatteverkets beslut om avbetalningsplan</w:t>
      </w:r>
      <w:r w:rsidR="00AC0C4C">
        <w:t xml:space="preserve"> </w:t>
      </w:r>
      <w:r w:rsidR="00DF1B51">
        <w:t>föreslås undantas från rätten att överklaga, f</w:t>
      </w:r>
      <w:r w:rsidR="00CD2762">
        <w:t>örefaller</w:t>
      </w:r>
      <w:r w:rsidR="00DF1B51">
        <w:t xml:space="preserve"> </w:t>
      </w:r>
      <w:r w:rsidR="00CD2762">
        <w:t>den föreslagna regleringen lämna mycket att önska ur rättssäkerhetssynpunkt.</w:t>
      </w:r>
    </w:p>
    <w:p w:rsidR="004A0ECA" w:rsidP="008F2761" w:rsidRDefault="00F46AA5" w14:paraId="3EB63297" w14:textId="5623DD28">
      <w:r w:rsidRPr="008F2761">
        <w:rPr>
          <w:spacing w:val="-1"/>
        </w:rPr>
        <w:t>Utformningen av avbetalningsplanen har en avgörande inverkan på företagets ekono</w:t>
      </w:r>
      <w:r w:rsidR="008F2761">
        <w:rPr>
          <w:spacing w:val="-1"/>
        </w:rPr>
        <w:softHyphen/>
      </w:r>
      <w:r w:rsidRPr="008F2761">
        <w:rPr>
          <w:spacing w:val="-1"/>
        </w:rPr>
        <w:t>mi</w:t>
      </w:r>
      <w:r>
        <w:t xml:space="preserve"> och möjligheter att betala av anståndsbeloppet. En ensidig rätt för Skatteverket att utforma avbetalningsplanen bör </w:t>
      </w:r>
      <w:r w:rsidR="00DD2619">
        <w:t>därför</w:t>
      </w:r>
      <w:r w:rsidR="00123227">
        <w:t xml:space="preserve"> såväl</w:t>
      </w:r>
      <w:r w:rsidR="00DD2619">
        <w:t xml:space="preserve"> </w:t>
      </w:r>
      <w:r>
        <w:t>av principiella som</w:t>
      </w:r>
      <w:r w:rsidR="00123227">
        <w:t xml:space="preserve"> av</w:t>
      </w:r>
      <w:r>
        <w:t xml:space="preserve"> praktiska skäl upp</w:t>
      </w:r>
      <w:r w:rsidR="008F2761">
        <w:softHyphen/>
      </w:r>
      <w:r>
        <w:t xml:space="preserve">vägas med en möjlighet att överklaga beslutet. </w:t>
      </w:r>
      <w:r w:rsidR="00972D1F">
        <w:t xml:space="preserve">Vid överklagan skulle krav kunna ställas på säkerhet tills laga kraftvunnen dom finns. </w:t>
      </w:r>
      <w:r>
        <w:t xml:space="preserve">Alternativt bör Skatteverkets skyldighet att beakta företagets intressen </w:t>
      </w:r>
      <w:r w:rsidR="00F83B8C">
        <w:t>tydligt regleras</w:t>
      </w:r>
      <w:r w:rsidR="00FB3EE4">
        <w:t xml:space="preserve"> i lagtext</w:t>
      </w:r>
      <w:r w:rsidR="00F83B8C">
        <w:t>, för att väga upp för</w:t>
      </w:r>
      <w:r w:rsidR="00C54771">
        <w:t xml:space="preserve"> undantaget från rätten att överklaga.</w:t>
      </w:r>
      <w:r w:rsidR="004A0ECA">
        <w:t xml:space="preserve"> Exempelvis kan regleringen utformas så att särskilda skäl krävs för att frångå företagets förslag till utformning av betalningsplanen.</w:t>
      </w:r>
    </w:p>
    <w:p w:rsidR="00400BB9" w:rsidP="008F2761" w:rsidRDefault="00A961B7" w14:paraId="6EBFAAD6" w14:textId="5E5843CD">
      <w:bookmarkStart w:name="_Hlk90293729" w:id="3"/>
      <w:r w:rsidRPr="008F2761">
        <w:rPr>
          <w:spacing w:val="-2"/>
        </w:rPr>
        <w:t xml:space="preserve">Regeringen bör återkomma med ett justerat lagförslag, som säkerställer en godtagbar möjlighet till inflytande över </w:t>
      </w:r>
      <w:r w:rsidRPr="008F2761" w:rsidR="000D5717">
        <w:rPr>
          <w:spacing w:val="-2"/>
        </w:rPr>
        <w:t>avbetalningsplanens utformning för det ansökande företaget.</w:t>
      </w:r>
      <w:r w:rsidR="000D5717">
        <w:t xml:space="preserve"> </w:t>
      </w:r>
      <w:bookmarkEnd w:id="3"/>
      <w:r w:rsidR="006A5DED">
        <w:t>Detta bör ges regeringen till</w:t>
      </w:r>
      <w:r w:rsidR="00991B5C">
        <w:t xml:space="preserve"> </w:t>
      </w:r>
      <w:r w:rsidR="006A5DED">
        <w:t>känna.</w:t>
      </w:r>
    </w:p>
    <w:bookmarkEnd w:displacedByCustomXml="next" w:id="2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6ED6BBDBFCA47EEAB410DF2F11B7043"/>
        </w:placeholder>
      </w:sdtPr>
      <w:sdtEndPr>
        <w:rPr>
          <w:i w:val="0"/>
          <w:noProof w:val="0"/>
        </w:rPr>
      </w:sdtEndPr>
      <w:sdtContent>
        <w:p w:rsidR="00AF4A63" w:rsidP="00F51924" w:rsidRDefault="00AF4A63" w14:paraId="0166153B" w14:textId="77777777"/>
        <w:p w:rsidRPr="008E0FE2" w:rsidR="004801AC" w:rsidP="00F51924" w:rsidRDefault="008F2761" w14:paraId="7BFCB99D" w14:textId="06554F8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Gulan Avci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Pehrson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Nilsson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Christer Nylander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Mats Persson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Allan Widman (L)</w:t>
            </w:r>
          </w:p>
        </w:tc>
      </w:tr>
    </w:tbl>
    <w:p w:rsidR="00415ECF" w:rsidRDefault="00415ECF" w14:paraId="6407C57D" w14:textId="77777777"/>
    <w:sectPr w:rsidR="00415EC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F9418" w14:textId="77777777" w:rsidR="003D0B4D" w:rsidRDefault="003D0B4D" w:rsidP="000C1CAD">
      <w:pPr>
        <w:spacing w:line="240" w:lineRule="auto"/>
      </w:pPr>
      <w:r>
        <w:separator/>
      </w:r>
    </w:p>
  </w:endnote>
  <w:endnote w:type="continuationSeparator" w:id="0">
    <w:p w14:paraId="6C0A7C15" w14:textId="77777777" w:rsidR="003D0B4D" w:rsidRDefault="003D0B4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9642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3918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C3C66" w14:textId="7AA2DB28" w:rsidR="00262EA3" w:rsidRPr="00F51924" w:rsidRDefault="00262EA3" w:rsidP="00F5192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CD827" w14:textId="77777777" w:rsidR="003D0B4D" w:rsidRDefault="003D0B4D" w:rsidP="000C1CAD">
      <w:pPr>
        <w:spacing w:line="240" w:lineRule="auto"/>
      </w:pPr>
      <w:r>
        <w:separator/>
      </w:r>
    </w:p>
  </w:footnote>
  <w:footnote w:type="continuationSeparator" w:id="0">
    <w:p w14:paraId="202C996B" w14:textId="77777777" w:rsidR="003D0B4D" w:rsidRDefault="003D0B4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7ED714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5C3F1C2" wp14:anchorId="743FFC6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F2761" w14:paraId="01DE87C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EF0130C7ACA4452B85102B6DC930ED7"/>
                              </w:placeholder>
                              <w:text/>
                            </w:sdtPr>
                            <w:sdtEndPr/>
                            <w:sdtContent>
                              <w:r w:rsidR="00400BB9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D13C216D5F642758D56765A94FE144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43FFC6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F2761" w14:paraId="01DE87C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EF0130C7ACA4452B85102B6DC930ED7"/>
                        </w:placeholder>
                        <w:text/>
                      </w:sdtPr>
                      <w:sdtEndPr/>
                      <w:sdtContent>
                        <w:r w:rsidR="00400BB9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D13C216D5F642758D56765A94FE144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B2045E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D2BACD7" w14:textId="77777777">
    <w:pPr>
      <w:jc w:val="right"/>
    </w:pPr>
  </w:p>
  <w:p w:rsidR="00262EA3" w:rsidP="00776B74" w:rsidRDefault="00262EA3" w14:paraId="2F926B7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90460870" w:id="4"/>
  <w:bookmarkStart w:name="_Hlk90460871" w:id="5"/>
  <w:bookmarkStart w:name="_Hlk90460957" w:id="6"/>
  <w:bookmarkStart w:name="_Hlk90460958" w:id="7"/>
  <w:p w:rsidR="00262EA3" w:rsidP="008563AC" w:rsidRDefault="008F2761" w14:paraId="51E83DF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3DE4A8C" wp14:anchorId="591E8B9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F2761" w14:paraId="559E875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00BB9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F2761" w14:paraId="3DBC226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F2761" w14:paraId="7580898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:4345</w:t>
        </w:r>
      </w:sdtContent>
    </w:sdt>
  </w:p>
  <w:p w:rsidR="00262EA3" w:rsidP="00E03A3D" w:rsidRDefault="008F2761" w14:paraId="5F29F90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Gulan Avci m.fl.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B244F" w14:paraId="68429545" w14:textId="5D4F796D">
        <w:pPr>
          <w:pStyle w:val="FSHRub2"/>
        </w:pPr>
        <w:r>
          <w:t>med anledning av prop. 2021/22:65 En ytterligare förlängning av anståndstiden för att möjliggöra avbetalning av tillfälliga anstånd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D656636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  <w:bookmarkEnd w:displacedByCustomXml="prev" w:id="5"/>
  <w:bookmarkEnd w:displacedByCustomXml="prev"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C59FB"/>
    <w:multiLevelType w:val="hybridMultilevel"/>
    <w:tmpl w:val="82B284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400BB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D02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A01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152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364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5D23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C794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5717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0A7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3227"/>
    <w:rsid w:val="0012443D"/>
    <w:rsid w:val="00124543"/>
    <w:rsid w:val="001245E3"/>
    <w:rsid w:val="001247ED"/>
    <w:rsid w:val="00124ACE"/>
    <w:rsid w:val="00124ED7"/>
    <w:rsid w:val="00130490"/>
    <w:rsid w:val="00130FEC"/>
    <w:rsid w:val="00131549"/>
    <w:rsid w:val="00132E84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1270"/>
    <w:rsid w:val="00182F4B"/>
    <w:rsid w:val="00182F7B"/>
    <w:rsid w:val="0018333C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A0F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271"/>
    <w:rsid w:val="001C5386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2D3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E7538"/>
    <w:rsid w:val="001F0615"/>
    <w:rsid w:val="001F07D2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1CC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CB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57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935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A68"/>
    <w:rsid w:val="002B2C9F"/>
    <w:rsid w:val="002B2EF2"/>
    <w:rsid w:val="002B33E4"/>
    <w:rsid w:val="002B375C"/>
    <w:rsid w:val="002B3E98"/>
    <w:rsid w:val="002B3ECE"/>
    <w:rsid w:val="002B6349"/>
    <w:rsid w:val="002B639F"/>
    <w:rsid w:val="002B6FC6"/>
    <w:rsid w:val="002B7046"/>
    <w:rsid w:val="002B738D"/>
    <w:rsid w:val="002B79EF"/>
    <w:rsid w:val="002B7E1C"/>
    <w:rsid w:val="002B7E7A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4E5A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37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020D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790C"/>
    <w:rsid w:val="00370C71"/>
    <w:rsid w:val="00370CBA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656"/>
    <w:rsid w:val="003A0A78"/>
    <w:rsid w:val="003A1D3C"/>
    <w:rsid w:val="003A223C"/>
    <w:rsid w:val="003A25E0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B4D"/>
    <w:rsid w:val="003D0D72"/>
    <w:rsid w:val="003D122F"/>
    <w:rsid w:val="003D2685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0BB9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EE7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5ECF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3AAA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7C2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0ECA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44F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A5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DC1"/>
    <w:rsid w:val="00500AF3"/>
    <w:rsid w:val="00500CF1"/>
    <w:rsid w:val="00500D58"/>
    <w:rsid w:val="00500E24"/>
    <w:rsid w:val="00501184"/>
    <w:rsid w:val="005023C9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13A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46F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1FFA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275"/>
    <w:rsid w:val="006873A6"/>
    <w:rsid w:val="00690252"/>
    <w:rsid w:val="00690E0D"/>
    <w:rsid w:val="00690E25"/>
    <w:rsid w:val="006921C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2FBF"/>
    <w:rsid w:val="006A42AF"/>
    <w:rsid w:val="006A46A8"/>
    <w:rsid w:val="006A55E1"/>
    <w:rsid w:val="006A5CAE"/>
    <w:rsid w:val="006A5DED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262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2C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A9A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09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3C4F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29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3F21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A26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C1A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3CAA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319"/>
    <w:rsid w:val="008227B1"/>
    <w:rsid w:val="008227B3"/>
    <w:rsid w:val="008228DE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357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761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1F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53E"/>
    <w:rsid w:val="0099062D"/>
    <w:rsid w:val="0099089F"/>
    <w:rsid w:val="00990DD8"/>
    <w:rsid w:val="00991B5C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8FC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426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3C7C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0F39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1B7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C4C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046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A63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A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32A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3465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399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5C32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A17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2D47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771"/>
    <w:rsid w:val="00C55FD0"/>
    <w:rsid w:val="00C56032"/>
    <w:rsid w:val="00C561D2"/>
    <w:rsid w:val="00C5678E"/>
    <w:rsid w:val="00C57621"/>
    <w:rsid w:val="00C5786A"/>
    <w:rsid w:val="00C57A48"/>
    <w:rsid w:val="00C57C2E"/>
    <w:rsid w:val="00C605C2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62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2F35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810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260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619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61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B51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2FA3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162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D2B"/>
    <w:rsid w:val="00E51F35"/>
    <w:rsid w:val="00E542AE"/>
    <w:rsid w:val="00E54337"/>
    <w:rsid w:val="00E54674"/>
    <w:rsid w:val="00E54F63"/>
    <w:rsid w:val="00E5577B"/>
    <w:rsid w:val="00E55CF4"/>
    <w:rsid w:val="00E5613E"/>
    <w:rsid w:val="00E5620D"/>
    <w:rsid w:val="00E56359"/>
    <w:rsid w:val="00E567D6"/>
    <w:rsid w:val="00E56F3E"/>
    <w:rsid w:val="00E5709A"/>
    <w:rsid w:val="00E571D6"/>
    <w:rsid w:val="00E5749B"/>
    <w:rsid w:val="00E574A9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5FD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7F9"/>
    <w:rsid w:val="00F14BE6"/>
    <w:rsid w:val="00F16504"/>
    <w:rsid w:val="00F16F87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AA5"/>
    <w:rsid w:val="00F46C6E"/>
    <w:rsid w:val="00F46D1E"/>
    <w:rsid w:val="00F47A22"/>
    <w:rsid w:val="00F506CD"/>
    <w:rsid w:val="00F51331"/>
    <w:rsid w:val="00F51924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8C"/>
    <w:rsid w:val="00F83BAB"/>
    <w:rsid w:val="00F841E1"/>
    <w:rsid w:val="00F84A98"/>
    <w:rsid w:val="00F84AF1"/>
    <w:rsid w:val="00F84EEC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582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142D"/>
    <w:rsid w:val="00FB23CF"/>
    <w:rsid w:val="00FB25DA"/>
    <w:rsid w:val="00FB34C5"/>
    <w:rsid w:val="00FB35F0"/>
    <w:rsid w:val="00FB399F"/>
    <w:rsid w:val="00FB3EE4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A44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AD4F25"/>
  <w15:chartTrackingRefBased/>
  <w15:docId w15:val="{C3E4D375-3A6A-43E7-817E-53272595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58"/>
    <w:semiHidden/>
    <w:locked/>
    <w:rsid w:val="00B7639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7639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58"/>
    <w:semiHidden/>
    <w:locked/>
    <w:rsid w:val="008653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1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E9A881D69B4C4C863E4E05D47479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9C8039-2E9F-4182-8027-F1ED0248E236}"/>
      </w:docPartPr>
      <w:docPartBody>
        <w:p w:rsidR="005554BF" w:rsidRDefault="00B753A0">
          <w:pPr>
            <w:pStyle w:val="53E9A881D69B4C4C863E4E05D47479D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722CD684C5496088381908B7BBDD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D77906-7721-4E4A-8A28-0A16F32E3821}"/>
      </w:docPartPr>
      <w:docPartBody>
        <w:p w:rsidR="005554BF" w:rsidRDefault="00B753A0">
          <w:pPr>
            <w:pStyle w:val="04722CD684C5496088381908B7BBDD6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0130C7ACA4452B85102B6DC930E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670605-1728-4946-9C23-88ACDE8AF5E2}"/>
      </w:docPartPr>
      <w:docPartBody>
        <w:p w:rsidR="005554BF" w:rsidRDefault="00B753A0">
          <w:pPr>
            <w:pStyle w:val="DEF0130C7ACA4452B85102B6DC930E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13C216D5F642758D56765A94FE1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1F6170-16C9-48EE-A705-39C5FE40D4F0}"/>
      </w:docPartPr>
      <w:docPartBody>
        <w:p w:rsidR="005554BF" w:rsidRDefault="00B753A0">
          <w:pPr>
            <w:pStyle w:val="AD13C216D5F642758D56765A94FE1440"/>
          </w:pPr>
          <w:r>
            <w:t xml:space="preserve"> </w:t>
          </w:r>
        </w:p>
      </w:docPartBody>
    </w:docPart>
    <w:docPart>
      <w:docPartPr>
        <w:name w:val="56ED6BBDBFCA47EEAB410DF2F11B70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C2D268-E1C2-499E-B803-2C2DC285818A}"/>
      </w:docPartPr>
      <w:docPartBody>
        <w:p w:rsidR="003968CF" w:rsidRDefault="003968C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A0"/>
    <w:rsid w:val="000756D7"/>
    <w:rsid w:val="002F57A4"/>
    <w:rsid w:val="003968CF"/>
    <w:rsid w:val="003A284F"/>
    <w:rsid w:val="005554BF"/>
    <w:rsid w:val="008869ED"/>
    <w:rsid w:val="0093183A"/>
    <w:rsid w:val="00A30BF4"/>
    <w:rsid w:val="00B753A0"/>
    <w:rsid w:val="00BE7396"/>
    <w:rsid w:val="00CE35B1"/>
    <w:rsid w:val="00F3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E7396"/>
    <w:rPr>
      <w:color w:val="F4B083" w:themeColor="accent2" w:themeTint="99"/>
    </w:rPr>
  </w:style>
  <w:style w:type="paragraph" w:customStyle="1" w:styleId="53E9A881D69B4C4C863E4E05D47479D2">
    <w:name w:val="53E9A881D69B4C4C863E4E05D47479D2"/>
  </w:style>
  <w:style w:type="paragraph" w:customStyle="1" w:styleId="F7DE69E228E94063AB4A7544A50AEDBF">
    <w:name w:val="F7DE69E228E94063AB4A7544A50AEDB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747B28F48994B40BC8DCD783F43FE19">
    <w:name w:val="6747B28F48994B40BC8DCD783F43FE19"/>
  </w:style>
  <w:style w:type="paragraph" w:customStyle="1" w:styleId="04722CD684C5496088381908B7BBDD67">
    <w:name w:val="04722CD684C5496088381908B7BBDD67"/>
  </w:style>
  <w:style w:type="paragraph" w:customStyle="1" w:styleId="4A5D736E6FA244528655064398809E7C">
    <w:name w:val="4A5D736E6FA244528655064398809E7C"/>
  </w:style>
  <w:style w:type="paragraph" w:customStyle="1" w:styleId="2B1BA1934CA945218FD91B1AF21DFE73">
    <w:name w:val="2B1BA1934CA945218FD91B1AF21DFE73"/>
  </w:style>
  <w:style w:type="paragraph" w:customStyle="1" w:styleId="DEF0130C7ACA4452B85102B6DC930ED7">
    <w:name w:val="DEF0130C7ACA4452B85102B6DC930ED7"/>
  </w:style>
  <w:style w:type="paragraph" w:customStyle="1" w:styleId="AD13C216D5F642758D56765A94FE1440">
    <w:name w:val="AD13C216D5F642758D56765A94FE14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E610BC-E07D-4E14-A6F2-F42595ABBF77}"/>
</file>

<file path=customXml/itemProps2.xml><?xml version="1.0" encoding="utf-8"?>
<ds:datastoreItem xmlns:ds="http://schemas.openxmlformats.org/officeDocument/2006/customXml" ds:itemID="{761245BD-ABA7-4CB2-A575-1019BBFC8DB0}"/>
</file>

<file path=customXml/itemProps3.xml><?xml version="1.0" encoding="utf-8"?>
<ds:datastoreItem xmlns:ds="http://schemas.openxmlformats.org/officeDocument/2006/customXml" ds:itemID="{1A3F2A78-AB1B-48B5-8A75-D8767E28BE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912</Words>
  <Characters>5593</Characters>
  <Application>Microsoft Office Word</Application>
  <DocSecurity>0</DocSecurity>
  <Lines>98</Lines>
  <Paragraphs>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med anledning av prop  2021 22 65 En ytterligare förlängning av anståndstiden för att möjliggöra avbetalning av tillfälliga anstånd</vt:lpstr>
      <vt:lpstr>
      </vt:lpstr>
    </vt:vector>
  </TitlesOfParts>
  <Company>Sveriges riksdag</Company>
  <LinksUpToDate>false</LinksUpToDate>
  <CharactersWithSpaces>6480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