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79C4" w:rsidRDefault="005C0E06" w14:paraId="647544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47152B5E0940AB993F29D63DB3D21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6fc8ea-282f-430b-afd7-e7c24aa2bfd1"/>
        <w:id w:val="1538545009"/>
        <w:lock w:val="sdtLocked"/>
      </w:sdtPr>
      <w:sdtEndPr/>
      <w:sdtContent>
        <w:p w:rsidR="00EB53E0" w:rsidRDefault="00437470" w14:paraId="7FD51D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gratis TBE-vaccin för barn och ungdomar under 18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6DB36CA16944E19B7EA504A5CC8BD0"/>
        </w:placeholder>
        <w:text/>
      </w:sdtPr>
      <w:sdtEndPr/>
      <w:sdtContent>
        <w:p w:rsidRPr="009B062B" w:rsidR="006D79C9" w:rsidP="00333E95" w:rsidRDefault="006D79C9" w14:paraId="2455C2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290E" w:rsidP="005C0E06" w:rsidRDefault="003F290E" w14:paraId="08A0DCD8" w14:textId="324919B9">
      <w:pPr>
        <w:pStyle w:val="Normalutanindragellerluft"/>
      </w:pPr>
      <w:r>
        <w:t xml:space="preserve">Antalet personer som insjuknar i TBE (tick-borne </w:t>
      </w:r>
      <w:proofErr w:type="spellStart"/>
      <w:r>
        <w:t>encephalitis</w:t>
      </w:r>
      <w:proofErr w:type="spellEnd"/>
      <w:r>
        <w:t>) i Sverige har under de senaste åren varit högt och trenden pekar mot en fortsatt spridning. I flera län har nya kommuner rapporterat in fall där TBE tidigare inte förekommit. Över hela Sverige rapporteras årligen mellan 300 och 600 fall.</w:t>
      </w:r>
    </w:p>
    <w:p w:rsidR="003F290E" w:rsidP="003F290E" w:rsidRDefault="003F290E" w14:paraId="2818A4EC" w14:textId="1D1EB81E">
      <w:r w:rsidRPr="005C0E06">
        <w:rPr>
          <w:spacing w:val="-2"/>
        </w:rPr>
        <w:t xml:space="preserve">TBE är en virussjukdom </w:t>
      </w:r>
      <w:r w:rsidRPr="005C0E06" w:rsidR="00437470">
        <w:rPr>
          <w:spacing w:val="-2"/>
        </w:rPr>
        <w:t>s</w:t>
      </w:r>
      <w:r w:rsidRPr="005C0E06">
        <w:rPr>
          <w:spacing w:val="-2"/>
        </w:rPr>
        <w:t>om påverkar hjärnan, med ibland mycket allvarliga tillstånd.</w:t>
      </w:r>
      <w:r>
        <w:t xml:space="preserve"> Vissa insjuknar med hjärnhinne- eller hjärninflammation, hög feber, kraftig huvudvärk och förvirring. Kramper och förlamning kan förekomma. Av de som drabbas får omkring 30 procent kvarstående besvär såsom huvudvärk och trötthet.</w:t>
      </w:r>
    </w:p>
    <w:p w:rsidR="003F290E" w:rsidP="003F290E" w:rsidRDefault="003F290E" w14:paraId="2AB98989" w14:textId="7DAE675C">
      <w:r>
        <w:t>Även om det ännu inte finns något botemedel mot TBE innebär vaccin ett skydd mot allvarliga former av sjukdom. Tidigare har Folkhälsomyndigheten sänkt den rekommen</w:t>
      </w:r>
      <w:r w:rsidR="005C0E06">
        <w:softHyphen/>
      </w:r>
      <w:r>
        <w:t>derade åldern för vaccination i riskområden, från tre år till ett år, bland annat på grund av studier som visat att även små barn kan få långvariga symptom som minnesproblem och nedsatt ork.</w:t>
      </w:r>
    </w:p>
    <w:p w:rsidR="003F290E" w:rsidP="003F290E" w:rsidRDefault="003F290E" w14:paraId="248DC21A" w14:textId="0B285FE7">
      <w:r>
        <w:t>Kostnaden för att vaccinera sig kan vara hög för familjer</w:t>
      </w:r>
      <w:r w:rsidR="00437470">
        <w:t>;</w:t>
      </w:r>
      <w:r>
        <w:t xml:space="preserve"> priserna varierar stort mellan regioner, och för en familj med tre barn kan totalbeloppet uppgå till 7</w:t>
      </w:r>
      <w:r w:rsidR="00437470">
        <w:t> </w:t>
      </w:r>
      <w:r>
        <w:t>000</w:t>
      </w:r>
      <w:r w:rsidR="00437470">
        <w:t> </w:t>
      </w:r>
      <w:r>
        <w:t>kr.</w:t>
      </w:r>
    </w:p>
    <w:p w:rsidR="003C79C4" w:rsidP="003F290E" w:rsidRDefault="003F290E" w14:paraId="5CF7CF98" w14:textId="73A2D822">
      <w:r>
        <w:t xml:space="preserve">Ur ett jämlikhetsperspektiv är det problematiskt om möjligheten att skydda sig mot </w:t>
      </w:r>
      <w:r w:rsidRPr="005C0E06">
        <w:rPr>
          <w:spacing w:val="-1"/>
        </w:rPr>
        <w:t xml:space="preserve">allvarlig sjukdom beror på vilken region man bor i eller </w:t>
      </w:r>
      <w:r w:rsidRPr="005C0E06" w:rsidR="00437470">
        <w:rPr>
          <w:spacing w:val="-1"/>
        </w:rPr>
        <w:t xml:space="preserve">på </w:t>
      </w:r>
      <w:r w:rsidRPr="005C0E06">
        <w:rPr>
          <w:spacing w:val="-1"/>
        </w:rPr>
        <w:t>familjens ekonomi. Kostnads</w:t>
      </w:r>
      <w:r w:rsidRPr="005C0E06" w:rsidR="005C0E06">
        <w:rPr>
          <w:spacing w:val="-1"/>
        </w:rPr>
        <w:softHyphen/>
      </w:r>
      <w:r w:rsidRPr="005C0E06">
        <w:rPr>
          <w:spacing w:val="-1"/>
        </w:rPr>
        <w:t>fri</w:t>
      </w:r>
      <w:r>
        <w:t xml:space="preserve"> vaccination för alla barn och unga skulle bidra till att utjämna sådana skillnader och säkerställa att skyddet mot TBE inte blir en klassfråga</w:t>
      </w:r>
      <w:r w:rsidR="00437470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0D07BA7E1740E5A3EC4D42C2E0BC3E"/>
        </w:placeholder>
      </w:sdtPr>
      <w:sdtEndPr/>
      <w:sdtContent>
        <w:p w:rsidR="003C79C4" w:rsidP="003C79C4" w:rsidRDefault="003C79C4" w14:paraId="38A78771" w14:textId="5B90CC3B"/>
        <w:p w:rsidR="003C79C4" w:rsidP="003C79C4" w:rsidRDefault="005C0E06" w14:paraId="7786BA34" w14:textId="59D766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53E0" w14:paraId="517CF740" w14:textId="77777777">
        <w:trPr>
          <w:cantSplit/>
        </w:trPr>
        <w:tc>
          <w:tcPr>
            <w:tcW w:w="50" w:type="pct"/>
            <w:vAlign w:val="bottom"/>
          </w:tcPr>
          <w:p w:rsidR="00EB53E0" w:rsidRDefault="00437470" w14:paraId="123F51B2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EB53E0" w:rsidRDefault="00437470" w14:paraId="222DC8CC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Pr="008E0FE2" w:rsidR="004801AC" w:rsidP="00DF3554" w:rsidRDefault="004801AC" w14:paraId="28F080DC" w14:textId="06A25ED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7F41" w14:textId="77777777" w:rsidR="003F290E" w:rsidRDefault="003F290E" w:rsidP="000C1CAD">
      <w:pPr>
        <w:spacing w:line="240" w:lineRule="auto"/>
      </w:pPr>
      <w:r>
        <w:separator/>
      </w:r>
    </w:p>
  </w:endnote>
  <w:endnote w:type="continuationSeparator" w:id="0">
    <w:p w14:paraId="7BDE1588" w14:textId="77777777" w:rsidR="003F290E" w:rsidRDefault="003F29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63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C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48DB" w14:textId="5AE8C8A9" w:rsidR="00262EA3" w:rsidRPr="003C79C4" w:rsidRDefault="00262EA3" w:rsidP="003C79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1710" w14:textId="77777777" w:rsidR="003F290E" w:rsidRDefault="003F290E" w:rsidP="000C1CAD">
      <w:pPr>
        <w:spacing w:line="240" w:lineRule="auto"/>
      </w:pPr>
      <w:r>
        <w:separator/>
      </w:r>
    </w:p>
  </w:footnote>
  <w:footnote w:type="continuationSeparator" w:id="0">
    <w:p w14:paraId="3CC7BB02" w14:textId="77777777" w:rsidR="003F290E" w:rsidRDefault="003F29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E5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9FFF2" wp14:editId="123CBE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6A219" w14:textId="6F7CD1FD" w:rsidR="00262EA3" w:rsidRDefault="005C0E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5BF5DC09D141CB8F6DF51778491F63"/>
                              </w:placeholder>
                              <w:text/>
                            </w:sdtPr>
                            <w:sdtEndPr/>
                            <w:sdtContent>
                              <w:r w:rsidR="003F290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0D48822CDD4D1B93F59F414AEFA73F"/>
                              </w:placeholder>
                              <w:text/>
                            </w:sdtPr>
                            <w:sdtEndPr/>
                            <w:sdtContent>
                              <w:r w:rsidR="003F290E">
                                <w:t>606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9FF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46A219" w14:textId="6F7CD1FD" w:rsidR="00262EA3" w:rsidRDefault="005C0E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5BF5DC09D141CB8F6DF51778491F63"/>
                        </w:placeholder>
                        <w:text/>
                      </w:sdtPr>
                      <w:sdtEndPr/>
                      <w:sdtContent>
                        <w:r w:rsidR="003F290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0D48822CDD4D1B93F59F414AEFA73F"/>
                        </w:placeholder>
                        <w:text/>
                      </w:sdtPr>
                      <w:sdtEndPr/>
                      <w:sdtContent>
                        <w:r w:rsidR="003F290E">
                          <w:t>606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B3C4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8494" w14:textId="77777777" w:rsidR="00262EA3" w:rsidRDefault="00262EA3" w:rsidP="008563AC">
    <w:pPr>
      <w:jc w:val="right"/>
    </w:pPr>
  </w:p>
  <w:p w14:paraId="616E04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DF34" w14:textId="77777777" w:rsidR="00262EA3" w:rsidRDefault="005C0E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70C126" wp14:editId="63AEA0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49C15A" w14:textId="281DD65B" w:rsidR="00262EA3" w:rsidRDefault="005C0E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79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290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290E">
          <w:t>606</w:t>
        </w:r>
      </w:sdtContent>
    </w:sdt>
  </w:p>
  <w:p w14:paraId="138B9661" w14:textId="77777777" w:rsidR="00262EA3" w:rsidRPr="008227B3" w:rsidRDefault="005C0E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14C44D" w14:textId="0FA87186" w:rsidR="00262EA3" w:rsidRPr="008227B3" w:rsidRDefault="005C0E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9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79C4">
          <w:t>:1261</w:t>
        </w:r>
      </w:sdtContent>
    </w:sdt>
  </w:p>
  <w:p w14:paraId="50BBBF99" w14:textId="349B20D0" w:rsidR="00262EA3" w:rsidRDefault="005C0E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35BF5DC09D141CB8F6DF51778491F63"/>
        </w:placeholder>
        <w15:appearance w15:val="hidden"/>
        <w:text/>
      </w:sdtPr>
      <w:sdtEndPr/>
      <w:sdtContent>
        <w:r w:rsidR="003C79C4">
          <w:t>av Louise Thunström och Jessica Rodén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60D48822CDD4D1B93F59F414AEFA73F"/>
      </w:placeholder>
      <w:text/>
    </w:sdtPr>
    <w:sdtEndPr/>
    <w:sdtContent>
      <w:p w14:paraId="4DB233B6" w14:textId="6013ED82" w:rsidR="00262EA3" w:rsidRDefault="003F290E" w:rsidP="00283E0F">
        <w:pPr>
          <w:pStyle w:val="FSHRub2"/>
        </w:pPr>
        <w:r>
          <w:t>Gratis TBE-vaccin till barn och ungdomar under 18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76B2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90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782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9C4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90E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70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0E06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38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3E0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4FFC3D"/>
  <w15:chartTrackingRefBased/>
  <w15:docId w15:val="{E7096458-0FDC-4843-9B03-0E8B9ED0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7152B5E0940AB993F29D63DB3D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D3995-B3E2-4CF6-9ABA-66D68B6430ED}"/>
      </w:docPartPr>
      <w:docPartBody>
        <w:p w:rsidR="006B5D46" w:rsidRDefault="006B5D46">
          <w:pPr>
            <w:pStyle w:val="3047152B5E0940AB993F29D63DB3D2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6DB36CA16944E19B7EA504A5CC8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83CB2-870D-4669-A0B9-734654D694FB}"/>
      </w:docPartPr>
      <w:docPartBody>
        <w:p w:rsidR="006B5D46" w:rsidRDefault="006B5D46">
          <w:pPr>
            <w:pStyle w:val="6D6DB36CA16944E19B7EA504A5CC8B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5BF5DC09D141CB8F6DF51778491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9E0C1-AEEF-4EE4-88AE-6B4918338991}"/>
      </w:docPartPr>
      <w:docPartBody>
        <w:p w:rsidR="006B5D46" w:rsidRDefault="006B5D46">
          <w:pPr>
            <w:pStyle w:val="435BF5DC09D141CB8F6DF51778491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0D48822CDD4D1B93F59F414AEFA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17BF0-9117-4B60-8DA4-A552B82B42F9}"/>
      </w:docPartPr>
      <w:docPartBody>
        <w:p w:rsidR="006B5D46" w:rsidRDefault="006B5D46">
          <w:pPr>
            <w:pStyle w:val="960D48822CDD4D1B93F59F414AEFA73F"/>
          </w:pPr>
          <w:r>
            <w:t xml:space="preserve"> </w:t>
          </w:r>
        </w:p>
      </w:docPartBody>
    </w:docPart>
    <w:docPart>
      <w:docPartPr>
        <w:name w:val="150D07BA7E1740E5A3EC4D42C2E0B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A59AA-3C5B-4939-AC16-DFE6112D2B87}"/>
      </w:docPartPr>
      <w:docPartBody>
        <w:p w:rsidR="00842BCB" w:rsidRDefault="009718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46"/>
    <w:rsid w:val="003A4782"/>
    <w:rsid w:val="006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47152B5E0940AB993F29D63DB3D213">
    <w:name w:val="3047152B5E0940AB993F29D63DB3D213"/>
  </w:style>
  <w:style w:type="paragraph" w:customStyle="1" w:styleId="6D6DB36CA16944E19B7EA504A5CC8BD0">
    <w:name w:val="6D6DB36CA16944E19B7EA504A5CC8BD0"/>
  </w:style>
  <w:style w:type="paragraph" w:customStyle="1" w:styleId="435BF5DC09D141CB8F6DF51778491F63">
    <w:name w:val="435BF5DC09D141CB8F6DF51778491F63"/>
  </w:style>
  <w:style w:type="paragraph" w:customStyle="1" w:styleId="960D48822CDD4D1B93F59F414AEFA73F">
    <w:name w:val="960D48822CDD4D1B93F59F414AEFA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A2EF9-8871-4C82-B273-F14C27F269AB}"/>
</file>

<file path=customXml/itemProps2.xml><?xml version="1.0" encoding="utf-8"?>
<ds:datastoreItem xmlns:ds="http://schemas.openxmlformats.org/officeDocument/2006/customXml" ds:itemID="{F0E61AF7-3AC9-47E6-A201-621AB85DDEBD}"/>
</file>

<file path=customXml/itemProps3.xml><?xml version="1.0" encoding="utf-8"?>
<ds:datastoreItem xmlns:ds="http://schemas.openxmlformats.org/officeDocument/2006/customXml" ds:itemID="{895C12CE-B4FC-47E9-87D8-1F59A0021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1465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