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15464CB11B14383A86B4BD5290CEE19"/>
        </w:placeholder>
        <w:text/>
      </w:sdtPr>
      <w:sdtEndPr/>
      <w:sdtContent>
        <w:p w:rsidRPr="009B062B" w:rsidR="00AF30DD" w:rsidP="00E85CE0" w:rsidRDefault="00AF30DD" w14:paraId="77152BA1" w14:textId="77777777">
          <w:pPr>
            <w:pStyle w:val="Rubrik1"/>
            <w:spacing w:after="300"/>
          </w:pPr>
          <w:r w:rsidRPr="009B062B">
            <w:t>Förslag till riksdagsbeslut</w:t>
          </w:r>
        </w:p>
      </w:sdtContent>
    </w:sdt>
    <w:sdt>
      <w:sdtPr>
        <w:alias w:val="Yrkande 1"/>
        <w:tag w:val="ead9cb9a-c5d4-4068-8c55-735a68ed3801"/>
        <w:id w:val="1300951869"/>
        <w:lock w:val="sdtLocked"/>
      </w:sdtPr>
      <w:sdtEndPr/>
      <w:sdtContent>
        <w:p w:rsidR="00CC4534" w:rsidRDefault="009B34DF" w14:paraId="77152BA2" w14:textId="77777777">
          <w:pPr>
            <w:pStyle w:val="Frslagstext"/>
          </w:pPr>
          <w:r>
            <w:t>Riksdagen ställer sig bakom det som anförs i motionen om att överväga en översyn av lagreglerna om hets mot folkgrupp i brottsbalken och tillkännager detta för regeringen.</w:t>
          </w:r>
        </w:p>
      </w:sdtContent>
    </w:sdt>
    <w:sdt>
      <w:sdtPr>
        <w:alias w:val="Yrkande 2"/>
        <w:tag w:val="61f0af69-6fc9-4bf2-9e17-b06bb529cfc8"/>
        <w:id w:val="-905759284"/>
        <w:lock w:val="sdtLocked"/>
      </w:sdtPr>
      <w:sdtEndPr/>
      <w:sdtContent>
        <w:p w:rsidR="00CC4534" w:rsidRDefault="009B34DF" w14:paraId="77152BA3" w14:textId="77777777">
          <w:pPr>
            <w:pStyle w:val="Frslagstext"/>
          </w:pPr>
          <w:r>
            <w:t>Riksdagen ställer sig bakom det som anförs i motionen om att överväga en översyn av lagreglerna om hets mot folkgrupp i grundlagarna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07994B616024DFC8A3F28348FA96094"/>
        </w:placeholder>
        <w:text/>
      </w:sdtPr>
      <w:sdtEndPr/>
      <w:sdtContent>
        <w:p w:rsidRPr="009B062B" w:rsidR="006D79C9" w:rsidP="00333E95" w:rsidRDefault="006D79C9" w14:paraId="77152BA4" w14:textId="77777777">
          <w:pPr>
            <w:pStyle w:val="Rubrik1"/>
          </w:pPr>
          <w:r>
            <w:t>Motivering</w:t>
          </w:r>
        </w:p>
      </w:sdtContent>
    </w:sdt>
    <w:p w:rsidR="00F236DD" w:rsidP="00F236DD" w:rsidRDefault="00F236DD" w14:paraId="77152BA5" w14:textId="77777777">
      <w:pPr>
        <w:pStyle w:val="Normalutanindragellerluft"/>
      </w:pPr>
      <w:r>
        <w:t>Lagreglerna om hets mot folkgrupp i brottsbalken och våra grundlagar har ett gott syfte, att motverka rasism och angrepp mot olika grupper i samhället till följd av exempelvis etnisk bakgrund, religion eller annat.</w:t>
      </w:r>
    </w:p>
    <w:p w:rsidRPr="00F236DD" w:rsidR="00F236DD" w:rsidP="00F236DD" w:rsidRDefault="00F236DD" w14:paraId="77152BA6" w14:textId="77777777">
      <w:r w:rsidRPr="00F236DD">
        <w:t>Samtidigt är lagstiftningen utformad så att det är tillåtet att ”föra en saklig och vederhäftig diskussion” om exempelvis religioner och att framföra mer allmän kritik. Exakt var den gränsen går är ganska vagt.</w:t>
      </w:r>
    </w:p>
    <w:p w:rsidRPr="00F236DD" w:rsidR="00F236DD" w:rsidP="00F236DD" w:rsidRDefault="00F236DD" w14:paraId="77152BA7" w14:textId="714AC929">
      <w:r w:rsidRPr="00F236DD">
        <w:t>Lagreglerna om hets mot folkgrupp omfattar enligt förarbetena och domstolsbeslut även skydd för majoritetsbefolkningen, dvs</w:t>
      </w:r>
      <w:r w:rsidR="003B2F70">
        <w:t>.</w:t>
      </w:r>
      <w:r w:rsidRPr="00F236DD">
        <w:t xml:space="preserve"> infödda svenskar. Dock anses det att majoritetsbefolkningen får acceptera mer än vad en minoritetsgrupp ska behöva tåla. </w:t>
      </w:r>
    </w:p>
    <w:p w:rsidRPr="00F236DD" w:rsidR="00F236DD" w:rsidP="00F236DD" w:rsidRDefault="00F236DD" w14:paraId="77152BA8" w14:textId="77777777">
      <w:r w:rsidRPr="00F236DD">
        <w:t>Diskussioner har också förekommit om vad man får och inte får framföra på sociala medier och hur spritt ett uttalande måste vara för att inte falla in under vad man anses få säga ”inom den privata sfären”.</w:t>
      </w:r>
    </w:p>
    <w:p w:rsidRPr="00F236DD" w:rsidR="00422B9E" w:rsidP="00F236DD" w:rsidRDefault="00F236DD" w14:paraId="77152BA9" w14:textId="7D40356D">
      <w:r w:rsidRPr="00F236DD">
        <w:t>Lagreglerna om hets mot folkgrupp har delvis förändrats över tid</w:t>
      </w:r>
      <w:r w:rsidR="003B2F70">
        <w:t>,</w:t>
      </w:r>
      <w:r w:rsidRPr="00F236DD">
        <w:t xml:space="preserve"> och genom rättsliga avgöranden har olika praxis uppkommit. Det finns </w:t>
      </w:r>
      <w:r w:rsidR="003B2F70">
        <w:t xml:space="preserve">en </w:t>
      </w:r>
      <w:r w:rsidRPr="00F236DD">
        <w:t>uppenbar anledning att göra en ny övergripande översyn och uppdatering av lagreglerna om hets mot folkgrupp för att anpassa de</w:t>
      </w:r>
      <w:r w:rsidR="003B2F70">
        <w:t>m</w:t>
      </w:r>
      <w:r w:rsidRPr="00F236DD">
        <w:t xml:space="preserve"> till dagens samhälle och samhällsdebatt och samtidigt kodifiera rådande rättspraxis.</w:t>
      </w:r>
    </w:p>
    <w:bookmarkStart w:name="_GoBack" w:displacedByCustomXml="next" w:id="1"/>
    <w:bookmarkEnd w:displacedByCustomXml="next" w:id="1"/>
    <w:sdt>
      <w:sdtPr>
        <w:alias w:val="CC_Underskrifter"/>
        <w:tag w:val="CC_Underskrifter"/>
        <w:id w:val="583496634"/>
        <w:lock w:val="sdtContentLocked"/>
        <w:placeholder>
          <w:docPart w:val="8B27D7C4BB6F4EA3A8F7F8C1F61CB362"/>
        </w:placeholder>
      </w:sdtPr>
      <w:sdtEndPr/>
      <w:sdtContent>
        <w:p w:rsidR="00E85CE0" w:rsidP="00E85CE0" w:rsidRDefault="00E85CE0" w14:paraId="77152BAB" w14:textId="77777777"/>
        <w:p w:rsidRPr="008E0FE2" w:rsidR="004801AC" w:rsidP="00E85CE0" w:rsidRDefault="00DF5869" w14:paraId="77152BA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Ericson (M)</w:t>
            </w:r>
          </w:p>
        </w:tc>
        <w:tc>
          <w:tcPr>
            <w:tcW w:w="50" w:type="pct"/>
            <w:vAlign w:val="bottom"/>
          </w:tcPr>
          <w:p>
            <w:pPr>
              <w:pStyle w:val="Underskrifter"/>
            </w:pPr>
            <w:r>
              <w:t>Lars Beckman (M)</w:t>
            </w:r>
          </w:p>
        </w:tc>
      </w:tr>
    </w:tbl>
    <w:p w:rsidR="00DF1555" w:rsidRDefault="00DF1555" w14:paraId="77152BB0" w14:textId="77777777"/>
    <w:sectPr w:rsidR="00DF155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52BB2" w14:textId="77777777" w:rsidR="00A82ABF" w:rsidRDefault="00A82ABF" w:rsidP="000C1CAD">
      <w:pPr>
        <w:spacing w:line="240" w:lineRule="auto"/>
      </w:pPr>
      <w:r>
        <w:separator/>
      </w:r>
    </w:p>
  </w:endnote>
  <w:endnote w:type="continuationSeparator" w:id="0">
    <w:p w14:paraId="77152BB3" w14:textId="77777777" w:rsidR="00A82ABF" w:rsidRDefault="00A82AB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2BB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2BB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52BC1" w14:textId="77777777" w:rsidR="00262EA3" w:rsidRPr="00E85CE0" w:rsidRDefault="00262EA3" w:rsidP="00E85CE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52BB0" w14:textId="77777777" w:rsidR="00A82ABF" w:rsidRDefault="00A82ABF" w:rsidP="000C1CAD">
      <w:pPr>
        <w:spacing w:line="240" w:lineRule="auto"/>
      </w:pPr>
      <w:r>
        <w:separator/>
      </w:r>
    </w:p>
  </w:footnote>
  <w:footnote w:type="continuationSeparator" w:id="0">
    <w:p w14:paraId="77152BB1" w14:textId="77777777" w:rsidR="00A82ABF" w:rsidRDefault="00A82AB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7152BB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152BC3" wp14:anchorId="77152BC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F5869" w14:paraId="77152BC6" w14:textId="77777777">
                          <w:pPr>
                            <w:jc w:val="right"/>
                          </w:pPr>
                          <w:sdt>
                            <w:sdtPr>
                              <w:alias w:val="CC_Noformat_Partikod"/>
                              <w:tag w:val="CC_Noformat_Partikod"/>
                              <w:id w:val="-53464382"/>
                              <w:placeholder>
                                <w:docPart w:val="A514C64B35AB47F680C6495202D32FCF"/>
                              </w:placeholder>
                              <w:text/>
                            </w:sdtPr>
                            <w:sdtEndPr/>
                            <w:sdtContent>
                              <w:r w:rsidR="00F236DD">
                                <w:t>M</w:t>
                              </w:r>
                            </w:sdtContent>
                          </w:sdt>
                          <w:sdt>
                            <w:sdtPr>
                              <w:alias w:val="CC_Noformat_Partinummer"/>
                              <w:tag w:val="CC_Noformat_Partinummer"/>
                              <w:id w:val="-1709555926"/>
                              <w:placeholder>
                                <w:docPart w:val="C14E00C3CDC347F99F84E0CC5C026715"/>
                              </w:placeholder>
                              <w:text/>
                            </w:sdtPr>
                            <w:sdtEndPr/>
                            <w:sdtContent>
                              <w:r w:rsidR="00F236DD">
                                <w:t>1021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7152BC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F5869" w14:paraId="77152BC6" w14:textId="77777777">
                    <w:pPr>
                      <w:jc w:val="right"/>
                    </w:pPr>
                    <w:sdt>
                      <w:sdtPr>
                        <w:alias w:val="CC_Noformat_Partikod"/>
                        <w:tag w:val="CC_Noformat_Partikod"/>
                        <w:id w:val="-53464382"/>
                        <w:placeholder>
                          <w:docPart w:val="A514C64B35AB47F680C6495202D32FCF"/>
                        </w:placeholder>
                        <w:text/>
                      </w:sdtPr>
                      <w:sdtEndPr/>
                      <w:sdtContent>
                        <w:r w:rsidR="00F236DD">
                          <w:t>M</w:t>
                        </w:r>
                      </w:sdtContent>
                    </w:sdt>
                    <w:sdt>
                      <w:sdtPr>
                        <w:alias w:val="CC_Noformat_Partinummer"/>
                        <w:tag w:val="CC_Noformat_Partinummer"/>
                        <w:id w:val="-1709555926"/>
                        <w:placeholder>
                          <w:docPart w:val="C14E00C3CDC347F99F84E0CC5C026715"/>
                        </w:placeholder>
                        <w:text/>
                      </w:sdtPr>
                      <w:sdtEndPr/>
                      <w:sdtContent>
                        <w:r w:rsidR="00F236DD">
                          <w:t>1021</w:t>
                        </w:r>
                      </w:sdtContent>
                    </w:sdt>
                  </w:p>
                </w:txbxContent>
              </v:textbox>
              <w10:wrap anchorx="page"/>
            </v:shape>
          </w:pict>
        </mc:Fallback>
      </mc:AlternateContent>
    </w:r>
  </w:p>
  <w:p w:rsidRPr="00293C4F" w:rsidR="00262EA3" w:rsidP="00776B74" w:rsidRDefault="00262EA3" w14:paraId="77152BB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7152BB6" w14:textId="77777777">
    <w:pPr>
      <w:jc w:val="right"/>
    </w:pPr>
  </w:p>
  <w:p w:rsidR="00262EA3" w:rsidP="00776B74" w:rsidRDefault="00262EA3" w14:paraId="77152BB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F5869" w14:paraId="77152BB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7152BC5" wp14:anchorId="77152BC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F5869" w14:paraId="77152BB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236DD">
          <w:t>M</w:t>
        </w:r>
      </w:sdtContent>
    </w:sdt>
    <w:sdt>
      <w:sdtPr>
        <w:alias w:val="CC_Noformat_Partinummer"/>
        <w:tag w:val="CC_Noformat_Partinummer"/>
        <w:id w:val="-2014525982"/>
        <w:text/>
      </w:sdtPr>
      <w:sdtEndPr/>
      <w:sdtContent>
        <w:r w:rsidR="00F236DD">
          <w:t>1021</w:t>
        </w:r>
      </w:sdtContent>
    </w:sdt>
  </w:p>
  <w:p w:rsidRPr="008227B3" w:rsidR="00262EA3" w:rsidP="008227B3" w:rsidRDefault="00DF5869" w14:paraId="77152BB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F5869" w14:paraId="77152BB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:1219</w:t>
        </w:r>
      </w:sdtContent>
    </w:sdt>
  </w:p>
  <w:p w:rsidR="00262EA3" w:rsidP="00E03A3D" w:rsidRDefault="00DF5869" w14:paraId="77152BBE" w14:textId="77777777">
    <w:pPr>
      <w:pStyle w:val="Motionr"/>
    </w:pPr>
    <w:sdt>
      <w:sdtPr>
        <w:alias w:val="CC_Noformat_Avtext"/>
        <w:tag w:val="CC_Noformat_Avtext"/>
        <w:id w:val="-2020768203"/>
        <w:lock w:val="sdtContentLocked"/>
        <w15:appearance w15:val="hidden"/>
        <w:text/>
      </w:sdtPr>
      <w:sdtEndPr/>
      <w:sdtContent>
        <w:r>
          <w:t>av Jan Ericson och Lars Beckman (båda M)</w:t>
        </w:r>
      </w:sdtContent>
    </w:sdt>
  </w:p>
  <w:sdt>
    <w:sdtPr>
      <w:alias w:val="CC_Noformat_Rubtext"/>
      <w:tag w:val="CC_Noformat_Rubtext"/>
      <w:id w:val="-218060500"/>
      <w:lock w:val="sdtLocked"/>
      <w:text/>
    </w:sdtPr>
    <w:sdtEndPr/>
    <w:sdtContent>
      <w:p w:rsidR="00262EA3" w:rsidP="00283E0F" w:rsidRDefault="00F236DD" w14:paraId="77152BBF" w14:textId="77777777">
        <w:pPr>
          <w:pStyle w:val="FSHRub2"/>
        </w:pPr>
        <w:r>
          <w:t>Översyn av lagen om hets mot folkgrupp</w:t>
        </w:r>
      </w:p>
    </w:sdtContent>
  </w:sdt>
  <w:sdt>
    <w:sdtPr>
      <w:alias w:val="CC_Boilerplate_3"/>
      <w:tag w:val="CC_Boilerplate_3"/>
      <w:id w:val="1606463544"/>
      <w:lock w:val="sdtContentLocked"/>
      <w15:appearance w15:val="hidden"/>
      <w:text w:multiLine="1"/>
    </w:sdtPr>
    <w:sdtEndPr/>
    <w:sdtContent>
      <w:p w:rsidR="00262EA3" w:rsidP="00283E0F" w:rsidRDefault="00262EA3" w14:paraId="77152BC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236D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6FD1"/>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F6A"/>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2F70"/>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2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4D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ABF"/>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534"/>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55"/>
    <w:rsid w:val="00DF217B"/>
    <w:rsid w:val="00DF2450"/>
    <w:rsid w:val="00DF24C9"/>
    <w:rsid w:val="00DF2735"/>
    <w:rsid w:val="00DF31C1"/>
    <w:rsid w:val="00DF3395"/>
    <w:rsid w:val="00DF3554"/>
    <w:rsid w:val="00DF365E"/>
    <w:rsid w:val="00DF4282"/>
    <w:rsid w:val="00DF474F"/>
    <w:rsid w:val="00DF55D0"/>
    <w:rsid w:val="00DF5869"/>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E0"/>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D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7152BA0"/>
  <w15:chartTrackingRefBased/>
  <w15:docId w15:val="{AC4E9A79-1242-4D59-81F9-3A24F8252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15464CB11B14383A86B4BD5290CEE19"/>
        <w:category>
          <w:name w:val="Allmänt"/>
          <w:gallery w:val="placeholder"/>
        </w:category>
        <w:types>
          <w:type w:val="bbPlcHdr"/>
        </w:types>
        <w:behaviors>
          <w:behavior w:val="content"/>
        </w:behaviors>
        <w:guid w:val="{E224800E-D9FB-4CC3-9366-21B0FF0BA6E5}"/>
      </w:docPartPr>
      <w:docPartBody>
        <w:p w:rsidR="00BB4E42" w:rsidRDefault="00F936D3">
          <w:pPr>
            <w:pStyle w:val="B15464CB11B14383A86B4BD5290CEE19"/>
          </w:pPr>
          <w:r w:rsidRPr="005A0A93">
            <w:rPr>
              <w:rStyle w:val="Platshllartext"/>
            </w:rPr>
            <w:t>Förslag till riksdagsbeslut</w:t>
          </w:r>
        </w:p>
      </w:docPartBody>
    </w:docPart>
    <w:docPart>
      <w:docPartPr>
        <w:name w:val="D07994B616024DFC8A3F28348FA96094"/>
        <w:category>
          <w:name w:val="Allmänt"/>
          <w:gallery w:val="placeholder"/>
        </w:category>
        <w:types>
          <w:type w:val="bbPlcHdr"/>
        </w:types>
        <w:behaviors>
          <w:behavior w:val="content"/>
        </w:behaviors>
        <w:guid w:val="{8DDC67C8-5083-411C-9B2A-26ACE186FE01}"/>
      </w:docPartPr>
      <w:docPartBody>
        <w:p w:rsidR="00BB4E42" w:rsidRDefault="00F936D3">
          <w:pPr>
            <w:pStyle w:val="D07994B616024DFC8A3F28348FA96094"/>
          </w:pPr>
          <w:r w:rsidRPr="005A0A93">
            <w:rPr>
              <w:rStyle w:val="Platshllartext"/>
            </w:rPr>
            <w:t>Motivering</w:t>
          </w:r>
        </w:p>
      </w:docPartBody>
    </w:docPart>
    <w:docPart>
      <w:docPartPr>
        <w:name w:val="A514C64B35AB47F680C6495202D32FCF"/>
        <w:category>
          <w:name w:val="Allmänt"/>
          <w:gallery w:val="placeholder"/>
        </w:category>
        <w:types>
          <w:type w:val="bbPlcHdr"/>
        </w:types>
        <w:behaviors>
          <w:behavior w:val="content"/>
        </w:behaviors>
        <w:guid w:val="{65C2AD15-3728-408D-9453-C5463606BCA1}"/>
      </w:docPartPr>
      <w:docPartBody>
        <w:p w:rsidR="00BB4E42" w:rsidRDefault="00F936D3">
          <w:pPr>
            <w:pStyle w:val="A514C64B35AB47F680C6495202D32FCF"/>
          </w:pPr>
          <w:r>
            <w:rPr>
              <w:rStyle w:val="Platshllartext"/>
            </w:rPr>
            <w:t xml:space="preserve"> </w:t>
          </w:r>
        </w:p>
      </w:docPartBody>
    </w:docPart>
    <w:docPart>
      <w:docPartPr>
        <w:name w:val="C14E00C3CDC347F99F84E0CC5C026715"/>
        <w:category>
          <w:name w:val="Allmänt"/>
          <w:gallery w:val="placeholder"/>
        </w:category>
        <w:types>
          <w:type w:val="bbPlcHdr"/>
        </w:types>
        <w:behaviors>
          <w:behavior w:val="content"/>
        </w:behaviors>
        <w:guid w:val="{4F5D4154-75CC-4AC5-877D-64D78E077A14}"/>
      </w:docPartPr>
      <w:docPartBody>
        <w:p w:rsidR="00BB4E42" w:rsidRDefault="00F936D3">
          <w:pPr>
            <w:pStyle w:val="C14E00C3CDC347F99F84E0CC5C026715"/>
          </w:pPr>
          <w:r>
            <w:t xml:space="preserve"> </w:t>
          </w:r>
        </w:p>
      </w:docPartBody>
    </w:docPart>
    <w:docPart>
      <w:docPartPr>
        <w:name w:val="8B27D7C4BB6F4EA3A8F7F8C1F61CB362"/>
        <w:category>
          <w:name w:val="Allmänt"/>
          <w:gallery w:val="placeholder"/>
        </w:category>
        <w:types>
          <w:type w:val="bbPlcHdr"/>
        </w:types>
        <w:behaviors>
          <w:behavior w:val="content"/>
        </w:behaviors>
        <w:guid w:val="{C915AF38-BCA2-411E-BCB1-442468EC8771}"/>
      </w:docPartPr>
      <w:docPartBody>
        <w:p w:rsidR="00071150" w:rsidRDefault="0007115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D3"/>
    <w:rsid w:val="00071150"/>
    <w:rsid w:val="00BB4E42"/>
    <w:rsid w:val="00F936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15464CB11B14383A86B4BD5290CEE19">
    <w:name w:val="B15464CB11B14383A86B4BD5290CEE19"/>
  </w:style>
  <w:style w:type="paragraph" w:customStyle="1" w:styleId="65DA5500C400497C85C7FFA975F4F79D">
    <w:name w:val="65DA5500C400497C85C7FFA975F4F79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972641B45749A6A6CA21B5AF0E77A5">
    <w:name w:val="C8972641B45749A6A6CA21B5AF0E77A5"/>
  </w:style>
  <w:style w:type="paragraph" w:customStyle="1" w:styleId="D07994B616024DFC8A3F28348FA96094">
    <w:name w:val="D07994B616024DFC8A3F28348FA96094"/>
  </w:style>
  <w:style w:type="paragraph" w:customStyle="1" w:styleId="14A7927C61654473ABCB562556EBB8B1">
    <w:name w:val="14A7927C61654473ABCB562556EBB8B1"/>
  </w:style>
  <w:style w:type="paragraph" w:customStyle="1" w:styleId="1446C6522BD74E4D93561AA559DE4F3A">
    <w:name w:val="1446C6522BD74E4D93561AA559DE4F3A"/>
  </w:style>
  <w:style w:type="paragraph" w:customStyle="1" w:styleId="A514C64B35AB47F680C6495202D32FCF">
    <w:name w:val="A514C64B35AB47F680C6495202D32FCF"/>
  </w:style>
  <w:style w:type="paragraph" w:customStyle="1" w:styleId="C14E00C3CDC347F99F84E0CC5C026715">
    <w:name w:val="C14E00C3CDC347F99F84E0CC5C0267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B8C719-D18D-4687-83BF-ABD52B8327F3}"/>
</file>

<file path=customXml/itemProps2.xml><?xml version="1.0" encoding="utf-8"?>
<ds:datastoreItem xmlns:ds="http://schemas.openxmlformats.org/officeDocument/2006/customXml" ds:itemID="{D926E415-6A7B-45DB-89B6-23163BC760C3}"/>
</file>

<file path=customXml/itemProps3.xml><?xml version="1.0" encoding="utf-8"?>
<ds:datastoreItem xmlns:ds="http://schemas.openxmlformats.org/officeDocument/2006/customXml" ds:itemID="{37BAA9F7-393E-472C-A066-DBB068E3BC2D}"/>
</file>

<file path=docProps/app.xml><?xml version="1.0" encoding="utf-8"?>
<Properties xmlns="http://schemas.openxmlformats.org/officeDocument/2006/extended-properties" xmlns:vt="http://schemas.openxmlformats.org/officeDocument/2006/docPropsVTypes">
  <Template>Normal</Template>
  <TotalTime>6</TotalTime>
  <Pages>2</Pages>
  <Words>253</Words>
  <Characters>1407</Characters>
  <Application>Microsoft Office Word</Application>
  <DocSecurity>0</DocSecurity>
  <Lines>31</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M1021 Översyn av lagen om hets mot folkgrupp</vt:lpstr>
      <vt:lpstr>
      </vt:lpstr>
    </vt:vector>
  </TitlesOfParts>
  <Company>Sveriges riksdag</Company>
  <LinksUpToDate>false</LinksUpToDate>
  <CharactersWithSpaces>1648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