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7E81C0" w14:textId="77777777">
        <w:tc>
          <w:tcPr>
            <w:tcW w:w="2268" w:type="dxa"/>
          </w:tcPr>
          <w:p w14:paraId="38FDE6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F775E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6FFB0D" w14:textId="77777777">
        <w:tc>
          <w:tcPr>
            <w:tcW w:w="2268" w:type="dxa"/>
          </w:tcPr>
          <w:p w14:paraId="0D4471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B792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2C7704" w14:textId="77777777">
        <w:tc>
          <w:tcPr>
            <w:tcW w:w="3402" w:type="dxa"/>
            <w:gridSpan w:val="2"/>
          </w:tcPr>
          <w:p w14:paraId="68FF03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3EE6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95F5FE" w14:textId="77777777">
        <w:tc>
          <w:tcPr>
            <w:tcW w:w="2268" w:type="dxa"/>
          </w:tcPr>
          <w:p w14:paraId="16DECB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32528D" w14:textId="77777777" w:rsidR="006E4E11" w:rsidRPr="00ED583F" w:rsidRDefault="00463A3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Pr="00463A38">
              <w:rPr>
                <w:sz w:val="20"/>
              </w:rPr>
              <w:t>01425/FST</w:t>
            </w:r>
          </w:p>
        </w:tc>
      </w:tr>
      <w:tr w:rsidR="006E4E11" w14:paraId="65E72951" w14:textId="77777777">
        <w:tc>
          <w:tcPr>
            <w:tcW w:w="2268" w:type="dxa"/>
          </w:tcPr>
          <w:p w14:paraId="610AD4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7531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76AE97" w14:textId="77777777">
        <w:trPr>
          <w:trHeight w:val="284"/>
        </w:trPr>
        <w:tc>
          <w:tcPr>
            <w:tcW w:w="4911" w:type="dxa"/>
          </w:tcPr>
          <w:p w14:paraId="7028FCC9" w14:textId="77777777" w:rsidR="006E4E11" w:rsidRDefault="00463A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551AEC9" w14:textId="77777777">
        <w:trPr>
          <w:trHeight w:val="284"/>
        </w:trPr>
        <w:tc>
          <w:tcPr>
            <w:tcW w:w="4911" w:type="dxa"/>
          </w:tcPr>
          <w:p w14:paraId="3714D58F" w14:textId="77777777" w:rsidR="006E4E11" w:rsidRDefault="00463A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DB77941" w14:textId="77777777">
        <w:trPr>
          <w:trHeight w:val="284"/>
        </w:trPr>
        <w:tc>
          <w:tcPr>
            <w:tcW w:w="4911" w:type="dxa"/>
          </w:tcPr>
          <w:p w14:paraId="05DF2C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B3ACE5" w14:textId="77777777" w:rsidR="006E4E11" w:rsidRDefault="00463A38">
      <w:pPr>
        <w:framePr w:w="4400" w:h="2523" w:wrap="notBeside" w:vAnchor="page" w:hAnchor="page" w:x="6453" w:y="2445"/>
        <w:ind w:left="142"/>
      </w:pPr>
      <w:r>
        <w:t>Till riksdagen</w:t>
      </w:r>
    </w:p>
    <w:p w14:paraId="21FCB7D1" w14:textId="77777777" w:rsidR="006E4E11" w:rsidRDefault="00463A38" w:rsidP="00463A38">
      <w:pPr>
        <w:pStyle w:val="RKrubrik"/>
        <w:pBdr>
          <w:bottom w:val="single" w:sz="4" w:space="1" w:color="auto"/>
        </w:pBdr>
        <w:spacing w:before="0" w:after="0"/>
      </w:pPr>
      <w:r>
        <w:t>Svar på fråga 2016/17:970 av Boriana Åberg (M) Assistansfusk</w:t>
      </w:r>
    </w:p>
    <w:p w14:paraId="7724929B" w14:textId="77777777" w:rsidR="006E4E11" w:rsidRDefault="006E4E11">
      <w:pPr>
        <w:pStyle w:val="RKnormal"/>
      </w:pPr>
    </w:p>
    <w:p w14:paraId="511941AA" w14:textId="77777777" w:rsidR="006E4E11" w:rsidRDefault="00463A38" w:rsidP="00463A38">
      <w:pPr>
        <w:pStyle w:val="RKnormal"/>
      </w:pPr>
      <w:r>
        <w:t>Boriana Åberg har frågat mig vilka åtgärder jag avser att vidta för att eliminera fusket med assistansersättning?</w:t>
      </w:r>
    </w:p>
    <w:p w14:paraId="50F8EC40" w14:textId="77777777" w:rsidR="00463A38" w:rsidRDefault="00463A38" w:rsidP="00463A38">
      <w:pPr>
        <w:pStyle w:val="RKnormal"/>
      </w:pPr>
    </w:p>
    <w:p w14:paraId="0254CCC4" w14:textId="756C7F6C" w:rsidR="005B6766" w:rsidRDefault="00403B8E" w:rsidP="007D58AA">
      <w:pPr>
        <w:pStyle w:val="RKnormal"/>
      </w:pPr>
      <w:r>
        <w:t xml:space="preserve">Jag delar Boriana Åbergs uppfattning om </w:t>
      </w:r>
      <w:r w:rsidR="007D58AA">
        <w:t>att b</w:t>
      </w:r>
      <w:r>
        <w:t>rott och felaktiga utbetalningar inom assistansersättningen måste åtgärdas. Förekomsten av fusk är skadligt för legitimiten och förtroendet</w:t>
      </w:r>
      <w:r w:rsidR="00B81E0A">
        <w:t xml:space="preserve"> för den personliga assistansen, vilket jag också jag pekat på i </w:t>
      </w:r>
      <w:r w:rsidR="000E144E">
        <w:t xml:space="preserve">den offentliga debatten och i </w:t>
      </w:r>
      <w:r w:rsidR="00B81E0A">
        <w:t xml:space="preserve">andra svar </w:t>
      </w:r>
      <w:r w:rsidR="005B6766">
        <w:t xml:space="preserve">på </w:t>
      </w:r>
      <w:r w:rsidR="00C9238C">
        <w:t>riksdags</w:t>
      </w:r>
      <w:r w:rsidR="005B6766">
        <w:t xml:space="preserve">frågor </w:t>
      </w:r>
      <w:r w:rsidR="00B81E0A">
        <w:t xml:space="preserve">(2016/17:774 samt 2016/17:904). Utgångspunkten för mig är att det säkerställs att skattemedel avsatta till personer med omfattande funktionsnedsättningar också kommer dessa till del. </w:t>
      </w:r>
      <w:r w:rsidR="00B81E0A" w:rsidRPr="005D0916">
        <w:t xml:space="preserve">Regeringen </w:t>
      </w:r>
      <w:r w:rsidR="00E11FBC">
        <w:t xml:space="preserve">har </w:t>
      </w:r>
      <w:r w:rsidR="00C9238C">
        <w:t>därför vidtagit en rad åtgärder för att säkerställa detta.</w:t>
      </w:r>
      <w:r w:rsidR="00B81E0A" w:rsidRPr="005D0916">
        <w:t xml:space="preserve"> </w:t>
      </w:r>
    </w:p>
    <w:p w14:paraId="5DDDDD45" w14:textId="77777777" w:rsidR="005B6766" w:rsidRDefault="005B6766" w:rsidP="007D58AA">
      <w:pPr>
        <w:pStyle w:val="RKnormal"/>
      </w:pPr>
    </w:p>
    <w:p w14:paraId="25E92795" w14:textId="54806317" w:rsidR="00B81E0A" w:rsidRDefault="00B81E0A" w:rsidP="007D58AA">
      <w:pPr>
        <w:pStyle w:val="RKnormal"/>
      </w:pPr>
      <w:r>
        <w:t>Nedan listats åtgärder som vidtagits under mandatperioden med inriktning på brottlighet inom välfärdssystemen:</w:t>
      </w:r>
    </w:p>
    <w:p w14:paraId="7CA03D2B" w14:textId="77777777" w:rsidR="00B81E0A" w:rsidRDefault="00B81E0A" w:rsidP="00B81E0A">
      <w:pPr>
        <w:pStyle w:val="RKnormal"/>
        <w:numPr>
          <w:ilvl w:val="0"/>
          <w:numId w:val="1"/>
        </w:numPr>
        <w:spacing w:before="240" w:line="240" w:lineRule="auto"/>
        <w:rPr>
          <w:szCs w:val="24"/>
        </w:rPr>
      </w:pPr>
      <w:r>
        <w:t xml:space="preserve">Skärpt mål för assistansersättningen i Försäkringskassans regleringsbrev med inriktning </w:t>
      </w:r>
      <w:r>
        <w:rPr>
          <w:szCs w:val="24"/>
        </w:rPr>
        <w:t xml:space="preserve">att </w:t>
      </w:r>
      <w:r w:rsidRPr="00184A2D">
        <w:rPr>
          <w:szCs w:val="24"/>
        </w:rPr>
        <w:t>Försäkringskassan ska säkerställa en god kontroll för att bl.a. motverka överutnyttjande och brottsligt nyttjande</w:t>
      </w:r>
      <w:r>
        <w:rPr>
          <w:szCs w:val="24"/>
        </w:rPr>
        <w:t>.</w:t>
      </w:r>
    </w:p>
    <w:p w14:paraId="2A5783BF" w14:textId="77777777" w:rsidR="00B81E0A" w:rsidRDefault="00B81E0A" w:rsidP="00B81E0A">
      <w:pPr>
        <w:pStyle w:val="RKnormal"/>
        <w:numPr>
          <w:ilvl w:val="0"/>
          <w:numId w:val="1"/>
        </w:numPr>
        <w:spacing w:before="240" w:line="240" w:lineRule="auto"/>
        <w:rPr>
          <w:szCs w:val="24"/>
        </w:rPr>
      </w:pPr>
      <w:r>
        <w:rPr>
          <w:szCs w:val="24"/>
        </w:rPr>
        <w:t>LSS-utredningen har tillsatts med uppdrag at</w:t>
      </w:r>
      <w:r w:rsidRPr="00794679">
        <w:rPr>
          <w:szCs w:val="24"/>
        </w:rPr>
        <w:t>t göra en översyn av insatserna enligt LSS och assistansersättningen (S 2016:3). Utgångspunkten för uppdraget är att få till stånd mer ändamålsenliga insatser i LSS och att skapa en långsiktigt hållbar ekonomisk utveckling av insatsen personlig assistans. I uppdraget ingår att förtydliga regelverket som styr assistansersättningen t.ex. när det gäller kontroller, insyn och tillsyn.</w:t>
      </w:r>
      <w:r>
        <w:rPr>
          <w:szCs w:val="24"/>
        </w:rPr>
        <w:t xml:space="preserve"> Förslag lämnas den 1 oktober 2018.</w:t>
      </w:r>
    </w:p>
    <w:p w14:paraId="7A660A3A" w14:textId="77777777" w:rsidR="00B81E0A" w:rsidRDefault="00B81E0A" w:rsidP="00B81E0A">
      <w:pPr>
        <w:pStyle w:val="RKnormal"/>
        <w:numPr>
          <w:ilvl w:val="0"/>
          <w:numId w:val="1"/>
        </w:numPr>
        <w:spacing w:before="240" w:line="240" w:lineRule="auto"/>
        <w:rPr>
          <w:szCs w:val="24"/>
        </w:rPr>
      </w:pPr>
      <w:r>
        <w:rPr>
          <w:szCs w:val="24"/>
        </w:rPr>
        <w:t xml:space="preserve">Utredningen </w:t>
      </w:r>
      <w:r>
        <w:t>Organiserad och systematisk ekonomisk brottslighet mot välfärden (Ju 2015:10)</w:t>
      </w:r>
      <w:r w:rsidRPr="00364A19">
        <w:t xml:space="preserve"> </w:t>
      </w:r>
      <w:r>
        <w:t xml:space="preserve">som ska </w:t>
      </w:r>
      <w:r w:rsidRPr="00364A19">
        <w:t xml:space="preserve">analysera de brottsbekämpande myndigheternas arbete med att utreda och beivra organiserad och systematisk ekonomisk brottslighet mot </w:t>
      </w:r>
      <w:r w:rsidRPr="00364A19">
        <w:lastRenderedPageBreak/>
        <w:t>välfärden</w:t>
      </w:r>
      <w:r>
        <w:t>. Förslag på åtgärder till en verksamhet som effektivt förebygger och beivrar brotta lämnas den 2 maj i 2017</w:t>
      </w:r>
      <w:r w:rsidRPr="00364A19">
        <w:t>.</w:t>
      </w:r>
      <w:r w:rsidRPr="00794679">
        <w:rPr>
          <w:szCs w:val="24"/>
        </w:rPr>
        <w:t xml:space="preserve"> </w:t>
      </w:r>
    </w:p>
    <w:p w14:paraId="37A35D17" w14:textId="77777777" w:rsidR="00B81E0A" w:rsidRDefault="00B81E0A" w:rsidP="00B81E0A">
      <w:pPr>
        <w:pStyle w:val="RKnormal"/>
        <w:numPr>
          <w:ilvl w:val="0"/>
          <w:numId w:val="1"/>
        </w:numPr>
        <w:spacing w:before="240" w:line="240" w:lineRule="auto"/>
      </w:pPr>
      <w:r w:rsidRPr="00794679">
        <w:t>Delegationen för korrekta utbetalningar från välfärdssystemen (Fi 2016:07). Delegationen har i uppdrag att motverka överutnyttjande av och felaktiga utbetalningar från välfärdssystemen och andra närliggande skattefinansierade eller skattesubventionerade system.</w:t>
      </w:r>
      <w:r>
        <w:t xml:space="preserve"> </w:t>
      </w:r>
    </w:p>
    <w:p w14:paraId="1137052A" w14:textId="77777777" w:rsidR="00B81E0A" w:rsidRDefault="00B81E0A" w:rsidP="00B81E0A">
      <w:pPr>
        <w:pStyle w:val="RKnormal"/>
        <w:numPr>
          <w:ilvl w:val="0"/>
          <w:numId w:val="1"/>
        </w:numPr>
        <w:spacing w:before="240" w:line="240" w:lineRule="auto"/>
      </w:pPr>
      <w:r>
        <w:t>Välfärdsutredningen med uppdrag att utreda förutsättningarna för och föreslå hur den offentliga finansieringen av privata utförda välfärdstjänster bör regleras (Fi 2015:01). Syftet är bl.a. att säkerställa att offentliga medel används till den verksamhet de är avsedda för. Uppdraget ska slutredovisas senast den 2 maj 2017.</w:t>
      </w:r>
    </w:p>
    <w:p w14:paraId="06CDCC84" w14:textId="77777777" w:rsidR="00B81E0A" w:rsidRPr="00190A1C" w:rsidRDefault="00B81E0A" w:rsidP="00B81E0A">
      <w:pPr>
        <w:pStyle w:val="RKnormal"/>
        <w:numPr>
          <w:ilvl w:val="0"/>
          <w:numId w:val="1"/>
        </w:numPr>
        <w:spacing w:before="240" w:line="240" w:lineRule="auto"/>
      </w:pPr>
      <w:r>
        <w:rPr>
          <w:szCs w:val="24"/>
        </w:rPr>
        <w:t>En</w:t>
      </w:r>
      <w:r w:rsidRPr="00C15878">
        <w:rPr>
          <w:szCs w:val="24"/>
        </w:rPr>
        <w:t xml:space="preserve"> utredare</w:t>
      </w:r>
      <w:r>
        <w:rPr>
          <w:szCs w:val="24"/>
        </w:rPr>
        <w:t xml:space="preserve"> har också fått</w:t>
      </w:r>
      <w:r w:rsidRPr="00C15878">
        <w:rPr>
          <w:szCs w:val="24"/>
        </w:rPr>
        <w:t xml:space="preserve"> i uppdrag att utvärdera tillämpningen av bidragsbrottslagen och </w:t>
      </w:r>
      <w:r>
        <w:rPr>
          <w:szCs w:val="24"/>
        </w:rPr>
        <w:t xml:space="preserve">de effekter som lagen har fått </w:t>
      </w:r>
      <w:r w:rsidRPr="00ED4A4E">
        <w:rPr>
          <w:szCs w:val="24"/>
        </w:rPr>
        <w:t>(Fi 2016:08). Uppdraget ska redovisas senast den 30 augusti 2017.</w:t>
      </w:r>
    </w:p>
    <w:p w14:paraId="202B9688" w14:textId="77777777" w:rsidR="00B81E0A" w:rsidRDefault="00B81E0A" w:rsidP="00B81E0A">
      <w:pPr>
        <w:pStyle w:val="RKnormal"/>
        <w:numPr>
          <w:ilvl w:val="0"/>
          <w:numId w:val="1"/>
        </w:numPr>
        <w:spacing w:before="240" w:line="240" w:lineRule="auto"/>
      </w:pPr>
      <w:r w:rsidRPr="00190A1C">
        <w:t>Ins</w:t>
      </w:r>
      <w:r>
        <w:t>pektionen för socialförsäkring har fått i</w:t>
      </w:r>
      <w:r w:rsidRPr="00190A1C">
        <w:t xml:space="preserve"> uppdrag att särskilt kartlägga och analysera </w:t>
      </w:r>
      <w:r>
        <w:t>assistans</w:t>
      </w:r>
      <w:r w:rsidRPr="00190A1C">
        <w:t>marknadens aktörer, deras lönsamhet, spridning i lönsamhet samt brister i marknads- och konkurrensförhållanden.</w:t>
      </w:r>
      <w:r>
        <w:t xml:space="preserve"> A</w:t>
      </w:r>
      <w:r w:rsidRPr="00190A1C">
        <w:t>ssistansersättningssystemets konstruktion och dess effekter på lönsamhetsutvecklingen</w:t>
      </w:r>
      <w:r>
        <w:t xml:space="preserve"> sak</w:t>
      </w:r>
      <w:r w:rsidRPr="00190A1C">
        <w:t xml:space="preserve"> ingå i analysen. ISF ska </w:t>
      </w:r>
      <w:r>
        <w:t xml:space="preserve">redovisa uppdraget </w:t>
      </w:r>
      <w:r w:rsidRPr="00190A1C">
        <w:t>den 15 december 2017.</w:t>
      </w:r>
    </w:p>
    <w:p w14:paraId="433AAA2F" w14:textId="77777777" w:rsidR="00B81E0A" w:rsidRDefault="00B81E0A" w:rsidP="00B81E0A">
      <w:pPr>
        <w:pStyle w:val="RKnormal"/>
        <w:spacing w:line="240" w:lineRule="auto"/>
      </w:pPr>
    </w:p>
    <w:p w14:paraId="361D6C58" w14:textId="77777777" w:rsidR="00463A38" w:rsidRDefault="00463A38">
      <w:pPr>
        <w:pStyle w:val="RKnormal"/>
      </w:pPr>
    </w:p>
    <w:p w14:paraId="21D24AE8" w14:textId="77777777" w:rsidR="00463A38" w:rsidRDefault="00463A38">
      <w:pPr>
        <w:pStyle w:val="RKnormal"/>
      </w:pPr>
      <w:r>
        <w:t>Stockholm den 22 mars 2017</w:t>
      </w:r>
    </w:p>
    <w:p w14:paraId="1B905F14" w14:textId="77777777" w:rsidR="00463A38" w:rsidRDefault="00463A38">
      <w:pPr>
        <w:pStyle w:val="RKnormal"/>
      </w:pPr>
    </w:p>
    <w:p w14:paraId="0C9C4FF8" w14:textId="77777777" w:rsidR="00463A38" w:rsidRDefault="00463A38">
      <w:pPr>
        <w:pStyle w:val="RKnormal"/>
      </w:pPr>
    </w:p>
    <w:p w14:paraId="63B49E6E" w14:textId="77777777" w:rsidR="00463A38" w:rsidRDefault="00463A38">
      <w:pPr>
        <w:pStyle w:val="RKnormal"/>
      </w:pPr>
      <w:r>
        <w:t>Åsa Regnér</w:t>
      </w:r>
    </w:p>
    <w:sectPr w:rsidR="00463A3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5DDC" w14:textId="77777777" w:rsidR="00463A38" w:rsidRDefault="00463A38">
      <w:r>
        <w:separator/>
      </w:r>
    </w:p>
  </w:endnote>
  <w:endnote w:type="continuationSeparator" w:id="0">
    <w:p w14:paraId="29B12516" w14:textId="77777777" w:rsidR="00463A38" w:rsidRDefault="0046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ECACA" w14:textId="77777777" w:rsidR="00463A38" w:rsidRDefault="00463A38">
      <w:r>
        <w:separator/>
      </w:r>
    </w:p>
  </w:footnote>
  <w:footnote w:type="continuationSeparator" w:id="0">
    <w:p w14:paraId="3C2213F7" w14:textId="77777777" w:rsidR="00463A38" w:rsidRDefault="00463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6F2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07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ECB622" w14:textId="77777777">
      <w:trPr>
        <w:cantSplit/>
      </w:trPr>
      <w:tc>
        <w:tcPr>
          <w:tcW w:w="3119" w:type="dxa"/>
        </w:tcPr>
        <w:p w14:paraId="20F05C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28E1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4EDFCD" w14:textId="77777777" w:rsidR="00E80146" w:rsidRDefault="00E80146">
          <w:pPr>
            <w:pStyle w:val="Sidhuvud"/>
            <w:ind w:right="360"/>
          </w:pPr>
        </w:p>
      </w:tc>
    </w:tr>
  </w:tbl>
  <w:p w14:paraId="6313F7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48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453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52B972" w14:textId="77777777">
      <w:trPr>
        <w:cantSplit/>
      </w:trPr>
      <w:tc>
        <w:tcPr>
          <w:tcW w:w="3119" w:type="dxa"/>
        </w:tcPr>
        <w:p w14:paraId="490A30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0040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B5A39E" w14:textId="77777777" w:rsidR="00E80146" w:rsidRDefault="00E80146">
          <w:pPr>
            <w:pStyle w:val="Sidhuvud"/>
            <w:ind w:right="360"/>
          </w:pPr>
        </w:p>
      </w:tc>
    </w:tr>
  </w:tbl>
  <w:p w14:paraId="2EA1041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D8DD0" w14:textId="7C8C8C5C" w:rsidR="00463A38" w:rsidRDefault="00B067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EF3B60" wp14:editId="3D3D87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651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90258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FD02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49CA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9352A"/>
    <w:multiLevelType w:val="hybridMultilevel"/>
    <w:tmpl w:val="75943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38"/>
    <w:rsid w:val="000D072F"/>
    <w:rsid w:val="000E144E"/>
    <w:rsid w:val="00150384"/>
    <w:rsid w:val="00160901"/>
    <w:rsid w:val="001805B7"/>
    <w:rsid w:val="0026133D"/>
    <w:rsid w:val="00367B1C"/>
    <w:rsid w:val="00403B8E"/>
    <w:rsid w:val="00463A38"/>
    <w:rsid w:val="004A328D"/>
    <w:rsid w:val="0058762B"/>
    <w:rsid w:val="005B4531"/>
    <w:rsid w:val="005B6766"/>
    <w:rsid w:val="00674C2F"/>
    <w:rsid w:val="006E4E11"/>
    <w:rsid w:val="007242A3"/>
    <w:rsid w:val="007A6855"/>
    <w:rsid w:val="007D58AA"/>
    <w:rsid w:val="008E1E61"/>
    <w:rsid w:val="008E268F"/>
    <w:rsid w:val="0092027A"/>
    <w:rsid w:val="00955E31"/>
    <w:rsid w:val="00992E72"/>
    <w:rsid w:val="00AF26D1"/>
    <w:rsid w:val="00B0678D"/>
    <w:rsid w:val="00B302A2"/>
    <w:rsid w:val="00B81E0A"/>
    <w:rsid w:val="00C9238C"/>
    <w:rsid w:val="00D133D7"/>
    <w:rsid w:val="00D16F70"/>
    <w:rsid w:val="00E11FBC"/>
    <w:rsid w:val="00E40920"/>
    <w:rsid w:val="00E80146"/>
    <w:rsid w:val="00E904D0"/>
    <w:rsid w:val="00EC25F9"/>
    <w:rsid w:val="00ED583F"/>
    <w:rsid w:val="00F8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6F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4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4C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4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4C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a370214b-6335-4566-8404-dbbf8db7b7ef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6F400-AA7D-4CEE-B9B3-28AB6FEE05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6CA4F4-3DE0-4553-AD23-CD9E093428FC}"/>
</file>

<file path=customXml/itemProps3.xml><?xml version="1.0" encoding="utf-8"?>
<ds:datastoreItem xmlns:ds="http://schemas.openxmlformats.org/officeDocument/2006/customXml" ds:itemID="{B127EFE3-612D-4080-8B83-8700D80C42D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a68c6c55-4fbb-48c7-bd04-03a904b43046"/>
    <ds:schemaRef ds:uri="http://schemas.openxmlformats.org/package/2006/metadata/core-properties"/>
    <ds:schemaRef ds:uri="http://schemas.microsoft.com/office/2006/documentManagement/types"/>
    <ds:schemaRef ds:uri="6302a2f0-8e12-400b-b957-3ac472d2f4f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C0936B-4CA2-4A81-82AF-AB70823DE82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18D23AC-3DFE-493C-A0C3-A44DAD2879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2CBAF25-87CC-4DAE-A0D5-E59315270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Emelie Lindahl</cp:lastModifiedBy>
  <cp:revision>2</cp:revision>
  <cp:lastPrinted>2017-03-14T10:18:00Z</cp:lastPrinted>
  <dcterms:created xsi:type="dcterms:W3CDTF">2017-03-21T09:43:00Z</dcterms:created>
  <dcterms:modified xsi:type="dcterms:W3CDTF">2017-03-21T09:43:00Z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4e73459e-a1f7-44a9-8f9d-261e2b467d6b</vt:lpwstr>
  </property>
  <property fmtid="{D5CDD505-2E9C-101B-9397-08002B2CF9AE}" pid="9" name="RKDepartementsenhet">
    <vt:lpwstr/>
  </property>
  <property fmtid="{D5CDD505-2E9C-101B-9397-08002B2CF9AE}" pid="10" name="_docset_NoMedatataSyncRequired">
    <vt:lpwstr>False</vt:lpwstr>
  </property>
</Properties>
</file>