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F3A" w:rsidRPr="0060095D" w:rsidRDefault="00B33F3A" w:rsidP="00B33F3A">
      <w:pPr>
        <w:pStyle w:val="RubrikInnehllsf"/>
      </w:pPr>
      <w:bookmarkStart w:id="0" w:name="_Toc114988831"/>
      <w:bookmarkStart w:id="1" w:name="_Toc115233645"/>
      <w:bookmarkStart w:id="2" w:name="_Toc118510289"/>
      <w:r w:rsidRPr="0060095D">
        <w:t>Innehållsförteckning</w:t>
      </w:r>
      <w:bookmarkEnd w:id="1"/>
      <w:bookmarkEnd w:id="2"/>
    </w:p>
    <w:bookmarkStart w:id="3" w:name="_Toc115233646"/>
    <w:p w:rsidR="00AB5B7E" w:rsidRPr="0060095D" w:rsidRDefault="008D3A5B" w:rsidP="00476556">
      <w:pPr>
        <w:pStyle w:val="Innehll1"/>
        <w:tabs>
          <w:tab w:val="left" w:pos="285"/>
        </w:tabs>
        <w:spacing w:before="125"/>
        <w:rPr>
          <w:sz w:val="24"/>
          <w:szCs w:val="24"/>
        </w:rPr>
      </w:pPr>
      <w:r w:rsidRPr="0060095D">
        <w:fldChar w:fldCharType="begin" w:fldLock="1"/>
      </w:r>
      <w:r w:rsidRPr="0060095D">
        <w:instrText xml:space="preserve"> TOC \o "1-3" \t "HEMSTL_RUBRIK" </w:instrText>
      </w:r>
      <w:r w:rsidRPr="0060095D">
        <w:fldChar w:fldCharType="separate"/>
      </w:r>
      <w:r w:rsidR="00AB5B7E" w:rsidRPr="0060095D">
        <w:t>1</w:t>
      </w:r>
      <w:r w:rsidR="00AB5B7E" w:rsidRPr="0060095D">
        <w:rPr>
          <w:sz w:val="24"/>
          <w:szCs w:val="24"/>
        </w:rPr>
        <w:tab/>
      </w:r>
      <w:r w:rsidR="00AB5B7E" w:rsidRPr="0060095D">
        <w:t>Innehållsförteckning</w:t>
      </w:r>
      <w:r w:rsidR="00AB5B7E" w:rsidRPr="0060095D">
        <w:tab/>
      </w:r>
      <w:r w:rsidR="00AB5B7E" w:rsidRPr="0060095D">
        <w:fldChar w:fldCharType="begin" w:fldLock="1"/>
      </w:r>
      <w:r w:rsidR="00AB5B7E" w:rsidRPr="0060095D">
        <w:instrText xml:space="preserve"> PAGEREF _Toc118510289 \h </w:instrText>
      </w:r>
      <w:r w:rsidR="00AB5B7E" w:rsidRPr="0060095D">
        <w:fldChar w:fldCharType="separate"/>
      </w:r>
      <w:r w:rsidR="00D3785B" w:rsidRPr="0060095D">
        <w:t>1</w:t>
      </w:r>
      <w:r w:rsidR="00AB5B7E" w:rsidRPr="0060095D">
        <w:fldChar w:fldCharType="end"/>
      </w:r>
    </w:p>
    <w:p w:rsidR="00AB5B7E" w:rsidRPr="0060095D" w:rsidRDefault="00AB5B7E" w:rsidP="00476556">
      <w:pPr>
        <w:pStyle w:val="Innehll1"/>
        <w:tabs>
          <w:tab w:val="left" w:pos="285"/>
        </w:tabs>
        <w:rPr>
          <w:sz w:val="24"/>
          <w:szCs w:val="24"/>
        </w:rPr>
      </w:pPr>
      <w:r w:rsidRPr="0060095D">
        <w:t>2</w:t>
      </w:r>
      <w:r w:rsidRPr="0060095D">
        <w:rPr>
          <w:sz w:val="24"/>
          <w:szCs w:val="24"/>
        </w:rPr>
        <w:tab/>
      </w:r>
      <w:r w:rsidRPr="0060095D">
        <w:t>Förslag till riksdagsbeslut</w:t>
      </w:r>
      <w:r w:rsidRPr="0060095D">
        <w:tab/>
      </w:r>
      <w:r w:rsidRPr="0060095D">
        <w:fldChar w:fldCharType="begin" w:fldLock="1"/>
      </w:r>
      <w:r w:rsidRPr="0060095D">
        <w:instrText xml:space="preserve"> PAGEREF _Toc118510290 \h </w:instrText>
      </w:r>
      <w:r w:rsidRPr="0060095D">
        <w:fldChar w:fldCharType="separate"/>
      </w:r>
      <w:r w:rsidR="00D3785B" w:rsidRPr="0060095D">
        <w:t>2</w:t>
      </w:r>
      <w:r w:rsidRPr="0060095D">
        <w:fldChar w:fldCharType="end"/>
      </w:r>
    </w:p>
    <w:p w:rsidR="00AB5B7E" w:rsidRPr="0060095D" w:rsidRDefault="00AB5B7E" w:rsidP="00476556">
      <w:pPr>
        <w:pStyle w:val="Innehll1"/>
        <w:tabs>
          <w:tab w:val="left" w:pos="285"/>
        </w:tabs>
        <w:rPr>
          <w:sz w:val="24"/>
          <w:szCs w:val="24"/>
        </w:rPr>
      </w:pPr>
      <w:r w:rsidRPr="0060095D">
        <w:t>3</w:t>
      </w:r>
      <w:r w:rsidRPr="0060095D">
        <w:rPr>
          <w:sz w:val="24"/>
          <w:szCs w:val="24"/>
        </w:rPr>
        <w:tab/>
      </w:r>
      <w:r w:rsidRPr="0060095D">
        <w:t>Inledning</w:t>
      </w:r>
      <w:r w:rsidRPr="0060095D">
        <w:tab/>
      </w:r>
      <w:r w:rsidRPr="0060095D">
        <w:fldChar w:fldCharType="begin" w:fldLock="1"/>
      </w:r>
      <w:r w:rsidRPr="0060095D">
        <w:instrText xml:space="preserve"> PAGEREF _Toc118510291 \h </w:instrText>
      </w:r>
      <w:r w:rsidRPr="0060095D">
        <w:fldChar w:fldCharType="separate"/>
      </w:r>
      <w:r w:rsidR="00D3785B" w:rsidRPr="0060095D">
        <w:t>4</w:t>
      </w:r>
      <w:r w:rsidRPr="0060095D">
        <w:fldChar w:fldCharType="end"/>
      </w:r>
    </w:p>
    <w:p w:rsidR="00AB5B7E" w:rsidRPr="0060095D" w:rsidRDefault="00AB5B7E" w:rsidP="00476556">
      <w:pPr>
        <w:pStyle w:val="Innehll1"/>
        <w:tabs>
          <w:tab w:val="left" w:pos="285"/>
        </w:tabs>
        <w:rPr>
          <w:sz w:val="24"/>
          <w:szCs w:val="24"/>
        </w:rPr>
      </w:pPr>
      <w:r w:rsidRPr="0060095D">
        <w:t>4</w:t>
      </w:r>
      <w:r w:rsidRPr="0060095D">
        <w:rPr>
          <w:sz w:val="24"/>
          <w:szCs w:val="24"/>
        </w:rPr>
        <w:tab/>
      </w:r>
      <w:r w:rsidRPr="0060095D">
        <w:t>Polisverksamhetens ekonomiska förutsättningar</w:t>
      </w:r>
      <w:r w:rsidRPr="0060095D">
        <w:tab/>
      </w:r>
      <w:r w:rsidRPr="0060095D">
        <w:fldChar w:fldCharType="begin" w:fldLock="1"/>
      </w:r>
      <w:r w:rsidRPr="0060095D">
        <w:instrText xml:space="preserve"> PAGEREF _Toc118510292 \h </w:instrText>
      </w:r>
      <w:r w:rsidRPr="0060095D">
        <w:fldChar w:fldCharType="separate"/>
      </w:r>
      <w:r w:rsidR="00D3785B" w:rsidRPr="0060095D">
        <w:t>5</w:t>
      </w:r>
      <w:r w:rsidRPr="0060095D">
        <w:fldChar w:fldCharType="end"/>
      </w:r>
    </w:p>
    <w:p w:rsidR="00AB5B7E" w:rsidRPr="0060095D" w:rsidRDefault="00AB5B7E" w:rsidP="00AB5B7E">
      <w:pPr>
        <w:pStyle w:val="Innehll1"/>
        <w:tabs>
          <w:tab w:val="left" w:pos="285"/>
        </w:tabs>
        <w:rPr>
          <w:sz w:val="24"/>
          <w:szCs w:val="24"/>
        </w:rPr>
      </w:pPr>
      <w:r w:rsidRPr="0060095D">
        <w:t>5</w:t>
      </w:r>
      <w:r w:rsidRPr="0060095D">
        <w:rPr>
          <w:sz w:val="24"/>
          <w:szCs w:val="24"/>
        </w:rPr>
        <w:tab/>
      </w:r>
      <w:r w:rsidRPr="0060095D">
        <w:t>Modern struktur och aktivt ledarskap</w:t>
      </w:r>
      <w:r w:rsidRPr="0060095D">
        <w:tab/>
      </w:r>
      <w:r w:rsidRPr="0060095D">
        <w:fldChar w:fldCharType="begin" w:fldLock="1"/>
      </w:r>
      <w:r w:rsidRPr="0060095D">
        <w:instrText xml:space="preserve"> PAGEREF _Toc118510293 \h </w:instrText>
      </w:r>
      <w:r w:rsidRPr="0060095D">
        <w:fldChar w:fldCharType="separate"/>
      </w:r>
      <w:r w:rsidR="00D3785B" w:rsidRPr="0060095D">
        <w:t>5</w:t>
      </w:r>
      <w:r w:rsidRPr="0060095D">
        <w:fldChar w:fldCharType="end"/>
      </w:r>
    </w:p>
    <w:p w:rsidR="00AB5B7E" w:rsidRPr="0060095D" w:rsidRDefault="00AB5B7E" w:rsidP="00AB5B7E">
      <w:pPr>
        <w:pStyle w:val="Innehll2"/>
        <w:tabs>
          <w:tab w:val="left" w:pos="475"/>
        </w:tabs>
        <w:ind w:left="95"/>
        <w:rPr>
          <w:sz w:val="24"/>
          <w:szCs w:val="24"/>
        </w:rPr>
      </w:pPr>
      <w:r w:rsidRPr="0060095D">
        <w:t>5.1</w:t>
      </w:r>
      <w:r w:rsidRPr="0060095D">
        <w:rPr>
          <w:sz w:val="24"/>
          <w:szCs w:val="24"/>
        </w:rPr>
        <w:tab/>
      </w:r>
      <w:r w:rsidRPr="0060095D">
        <w:t>Rikspolisstyrelsens ledande funktion</w:t>
      </w:r>
      <w:r w:rsidRPr="0060095D">
        <w:tab/>
      </w:r>
      <w:r w:rsidRPr="0060095D">
        <w:fldChar w:fldCharType="begin" w:fldLock="1"/>
      </w:r>
      <w:r w:rsidRPr="0060095D">
        <w:instrText xml:space="preserve"> PAGEREF _Toc118510294 \h </w:instrText>
      </w:r>
      <w:r w:rsidRPr="0060095D">
        <w:fldChar w:fldCharType="separate"/>
      </w:r>
      <w:r w:rsidR="00D3785B" w:rsidRPr="0060095D">
        <w:t>6</w:t>
      </w:r>
      <w:r w:rsidRPr="0060095D">
        <w:fldChar w:fldCharType="end"/>
      </w:r>
    </w:p>
    <w:p w:rsidR="00AB5B7E" w:rsidRPr="0060095D" w:rsidRDefault="00AB5B7E" w:rsidP="00476556">
      <w:pPr>
        <w:pStyle w:val="Innehll3"/>
        <w:tabs>
          <w:tab w:val="left" w:pos="665"/>
        </w:tabs>
        <w:ind w:left="190"/>
        <w:rPr>
          <w:sz w:val="24"/>
          <w:szCs w:val="24"/>
        </w:rPr>
      </w:pPr>
      <w:r w:rsidRPr="0060095D">
        <w:t>5.1.1</w:t>
      </w:r>
      <w:r w:rsidRPr="0060095D">
        <w:rPr>
          <w:sz w:val="24"/>
          <w:szCs w:val="24"/>
        </w:rPr>
        <w:tab/>
      </w:r>
      <w:r w:rsidRPr="0060095D">
        <w:t>En myndighet</w:t>
      </w:r>
      <w:r w:rsidRPr="0060095D">
        <w:tab/>
      </w:r>
      <w:r w:rsidRPr="0060095D">
        <w:fldChar w:fldCharType="begin" w:fldLock="1"/>
      </w:r>
      <w:r w:rsidRPr="0060095D">
        <w:instrText xml:space="preserve"> PAGEREF _Toc118510295 \h </w:instrText>
      </w:r>
      <w:r w:rsidRPr="0060095D">
        <w:fldChar w:fldCharType="separate"/>
      </w:r>
      <w:r w:rsidR="00D3785B" w:rsidRPr="0060095D">
        <w:t>7</w:t>
      </w:r>
      <w:r w:rsidRPr="0060095D">
        <w:fldChar w:fldCharType="end"/>
      </w:r>
    </w:p>
    <w:p w:rsidR="00AB5B7E" w:rsidRPr="0060095D" w:rsidRDefault="00AB5B7E" w:rsidP="00476556">
      <w:pPr>
        <w:pStyle w:val="Innehll3"/>
        <w:tabs>
          <w:tab w:val="left" w:pos="665"/>
        </w:tabs>
        <w:ind w:left="190"/>
        <w:rPr>
          <w:sz w:val="24"/>
          <w:szCs w:val="24"/>
        </w:rPr>
      </w:pPr>
      <w:r w:rsidRPr="0060095D">
        <w:t>5.1.2</w:t>
      </w:r>
      <w:r w:rsidRPr="0060095D">
        <w:rPr>
          <w:sz w:val="24"/>
          <w:szCs w:val="24"/>
        </w:rPr>
        <w:tab/>
      </w:r>
      <w:r w:rsidRPr="0060095D">
        <w:t>Lokal förankring</w:t>
      </w:r>
      <w:r w:rsidRPr="0060095D">
        <w:tab/>
      </w:r>
      <w:r w:rsidRPr="0060095D">
        <w:fldChar w:fldCharType="begin" w:fldLock="1"/>
      </w:r>
      <w:r w:rsidRPr="0060095D">
        <w:instrText xml:space="preserve"> PAGEREF _Toc118510296 \h </w:instrText>
      </w:r>
      <w:r w:rsidRPr="0060095D">
        <w:fldChar w:fldCharType="separate"/>
      </w:r>
      <w:r w:rsidR="00D3785B" w:rsidRPr="0060095D">
        <w:t>8</w:t>
      </w:r>
      <w:r w:rsidRPr="0060095D">
        <w:fldChar w:fldCharType="end"/>
      </w:r>
    </w:p>
    <w:p w:rsidR="00AB5B7E" w:rsidRPr="0060095D" w:rsidRDefault="00AB5B7E" w:rsidP="00AB5B7E">
      <w:pPr>
        <w:pStyle w:val="Innehll2"/>
        <w:tabs>
          <w:tab w:val="left" w:pos="475"/>
        </w:tabs>
        <w:ind w:left="95"/>
      </w:pPr>
      <w:r w:rsidRPr="0060095D">
        <w:t>5.2</w:t>
      </w:r>
      <w:r w:rsidRPr="0060095D">
        <w:tab/>
        <w:t>Aktivt ledarskap</w:t>
      </w:r>
      <w:r w:rsidRPr="0060095D">
        <w:tab/>
      </w:r>
      <w:r w:rsidRPr="0060095D">
        <w:fldChar w:fldCharType="begin" w:fldLock="1"/>
      </w:r>
      <w:r w:rsidRPr="0060095D">
        <w:instrText xml:space="preserve"> PAGEREF _Toc118510297 \h </w:instrText>
      </w:r>
      <w:r w:rsidRPr="0060095D">
        <w:fldChar w:fldCharType="separate"/>
      </w:r>
      <w:r w:rsidR="00D3785B" w:rsidRPr="0060095D">
        <w:t>9</w:t>
      </w:r>
      <w:r w:rsidRPr="0060095D">
        <w:fldChar w:fldCharType="end"/>
      </w:r>
    </w:p>
    <w:p w:rsidR="00AB5B7E" w:rsidRPr="0060095D" w:rsidRDefault="00AB5B7E" w:rsidP="00AB5B7E">
      <w:pPr>
        <w:pStyle w:val="Innehll2"/>
        <w:tabs>
          <w:tab w:val="left" w:pos="475"/>
        </w:tabs>
        <w:ind w:left="95"/>
        <w:rPr>
          <w:sz w:val="24"/>
          <w:szCs w:val="24"/>
        </w:rPr>
      </w:pPr>
      <w:r w:rsidRPr="0060095D">
        <w:t>5.3</w:t>
      </w:r>
      <w:r w:rsidRPr="0060095D">
        <w:tab/>
        <w:t>Strategier för ökad effektivitet – metodutveckling</w:t>
      </w:r>
      <w:r w:rsidRPr="0060095D">
        <w:tab/>
      </w:r>
      <w:r w:rsidRPr="0060095D">
        <w:fldChar w:fldCharType="begin" w:fldLock="1"/>
      </w:r>
      <w:r w:rsidRPr="0060095D">
        <w:instrText xml:space="preserve"> PAGEREF _Toc118510298 \h </w:instrText>
      </w:r>
      <w:r w:rsidRPr="0060095D">
        <w:fldChar w:fldCharType="separate"/>
      </w:r>
      <w:r w:rsidR="00D3785B" w:rsidRPr="0060095D">
        <w:t>10</w:t>
      </w:r>
      <w:r w:rsidRPr="0060095D">
        <w:fldChar w:fldCharType="end"/>
      </w:r>
    </w:p>
    <w:p w:rsidR="00AB5B7E" w:rsidRPr="0060095D" w:rsidRDefault="00AB5B7E" w:rsidP="00AB5B7E">
      <w:pPr>
        <w:pStyle w:val="Innehll1"/>
        <w:tabs>
          <w:tab w:val="left" w:pos="285"/>
        </w:tabs>
      </w:pPr>
      <w:r w:rsidRPr="0060095D">
        <w:t>6</w:t>
      </w:r>
      <w:r w:rsidRPr="0060095D">
        <w:rPr>
          <w:sz w:val="24"/>
          <w:szCs w:val="24"/>
        </w:rPr>
        <w:tab/>
      </w:r>
      <w:r w:rsidRPr="0060095D">
        <w:t>Polisen i medborgarnas tjänst</w:t>
      </w:r>
      <w:r w:rsidRPr="0060095D">
        <w:tab/>
      </w:r>
      <w:r w:rsidRPr="0060095D">
        <w:fldChar w:fldCharType="begin" w:fldLock="1"/>
      </w:r>
      <w:r w:rsidRPr="0060095D">
        <w:instrText xml:space="preserve"> PAGEREF _Toc118510299 \h </w:instrText>
      </w:r>
      <w:r w:rsidRPr="0060095D">
        <w:fldChar w:fldCharType="separate"/>
      </w:r>
      <w:r w:rsidR="00D3785B" w:rsidRPr="0060095D">
        <w:t>11</w:t>
      </w:r>
      <w:r w:rsidRPr="0060095D">
        <w:fldChar w:fldCharType="end"/>
      </w:r>
    </w:p>
    <w:p w:rsidR="00AB5B7E" w:rsidRPr="0060095D" w:rsidRDefault="00AB5B7E" w:rsidP="00AB5B7E">
      <w:pPr>
        <w:pStyle w:val="Innehll1"/>
        <w:tabs>
          <w:tab w:val="left" w:pos="285"/>
        </w:tabs>
        <w:rPr>
          <w:sz w:val="24"/>
          <w:szCs w:val="24"/>
        </w:rPr>
      </w:pPr>
      <w:r w:rsidRPr="0060095D">
        <w:t>7</w:t>
      </w:r>
      <w:r w:rsidRPr="0060095D">
        <w:tab/>
        <w:t>Polisutbildningen</w:t>
      </w:r>
      <w:r w:rsidRPr="0060095D">
        <w:tab/>
      </w:r>
      <w:r w:rsidRPr="0060095D">
        <w:fldChar w:fldCharType="begin" w:fldLock="1"/>
      </w:r>
      <w:r w:rsidRPr="0060095D">
        <w:instrText xml:space="preserve"> PAGEREF _Toc118510300 \h </w:instrText>
      </w:r>
      <w:r w:rsidRPr="0060095D">
        <w:fldChar w:fldCharType="separate"/>
      </w:r>
      <w:r w:rsidR="00D3785B" w:rsidRPr="0060095D">
        <w:t>13</w:t>
      </w:r>
      <w:r w:rsidRPr="0060095D">
        <w:fldChar w:fldCharType="end"/>
      </w:r>
    </w:p>
    <w:p w:rsidR="00AB5B7E" w:rsidRPr="0060095D" w:rsidRDefault="00AB5B7E" w:rsidP="00AB5B7E">
      <w:pPr>
        <w:pStyle w:val="Innehll2"/>
        <w:tabs>
          <w:tab w:val="left" w:pos="475"/>
        </w:tabs>
        <w:ind w:left="95"/>
      </w:pPr>
      <w:r w:rsidRPr="0060095D">
        <w:t>7.1</w:t>
      </w:r>
      <w:r w:rsidRPr="0060095D">
        <w:tab/>
        <w:t>Grund- och vidareutbildning</w:t>
      </w:r>
      <w:r w:rsidRPr="0060095D">
        <w:tab/>
      </w:r>
      <w:r w:rsidRPr="0060095D">
        <w:fldChar w:fldCharType="begin" w:fldLock="1"/>
      </w:r>
      <w:r w:rsidRPr="0060095D">
        <w:instrText xml:space="preserve"> PAGEREF _Toc118510301 \h </w:instrText>
      </w:r>
      <w:r w:rsidRPr="0060095D">
        <w:fldChar w:fldCharType="separate"/>
      </w:r>
      <w:r w:rsidR="00D3785B" w:rsidRPr="0060095D">
        <w:t>13</w:t>
      </w:r>
      <w:r w:rsidRPr="0060095D">
        <w:fldChar w:fldCharType="end"/>
      </w:r>
    </w:p>
    <w:p w:rsidR="00AB5B7E" w:rsidRPr="0060095D" w:rsidRDefault="00AB5B7E" w:rsidP="00AB5B7E">
      <w:pPr>
        <w:pStyle w:val="Innehll2"/>
        <w:tabs>
          <w:tab w:val="left" w:pos="475"/>
        </w:tabs>
        <w:ind w:left="95"/>
      </w:pPr>
      <w:r w:rsidRPr="0060095D">
        <w:t>7.2</w:t>
      </w:r>
      <w:r w:rsidRPr="0060095D">
        <w:tab/>
        <w:t>Ledarskapsutbildning</w:t>
      </w:r>
      <w:r w:rsidRPr="0060095D">
        <w:tab/>
      </w:r>
      <w:r w:rsidRPr="0060095D">
        <w:fldChar w:fldCharType="begin" w:fldLock="1"/>
      </w:r>
      <w:r w:rsidRPr="0060095D">
        <w:instrText xml:space="preserve"> PAGEREF _Toc118510302 \h </w:instrText>
      </w:r>
      <w:r w:rsidRPr="0060095D">
        <w:fldChar w:fldCharType="separate"/>
      </w:r>
      <w:r w:rsidR="00D3785B" w:rsidRPr="0060095D">
        <w:t>15</w:t>
      </w:r>
      <w:r w:rsidRPr="0060095D">
        <w:fldChar w:fldCharType="end"/>
      </w:r>
    </w:p>
    <w:p w:rsidR="00AB5B7E" w:rsidRPr="0060095D" w:rsidRDefault="00AB5B7E" w:rsidP="00AB5B7E">
      <w:pPr>
        <w:pStyle w:val="Innehll2"/>
        <w:tabs>
          <w:tab w:val="left" w:pos="475"/>
        </w:tabs>
        <w:ind w:left="95"/>
        <w:rPr>
          <w:sz w:val="24"/>
          <w:szCs w:val="24"/>
        </w:rPr>
      </w:pPr>
      <w:r w:rsidRPr="0060095D">
        <w:t>7.3</w:t>
      </w:r>
      <w:r w:rsidRPr="0060095D">
        <w:tab/>
        <w:t>Forskning och utvärdering</w:t>
      </w:r>
      <w:r w:rsidRPr="0060095D">
        <w:tab/>
      </w:r>
      <w:r w:rsidRPr="0060095D">
        <w:fldChar w:fldCharType="begin" w:fldLock="1"/>
      </w:r>
      <w:r w:rsidRPr="0060095D">
        <w:instrText xml:space="preserve"> PAGEREF _Toc118510303 \h </w:instrText>
      </w:r>
      <w:r w:rsidRPr="0060095D">
        <w:fldChar w:fldCharType="separate"/>
      </w:r>
      <w:r w:rsidR="00D3785B" w:rsidRPr="0060095D">
        <w:t>15</w:t>
      </w:r>
      <w:r w:rsidRPr="0060095D">
        <w:fldChar w:fldCharType="end"/>
      </w:r>
    </w:p>
    <w:p w:rsidR="00AB5B7E" w:rsidRPr="0060095D" w:rsidRDefault="00AB5B7E" w:rsidP="00AB5B7E">
      <w:pPr>
        <w:pStyle w:val="Innehll1"/>
        <w:tabs>
          <w:tab w:val="left" w:pos="285"/>
        </w:tabs>
      </w:pPr>
      <w:r w:rsidRPr="0060095D">
        <w:t>8</w:t>
      </w:r>
      <w:r w:rsidRPr="0060095D">
        <w:rPr>
          <w:sz w:val="24"/>
          <w:szCs w:val="24"/>
        </w:rPr>
        <w:tab/>
      </w:r>
      <w:r w:rsidRPr="0060095D">
        <w:t>Modernisera utrustning och teknik</w:t>
      </w:r>
      <w:r w:rsidRPr="0060095D">
        <w:tab/>
      </w:r>
      <w:r w:rsidRPr="0060095D">
        <w:fldChar w:fldCharType="begin" w:fldLock="1"/>
      </w:r>
      <w:r w:rsidRPr="0060095D">
        <w:instrText xml:space="preserve"> PAGEREF _Toc118510304 \h </w:instrText>
      </w:r>
      <w:r w:rsidRPr="0060095D">
        <w:fldChar w:fldCharType="separate"/>
      </w:r>
      <w:r w:rsidR="00D3785B" w:rsidRPr="0060095D">
        <w:t>16</w:t>
      </w:r>
      <w:r w:rsidRPr="0060095D">
        <w:fldChar w:fldCharType="end"/>
      </w:r>
    </w:p>
    <w:p w:rsidR="00AB5B7E" w:rsidRPr="0060095D" w:rsidRDefault="00AB5B7E" w:rsidP="00AB5B7E">
      <w:pPr>
        <w:pStyle w:val="Innehll1"/>
        <w:tabs>
          <w:tab w:val="left" w:pos="285"/>
        </w:tabs>
      </w:pPr>
      <w:r w:rsidRPr="0060095D">
        <w:t>9</w:t>
      </w:r>
      <w:r w:rsidRPr="0060095D">
        <w:tab/>
        <w:t>Lagar och föreskrifter</w:t>
      </w:r>
      <w:r w:rsidRPr="0060095D">
        <w:tab/>
      </w:r>
      <w:r w:rsidRPr="0060095D">
        <w:fldChar w:fldCharType="begin" w:fldLock="1"/>
      </w:r>
      <w:r w:rsidRPr="0060095D">
        <w:instrText xml:space="preserve"> PAGEREF _Toc118510305 \h </w:instrText>
      </w:r>
      <w:r w:rsidRPr="0060095D">
        <w:fldChar w:fldCharType="separate"/>
      </w:r>
      <w:r w:rsidR="00D3785B" w:rsidRPr="0060095D">
        <w:t>17</w:t>
      </w:r>
      <w:r w:rsidRPr="0060095D">
        <w:fldChar w:fldCharType="end"/>
      </w:r>
    </w:p>
    <w:p w:rsidR="00AB5B7E" w:rsidRPr="0060095D" w:rsidRDefault="00AB5B7E" w:rsidP="00AB5B7E">
      <w:pPr>
        <w:pStyle w:val="Innehll1"/>
        <w:tabs>
          <w:tab w:val="left" w:pos="285"/>
        </w:tabs>
        <w:rPr>
          <w:sz w:val="24"/>
          <w:szCs w:val="24"/>
        </w:rPr>
      </w:pPr>
      <w:r w:rsidRPr="0060095D">
        <w:t>10</w:t>
      </w:r>
      <w:r w:rsidRPr="0060095D">
        <w:tab/>
        <w:t>Samarbetet med andra aktörer måste bli bättre</w:t>
      </w:r>
      <w:r w:rsidRPr="0060095D">
        <w:tab/>
      </w:r>
      <w:r w:rsidRPr="0060095D">
        <w:fldChar w:fldCharType="begin" w:fldLock="1"/>
      </w:r>
      <w:r w:rsidRPr="0060095D">
        <w:instrText xml:space="preserve"> PAGEREF _Toc118510306 \h </w:instrText>
      </w:r>
      <w:r w:rsidRPr="0060095D">
        <w:fldChar w:fldCharType="separate"/>
      </w:r>
      <w:r w:rsidR="00D3785B" w:rsidRPr="0060095D">
        <w:t>18</w:t>
      </w:r>
      <w:r w:rsidRPr="0060095D">
        <w:fldChar w:fldCharType="end"/>
      </w:r>
    </w:p>
    <w:p w:rsidR="00AB5B7E" w:rsidRPr="0060095D" w:rsidRDefault="00AB5B7E" w:rsidP="0055014F">
      <w:pPr>
        <w:pStyle w:val="Innehll2"/>
        <w:tabs>
          <w:tab w:val="left" w:pos="475"/>
        </w:tabs>
        <w:ind w:left="95"/>
        <w:rPr>
          <w:sz w:val="24"/>
          <w:szCs w:val="24"/>
        </w:rPr>
      </w:pPr>
      <w:r w:rsidRPr="0060095D">
        <w:t>10.1</w:t>
      </w:r>
      <w:r w:rsidRPr="0060095D">
        <w:rPr>
          <w:sz w:val="24"/>
          <w:szCs w:val="24"/>
        </w:rPr>
        <w:tab/>
      </w:r>
      <w:r w:rsidRPr="0060095D">
        <w:t>Nya brott fordrar internationellt samarbete</w:t>
      </w:r>
      <w:r w:rsidRPr="0060095D">
        <w:tab/>
      </w:r>
      <w:r w:rsidRPr="0060095D">
        <w:fldChar w:fldCharType="begin" w:fldLock="1"/>
      </w:r>
      <w:r w:rsidRPr="0060095D">
        <w:instrText xml:space="preserve"> PAGEREF _Toc118510307 \h </w:instrText>
      </w:r>
      <w:r w:rsidRPr="0060095D">
        <w:fldChar w:fldCharType="separate"/>
      </w:r>
      <w:r w:rsidR="00D3785B" w:rsidRPr="0060095D">
        <w:t>19</w:t>
      </w:r>
      <w:r w:rsidRPr="0060095D">
        <w:fldChar w:fldCharType="end"/>
      </w:r>
    </w:p>
    <w:p w:rsidR="006072B5" w:rsidRPr="0060095D" w:rsidRDefault="008D3A5B" w:rsidP="00AB5B7E">
      <w:pPr>
        <w:pStyle w:val="Hemstlrubrik"/>
        <w:pageBreakBefore/>
        <w:numPr>
          <w:ilvl w:val="0"/>
          <w:numId w:val="30"/>
        </w:numPr>
        <w:tabs>
          <w:tab w:val="clear" w:pos="1021"/>
          <w:tab w:val="left" w:pos="1045"/>
        </w:tabs>
        <w:spacing w:before="0"/>
      </w:pPr>
      <w:r w:rsidRPr="0060095D">
        <w:lastRenderedPageBreak/>
        <w:fldChar w:fldCharType="end"/>
      </w:r>
      <w:bookmarkStart w:id="4" w:name="_Toc118510290"/>
      <w:r w:rsidR="006072B5" w:rsidRPr="0060095D">
        <w:t>Förslag till riksdagsbeslut</w:t>
      </w:r>
      <w:bookmarkEnd w:id="3"/>
      <w:bookmarkEnd w:id="4"/>
    </w:p>
    <w:p w:rsidR="00675EB3" w:rsidRPr="0060095D" w:rsidRDefault="0094295E" w:rsidP="00B63FC7">
      <w:pPr>
        <w:pStyle w:val="Hemstlatt"/>
      </w:pPr>
      <w:r w:rsidRPr="0060095D">
        <w:t xml:space="preserve">Riksdagen tillkännager för regeringen som sin mening </w:t>
      </w:r>
      <w:r w:rsidR="0030555C" w:rsidRPr="0060095D">
        <w:t xml:space="preserve">vad i motionen anförs om att </w:t>
      </w:r>
      <w:r w:rsidR="00833604" w:rsidRPr="0060095D">
        <w:t xml:space="preserve">det skall finnas </w:t>
      </w:r>
      <w:r w:rsidR="00675EB3" w:rsidRPr="0060095D">
        <w:t>20</w:t>
      </w:r>
      <w:r w:rsidR="005750AD" w:rsidRPr="0060095D">
        <w:t> </w:t>
      </w:r>
      <w:r w:rsidR="00675EB3" w:rsidRPr="0060095D">
        <w:t>000 poliser år 2010</w:t>
      </w:r>
      <w:r w:rsidR="0030555C" w:rsidRPr="0060095D">
        <w:t>.</w:t>
      </w:r>
    </w:p>
    <w:p w:rsidR="00675EB3" w:rsidRPr="0060095D" w:rsidRDefault="00833604" w:rsidP="00B63FC7">
      <w:pPr>
        <w:pStyle w:val="Hemstlatt"/>
      </w:pPr>
      <w:r w:rsidRPr="0060095D">
        <w:t xml:space="preserve">Riksdagen tillkännager för regeringen som sin mening </w:t>
      </w:r>
      <w:r w:rsidR="0030555C" w:rsidRPr="0060095D">
        <w:t xml:space="preserve">vad i motionen anförs om </w:t>
      </w:r>
      <w:r w:rsidRPr="0060095D">
        <w:t>att p</w:t>
      </w:r>
      <w:r w:rsidR="00675EB3" w:rsidRPr="0060095D">
        <w:t>olisen skall organiseras i en myndighet</w:t>
      </w:r>
      <w:r w:rsidR="0030555C" w:rsidRPr="0060095D">
        <w:t>.</w:t>
      </w:r>
    </w:p>
    <w:p w:rsidR="00B671A9" w:rsidRPr="0060095D" w:rsidRDefault="00B671A9" w:rsidP="00B63FC7">
      <w:pPr>
        <w:pStyle w:val="Hemstlatt"/>
      </w:pPr>
      <w:r w:rsidRPr="0060095D">
        <w:t xml:space="preserve">Riksdagen tillkännager för regeringen som sin mening </w:t>
      </w:r>
      <w:r w:rsidR="0030555C" w:rsidRPr="0060095D">
        <w:t xml:space="preserve">vad i motionen anförs om </w:t>
      </w:r>
      <w:r w:rsidRPr="0060095D">
        <w:t>att den lokal</w:t>
      </w:r>
      <w:r w:rsidR="0030555C" w:rsidRPr="0060095D">
        <w:t>a</w:t>
      </w:r>
      <w:r w:rsidRPr="0060095D">
        <w:t xml:space="preserve"> förankringen måste stärkas</w:t>
      </w:r>
      <w:r w:rsidR="0030555C" w:rsidRPr="0060095D">
        <w:t>.</w:t>
      </w:r>
    </w:p>
    <w:p w:rsidR="00675EB3" w:rsidRPr="0060095D" w:rsidRDefault="00833604" w:rsidP="00B63FC7">
      <w:pPr>
        <w:pStyle w:val="Hemstlatt"/>
      </w:pPr>
      <w:r w:rsidRPr="0060095D">
        <w:t xml:space="preserve">Riksdagen tillkännager för regeringen som sin mening </w:t>
      </w:r>
      <w:r w:rsidR="0030555C" w:rsidRPr="0060095D">
        <w:t xml:space="preserve">vad i motionen anförs om </w:t>
      </w:r>
      <w:r w:rsidRPr="0060095D">
        <w:t>att å</w:t>
      </w:r>
      <w:r w:rsidR="00675EB3" w:rsidRPr="0060095D">
        <w:t xml:space="preserve">terkopplingen </w:t>
      </w:r>
      <w:r w:rsidR="00B671A9" w:rsidRPr="0060095D">
        <w:t xml:space="preserve">till ingripande polisman </w:t>
      </w:r>
      <w:r w:rsidR="00675EB3" w:rsidRPr="0060095D">
        <w:t>avseende vidtagna å</w:t>
      </w:r>
      <w:r w:rsidR="00675EB3" w:rsidRPr="0060095D">
        <w:t>t</w:t>
      </w:r>
      <w:r w:rsidR="00675EB3" w:rsidRPr="0060095D">
        <w:t>gärder måste förbättras</w:t>
      </w:r>
      <w:r w:rsidR="0030555C" w:rsidRPr="0060095D">
        <w:t>.</w:t>
      </w:r>
    </w:p>
    <w:p w:rsidR="00675EB3" w:rsidRPr="0060095D" w:rsidRDefault="00833604" w:rsidP="00B63FC7">
      <w:pPr>
        <w:pStyle w:val="Hemstlatt"/>
      </w:pPr>
      <w:r w:rsidRPr="0060095D">
        <w:t xml:space="preserve">Riksdagen tillkännager för regeringen som sin mening </w:t>
      </w:r>
      <w:r w:rsidR="0030555C" w:rsidRPr="0060095D">
        <w:t xml:space="preserve">vad i motionen anförs om </w:t>
      </w:r>
      <w:r w:rsidRPr="0060095D">
        <w:t>att v</w:t>
      </w:r>
      <w:r w:rsidR="00675EB3" w:rsidRPr="0060095D">
        <w:t>arje enskild polis skall ha en personlig utvecklingsplan</w:t>
      </w:r>
      <w:r w:rsidR="0030555C" w:rsidRPr="0060095D">
        <w:t>.</w:t>
      </w:r>
    </w:p>
    <w:p w:rsidR="00675EB3" w:rsidRPr="0060095D" w:rsidRDefault="00833604" w:rsidP="00B63FC7">
      <w:pPr>
        <w:pStyle w:val="Hemstlatt"/>
      </w:pPr>
      <w:r w:rsidRPr="0060095D">
        <w:t xml:space="preserve">Riksdagen tillkännager för regeringen som sin mening </w:t>
      </w:r>
      <w:r w:rsidR="0030555C" w:rsidRPr="0060095D">
        <w:t xml:space="preserve">vad i motionen anförs om </w:t>
      </w:r>
      <w:r w:rsidRPr="0060095D">
        <w:t>att s</w:t>
      </w:r>
      <w:r w:rsidR="00675EB3" w:rsidRPr="0060095D">
        <w:t>vensk polis</w:t>
      </w:r>
      <w:r w:rsidR="00B671A9" w:rsidRPr="0060095D">
        <w:t xml:space="preserve"> i </w:t>
      </w:r>
      <w:r w:rsidRPr="0060095D">
        <w:t>högre</w:t>
      </w:r>
      <w:r w:rsidR="00B671A9" w:rsidRPr="0060095D">
        <w:t xml:space="preserve"> </w:t>
      </w:r>
      <w:r w:rsidRPr="0060095D">
        <w:t xml:space="preserve">utsträckning </w:t>
      </w:r>
      <w:r w:rsidR="00675EB3" w:rsidRPr="0060095D">
        <w:t>måste ta del av internati</w:t>
      </w:r>
      <w:r w:rsidR="00675EB3" w:rsidRPr="0060095D">
        <w:t>o</w:t>
      </w:r>
      <w:r w:rsidR="00675EB3" w:rsidRPr="0060095D">
        <w:t>nella erfarenheter avseende metoder att bekämpa brott</w:t>
      </w:r>
      <w:r w:rsidR="0030555C" w:rsidRPr="0060095D">
        <w:t>.</w:t>
      </w:r>
    </w:p>
    <w:p w:rsidR="00675EB3" w:rsidRPr="0060095D" w:rsidRDefault="00833604" w:rsidP="00B63FC7">
      <w:pPr>
        <w:pStyle w:val="Hemstlatt"/>
      </w:pPr>
      <w:r w:rsidRPr="0060095D">
        <w:t xml:space="preserve">Riksdagen tillkännager för regeringen som sin mening </w:t>
      </w:r>
      <w:r w:rsidR="0030555C" w:rsidRPr="0060095D">
        <w:t xml:space="preserve">vad i motionen anförs om </w:t>
      </w:r>
      <w:r w:rsidRPr="0060095D">
        <w:t>att m</w:t>
      </w:r>
      <w:r w:rsidR="00675EB3" w:rsidRPr="0060095D">
        <w:t>etodutveckling skall ske från utvec</w:t>
      </w:r>
      <w:r w:rsidR="005750AD" w:rsidRPr="0060095D">
        <w:t>klingscentrum</w:t>
      </w:r>
      <w:r w:rsidR="00675EB3" w:rsidRPr="0060095D">
        <w:t xml:space="preserve"> i sa</w:t>
      </w:r>
      <w:r w:rsidR="00675EB3" w:rsidRPr="0060095D">
        <w:t>m</w:t>
      </w:r>
      <w:r w:rsidR="00675EB3" w:rsidRPr="0060095D">
        <w:t>arbete med åklagarväsendet</w:t>
      </w:r>
      <w:r w:rsidR="0030555C" w:rsidRPr="0060095D">
        <w:t>.</w:t>
      </w:r>
    </w:p>
    <w:p w:rsidR="00675EB3" w:rsidRPr="0060095D" w:rsidRDefault="00833604" w:rsidP="00B63FC7">
      <w:pPr>
        <w:pStyle w:val="Hemstlatt"/>
      </w:pPr>
      <w:r w:rsidRPr="0060095D">
        <w:t xml:space="preserve">Riksdagen tillkännager för regeringen som sin mening </w:t>
      </w:r>
      <w:r w:rsidR="0030555C" w:rsidRPr="0060095D">
        <w:t xml:space="preserve">vad i motionen anförs om </w:t>
      </w:r>
      <w:r w:rsidRPr="0060095D">
        <w:t xml:space="preserve">att polis skall svara </w:t>
      </w:r>
      <w:r w:rsidR="0030555C" w:rsidRPr="0060095D">
        <w:t xml:space="preserve">högst en minut </w:t>
      </w:r>
      <w:r w:rsidR="005750AD" w:rsidRPr="0060095D">
        <w:t xml:space="preserve">efter att </w:t>
      </w:r>
      <w:r w:rsidRPr="0060095D">
        <w:t xml:space="preserve">allmänhet </w:t>
      </w:r>
      <w:r w:rsidR="00675EB3" w:rsidRPr="0060095D">
        <w:t>ringt 112</w:t>
      </w:r>
      <w:r w:rsidR="0030555C" w:rsidRPr="0060095D">
        <w:t>.</w:t>
      </w:r>
    </w:p>
    <w:p w:rsidR="00675EB3" w:rsidRPr="0060095D" w:rsidRDefault="00833604" w:rsidP="00B63FC7">
      <w:pPr>
        <w:pStyle w:val="Hemstlatt"/>
      </w:pPr>
      <w:r w:rsidRPr="0060095D">
        <w:t xml:space="preserve">Riksdagen tillkännager för regeringen som sin mening </w:t>
      </w:r>
      <w:r w:rsidR="0030555C" w:rsidRPr="0060095D">
        <w:t xml:space="preserve">vad i motionen anförs om </w:t>
      </w:r>
      <w:r w:rsidRPr="0060095D">
        <w:t xml:space="preserve">att </w:t>
      </w:r>
      <w:r w:rsidR="00675EB3" w:rsidRPr="0060095D">
        <w:t xml:space="preserve">polisens kunskaper i bemötandefrågor </w:t>
      </w:r>
      <w:r w:rsidR="00B671A9" w:rsidRPr="0060095D">
        <w:t>måste öka</w:t>
      </w:r>
      <w:r w:rsidR="0030555C" w:rsidRPr="0060095D">
        <w:t>.</w:t>
      </w:r>
    </w:p>
    <w:p w:rsidR="00675EB3" w:rsidRPr="0060095D" w:rsidRDefault="00833604" w:rsidP="00B63FC7">
      <w:pPr>
        <w:pStyle w:val="Hemstlatt"/>
      </w:pPr>
      <w:r w:rsidRPr="0060095D">
        <w:t xml:space="preserve">Riksdagen tillkännager för regeringen som sin mening </w:t>
      </w:r>
      <w:r w:rsidR="0030555C" w:rsidRPr="0060095D">
        <w:t xml:space="preserve">vad i motionen anförs om </w:t>
      </w:r>
      <w:r w:rsidRPr="0060095D">
        <w:t xml:space="preserve">att </w:t>
      </w:r>
      <w:r w:rsidR="00B671A9" w:rsidRPr="0060095D">
        <w:t>e</w:t>
      </w:r>
      <w:r w:rsidR="00675EB3" w:rsidRPr="0060095D">
        <w:t>n brottsofferhandläggare skall finnas inom varje poli</w:t>
      </w:r>
      <w:r w:rsidR="00675EB3" w:rsidRPr="0060095D">
        <w:t>s</w:t>
      </w:r>
      <w:r w:rsidR="00675EB3" w:rsidRPr="0060095D">
        <w:t>myndi</w:t>
      </w:r>
      <w:r w:rsidR="00675EB3" w:rsidRPr="0060095D">
        <w:t>g</w:t>
      </w:r>
      <w:r w:rsidR="00675EB3" w:rsidRPr="0060095D">
        <w:t>het.</w:t>
      </w:r>
    </w:p>
    <w:p w:rsidR="00675EB3" w:rsidRPr="0060095D" w:rsidRDefault="00833604" w:rsidP="00B63FC7">
      <w:pPr>
        <w:pStyle w:val="Hemstlatt"/>
      </w:pPr>
      <w:r w:rsidRPr="0060095D">
        <w:t xml:space="preserve">Riksdagen tillkännager för regeringen som sin mening </w:t>
      </w:r>
      <w:r w:rsidR="0030555C" w:rsidRPr="0060095D">
        <w:t xml:space="preserve">vad i motionen anförs om </w:t>
      </w:r>
      <w:r w:rsidRPr="0060095D">
        <w:t xml:space="preserve">att </w:t>
      </w:r>
      <w:r w:rsidR="00675EB3" w:rsidRPr="0060095D">
        <w:t>en strukturerad verksamhet för hantering av klagomål</w:t>
      </w:r>
      <w:r w:rsidR="005750AD" w:rsidRPr="0060095D">
        <w:t xml:space="preserve"> bör</w:t>
      </w:r>
      <w:r w:rsidR="00B671A9" w:rsidRPr="0060095D">
        <w:t xml:space="preserve"> inf</w:t>
      </w:r>
      <w:r w:rsidR="00B671A9" w:rsidRPr="0060095D">
        <w:t>ö</w:t>
      </w:r>
      <w:r w:rsidR="00B671A9" w:rsidRPr="0060095D">
        <w:t>r</w:t>
      </w:r>
      <w:r w:rsidR="005750AD" w:rsidRPr="0060095D">
        <w:t>a</w:t>
      </w:r>
      <w:r w:rsidR="00B671A9" w:rsidRPr="0060095D">
        <w:t>s</w:t>
      </w:r>
      <w:r w:rsidR="0030555C" w:rsidRPr="0060095D">
        <w:t>.</w:t>
      </w:r>
    </w:p>
    <w:p w:rsidR="00675EB3" w:rsidRPr="0060095D" w:rsidRDefault="00833604" w:rsidP="00B63FC7">
      <w:pPr>
        <w:pStyle w:val="Hemstlatt"/>
      </w:pPr>
      <w:r w:rsidRPr="0060095D">
        <w:t xml:space="preserve">Riksdagen tillkännager för regeringen som sin mening </w:t>
      </w:r>
      <w:r w:rsidR="0030555C" w:rsidRPr="0060095D">
        <w:t xml:space="preserve">vad i motionen anförs om </w:t>
      </w:r>
      <w:r w:rsidRPr="0060095D">
        <w:t xml:space="preserve">att </w:t>
      </w:r>
      <w:r w:rsidR="00B671A9" w:rsidRPr="0060095D">
        <w:t>f</w:t>
      </w:r>
      <w:r w:rsidR="00675EB3" w:rsidRPr="0060095D">
        <w:t>amiljevåldsenheter skall finna</w:t>
      </w:r>
      <w:r w:rsidR="00B671A9" w:rsidRPr="0060095D">
        <w:t>s</w:t>
      </w:r>
      <w:r w:rsidR="00675EB3" w:rsidRPr="0060095D">
        <w:t xml:space="preserve"> i hela landet</w:t>
      </w:r>
      <w:r w:rsidR="0030555C" w:rsidRPr="0060095D">
        <w:t>.</w:t>
      </w:r>
    </w:p>
    <w:p w:rsidR="00675EB3" w:rsidRPr="0060095D" w:rsidRDefault="00833604" w:rsidP="00B63FC7">
      <w:pPr>
        <w:pStyle w:val="Hemstlatt"/>
      </w:pPr>
      <w:r w:rsidRPr="0060095D">
        <w:t xml:space="preserve">Riksdagen tillkännager för regeringen som sin mening </w:t>
      </w:r>
      <w:r w:rsidR="0030555C" w:rsidRPr="0060095D">
        <w:t xml:space="preserve">vad i motionen anförs om </w:t>
      </w:r>
      <w:r w:rsidRPr="0060095D">
        <w:t xml:space="preserve">att </w:t>
      </w:r>
      <w:r w:rsidR="00B671A9" w:rsidRPr="0060095D">
        <w:t>l</w:t>
      </w:r>
      <w:r w:rsidR="00675EB3" w:rsidRPr="0060095D">
        <w:t>agstiftning som påverkar polisens arbetsmiljö måste ses över</w:t>
      </w:r>
      <w:r w:rsidR="0030555C" w:rsidRPr="0060095D">
        <w:t>.</w:t>
      </w:r>
    </w:p>
    <w:p w:rsidR="00675EB3" w:rsidRPr="0060095D" w:rsidRDefault="00833604" w:rsidP="00B63FC7">
      <w:pPr>
        <w:pStyle w:val="Hemstlatt"/>
      </w:pPr>
      <w:r w:rsidRPr="0060095D">
        <w:t xml:space="preserve">Riksdagen tillkännager för regeringen som sin mening </w:t>
      </w:r>
      <w:r w:rsidR="0030555C" w:rsidRPr="0060095D">
        <w:t xml:space="preserve">vad i motionen anförs om </w:t>
      </w:r>
      <w:r w:rsidRPr="0060095D">
        <w:t xml:space="preserve">att </w:t>
      </w:r>
      <w:r w:rsidR="00675EB3" w:rsidRPr="0060095D">
        <w:t>stödet till poliser som är utsatta för våld och hot</w:t>
      </w:r>
      <w:r w:rsidR="00B671A9" w:rsidRPr="0060095D">
        <w:t xml:space="preserve"> måste fö</w:t>
      </w:r>
      <w:r w:rsidR="00B671A9" w:rsidRPr="0060095D">
        <w:t>r</w:t>
      </w:r>
      <w:r w:rsidR="00B671A9" w:rsidRPr="0060095D">
        <w:t>bät</w:t>
      </w:r>
      <w:r w:rsidR="00B671A9" w:rsidRPr="0060095D">
        <w:t>t</w:t>
      </w:r>
      <w:r w:rsidR="00B671A9" w:rsidRPr="0060095D">
        <w:t>ras</w:t>
      </w:r>
      <w:r w:rsidR="0030555C" w:rsidRPr="0060095D">
        <w:t>.</w:t>
      </w:r>
    </w:p>
    <w:p w:rsidR="00675EB3" w:rsidRPr="0060095D" w:rsidRDefault="00833604" w:rsidP="00B63FC7">
      <w:pPr>
        <w:pStyle w:val="Hemstlatt"/>
      </w:pPr>
      <w:r w:rsidRPr="0060095D">
        <w:t xml:space="preserve">Riksdagen tillkännager för regeringen som sin mening </w:t>
      </w:r>
      <w:r w:rsidR="0030555C" w:rsidRPr="0060095D">
        <w:t xml:space="preserve">vad i motionen anförs om </w:t>
      </w:r>
      <w:r w:rsidRPr="0060095D">
        <w:t xml:space="preserve">att </w:t>
      </w:r>
      <w:r w:rsidR="00675EB3" w:rsidRPr="0060095D">
        <w:t>antagningskriterierna till polisutbildningen</w:t>
      </w:r>
      <w:r w:rsidR="00B671A9" w:rsidRPr="0060095D">
        <w:t xml:space="preserve"> måste ses över</w:t>
      </w:r>
      <w:r w:rsidR="0030555C" w:rsidRPr="0060095D">
        <w:t>.</w:t>
      </w:r>
    </w:p>
    <w:p w:rsidR="00675EB3" w:rsidRPr="0060095D" w:rsidRDefault="00833604" w:rsidP="00B63FC7">
      <w:pPr>
        <w:pStyle w:val="Hemstlatt"/>
      </w:pPr>
      <w:r w:rsidRPr="0060095D">
        <w:t xml:space="preserve">Riksdagen tillkännager för regeringen som sin mening </w:t>
      </w:r>
      <w:r w:rsidR="0030555C" w:rsidRPr="0060095D">
        <w:t xml:space="preserve">vad i motionen anförs om </w:t>
      </w:r>
      <w:r w:rsidRPr="0060095D">
        <w:t xml:space="preserve">att </w:t>
      </w:r>
      <w:r w:rsidR="00675EB3" w:rsidRPr="0060095D">
        <w:t xml:space="preserve">praktik </w:t>
      </w:r>
      <w:r w:rsidR="00B671A9" w:rsidRPr="0060095D">
        <w:t xml:space="preserve">skall </w:t>
      </w:r>
      <w:r w:rsidR="00675EB3" w:rsidRPr="0060095D">
        <w:t xml:space="preserve">vävas in </w:t>
      </w:r>
      <w:r w:rsidR="00900A96" w:rsidRPr="0060095D">
        <w:t xml:space="preserve">tidigare </w:t>
      </w:r>
      <w:r w:rsidR="00B671A9" w:rsidRPr="0060095D">
        <w:t xml:space="preserve">i grundutbildningen </w:t>
      </w:r>
      <w:r w:rsidR="00675EB3" w:rsidRPr="0060095D">
        <w:t>jämfört med i</w:t>
      </w:r>
      <w:r w:rsidR="0030555C" w:rsidRPr="0060095D">
        <w:t xml:space="preserve"> </w:t>
      </w:r>
      <w:r w:rsidR="00675EB3" w:rsidRPr="0060095D">
        <w:t>dag</w:t>
      </w:r>
      <w:r w:rsidR="00900A96" w:rsidRPr="0060095D">
        <w:t>.</w:t>
      </w:r>
    </w:p>
    <w:p w:rsidR="00675EB3"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 xml:space="preserve">att </w:t>
      </w:r>
      <w:r w:rsidR="00675EB3" w:rsidRPr="0060095D">
        <w:t>samarbetet med universitet och högskolor</w:t>
      </w:r>
      <w:r w:rsidR="00B671A9" w:rsidRPr="0060095D">
        <w:t xml:space="preserve"> </w:t>
      </w:r>
      <w:r w:rsidR="00E01781" w:rsidRPr="0060095D">
        <w:t>måste öka</w:t>
      </w:r>
      <w:r w:rsidR="00584AAE" w:rsidRPr="0060095D">
        <w:t>.</w:t>
      </w:r>
    </w:p>
    <w:p w:rsidR="00675EB3"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 xml:space="preserve">att </w:t>
      </w:r>
      <w:r w:rsidR="00E01781" w:rsidRPr="0060095D">
        <w:t>g</w:t>
      </w:r>
      <w:r w:rsidR="00675EB3" w:rsidRPr="0060095D">
        <w:t>enomgången vidareutbildning skall vara en förutsättning för befordran</w:t>
      </w:r>
      <w:r w:rsidR="00584AAE" w:rsidRPr="0060095D">
        <w:t>.</w:t>
      </w:r>
    </w:p>
    <w:p w:rsidR="00675EB3"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 xml:space="preserve">att </w:t>
      </w:r>
      <w:r w:rsidR="00675EB3" w:rsidRPr="0060095D">
        <w:t>dagens utbildning</w:t>
      </w:r>
      <w:r w:rsidRPr="0060095D">
        <w:t>s</w:t>
      </w:r>
      <w:r w:rsidR="00675EB3" w:rsidRPr="0060095D">
        <w:t>modell</w:t>
      </w:r>
      <w:r w:rsidR="00B671A9" w:rsidRPr="0060095D">
        <w:t xml:space="preserve"> </w:t>
      </w:r>
      <w:r w:rsidR="00E01781" w:rsidRPr="0060095D">
        <w:t>skall utvärderas</w:t>
      </w:r>
      <w:r w:rsidR="00584AAE" w:rsidRPr="0060095D">
        <w:t>.</w:t>
      </w:r>
    </w:p>
    <w:p w:rsidR="00833604"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att en grundläggande ledarskapsutbildning i grundutbildningen</w:t>
      </w:r>
      <w:r w:rsidR="005750AD" w:rsidRPr="0060095D">
        <w:t xml:space="preserve"> bör</w:t>
      </w:r>
      <w:r w:rsidR="00B671A9" w:rsidRPr="0060095D">
        <w:t xml:space="preserve"> </w:t>
      </w:r>
      <w:r w:rsidR="00E01781" w:rsidRPr="0060095D">
        <w:t>inför</w:t>
      </w:r>
      <w:r w:rsidR="005750AD" w:rsidRPr="0060095D">
        <w:t>a</w:t>
      </w:r>
      <w:r w:rsidR="00E01781" w:rsidRPr="0060095D">
        <w:t>s</w:t>
      </w:r>
      <w:r w:rsidR="00584AAE" w:rsidRPr="0060095D">
        <w:t>.</w:t>
      </w:r>
    </w:p>
    <w:p w:rsidR="00833604"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att ledarskap</w:t>
      </w:r>
      <w:r w:rsidR="00946BCF" w:rsidRPr="0060095D">
        <w:t>s</w:t>
      </w:r>
      <w:r w:rsidRPr="0060095D">
        <w:t xml:space="preserve">utbildning </w:t>
      </w:r>
      <w:r w:rsidR="00E01781" w:rsidRPr="0060095D">
        <w:t xml:space="preserve">görs </w:t>
      </w:r>
      <w:r w:rsidRPr="0060095D">
        <w:t>till ett krav vid chefstillsättnin</w:t>
      </w:r>
      <w:r w:rsidRPr="0060095D">
        <w:t>g</w:t>
      </w:r>
      <w:r w:rsidRPr="0060095D">
        <w:t>ar</w:t>
      </w:r>
      <w:r w:rsidR="00584AAE" w:rsidRPr="0060095D">
        <w:t>.</w:t>
      </w:r>
    </w:p>
    <w:p w:rsidR="00833604"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 xml:space="preserve">att polisens ledarskapsutbildningar </w:t>
      </w:r>
      <w:r w:rsidR="00E01781" w:rsidRPr="0060095D">
        <w:t xml:space="preserve">bör utvecklas </w:t>
      </w:r>
      <w:r w:rsidRPr="0060095D">
        <w:t xml:space="preserve">i samverkan med </w:t>
      </w:r>
      <w:r w:rsidR="005750AD" w:rsidRPr="0060095D">
        <w:t>Försvarshögskolan</w:t>
      </w:r>
      <w:r w:rsidR="00584AAE" w:rsidRPr="0060095D">
        <w:t>.</w:t>
      </w:r>
    </w:p>
    <w:p w:rsidR="00833604"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att uppföljnings- och utvärderingsarbetet inom polisen</w:t>
      </w:r>
      <w:r w:rsidR="00B671A9" w:rsidRPr="0060095D">
        <w:t xml:space="preserve"> </w:t>
      </w:r>
      <w:r w:rsidR="00E01781" w:rsidRPr="0060095D">
        <w:t>skall utökas</w:t>
      </w:r>
      <w:r w:rsidR="00584AAE" w:rsidRPr="0060095D">
        <w:t>.</w:t>
      </w:r>
    </w:p>
    <w:p w:rsidR="00833604"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 xml:space="preserve">att </w:t>
      </w:r>
      <w:r w:rsidR="00E01781" w:rsidRPr="0060095D">
        <w:t>d</w:t>
      </w:r>
      <w:r w:rsidRPr="0060095D">
        <w:t>en polisiära forskningen måste byggas i samverkan med högskolor och universitet</w:t>
      </w:r>
      <w:r w:rsidR="00584AAE" w:rsidRPr="0060095D">
        <w:t>.</w:t>
      </w:r>
    </w:p>
    <w:p w:rsidR="00833604"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 xml:space="preserve">att </w:t>
      </w:r>
      <w:r w:rsidR="00E01781" w:rsidRPr="0060095D">
        <w:t>u</w:t>
      </w:r>
      <w:r w:rsidRPr="0060095D">
        <w:t xml:space="preserve">tbyggnaden av </w:t>
      </w:r>
      <w:r w:rsidR="005750AD" w:rsidRPr="0060095D">
        <w:t xml:space="preserve">Rakel </w:t>
      </w:r>
      <w:r w:rsidRPr="0060095D">
        <w:t xml:space="preserve">skall ges tillräckliga resurser för att </w:t>
      </w:r>
      <w:r w:rsidR="005750AD" w:rsidRPr="0060095D">
        <w:t>klara framtidens krav på modern</w:t>
      </w:r>
      <w:r w:rsidRPr="0060095D">
        <w:t xml:space="preserve"> kommunikation över hela landet</w:t>
      </w:r>
      <w:r w:rsidR="00584AAE" w:rsidRPr="0060095D">
        <w:t>.</w:t>
      </w:r>
    </w:p>
    <w:p w:rsidR="00833604"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 xml:space="preserve">att </w:t>
      </w:r>
      <w:r w:rsidR="00E01781" w:rsidRPr="0060095D">
        <w:t>poliser i</w:t>
      </w:r>
      <w:r w:rsidRPr="0060095D">
        <w:t xml:space="preserve"> </w:t>
      </w:r>
      <w:r w:rsidR="00E01781" w:rsidRPr="0060095D">
        <w:t xml:space="preserve">yttre tjänst </w:t>
      </w:r>
      <w:r w:rsidRPr="0060095D">
        <w:t>måste ges effektiva IT-verktyg</w:t>
      </w:r>
      <w:r w:rsidR="00584AAE" w:rsidRPr="0060095D">
        <w:t>.</w:t>
      </w:r>
    </w:p>
    <w:p w:rsidR="00833604"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att antalet IT-system inom polisväsendet</w:t>
      </w:r>
      <w:r w:rsidR="00B671A9" w:rsidRPr="0060095D">
        <w:t xml:space="preserve"> </w:t>
      </w:r>
      <w:r w:rsidR="00E01781" w:rsidRPr="0060095D">
        <w:t>måste minska</w:t>
      </w:r>
      <w:r w:rsidR="00584AAE" w:rsidRPr="0060095D">
        <w:t>.</w:t>
      </w:r>
    </w:p>
    <w:p w:rsidR="00833604"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00E01781" w:rsidRPr="0060095D">
        <w:t>att h</w:t>
      </w:r>
      <w:r w:rsidRPr="0060095D">
        <w:t>emlig avlyssning, buggning, bör tillåtas vid misstanke om grov brottslighet</w:t>
      </w:r>
      <w:r w:rsidR="00584AAE" w:rsidRPr="0060095D">
        <w:t>.</w:t>
      </w:r>
    </w:p>
    <w:p w:rsidR="00833604"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att DNA-registret bör utvidgas</w:t>
      </w:r>
      <w:r w:rsidR="00584AAE" w:rsidRPr="0060095D">
        <w:t>.</w:t>
      </w:r>
    </w:p>
    <w:p w:rsidR="00833604"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att polisens föreskrifter</w:t>
      </w:r>
      <w:r w:rsidR="00B671A9" w:rsidRPr="0060095D">
        <w:t xml:space="preserve"> </w:t>
      </w:r>
      <w:r w:rsidR="00E01781" w:rsidRPr="0060095D">
        <w:t>måste förenklas och förtydligas</w:t>
      </w:r>
      <w:r w:rsidR="00584AAE" w:rsidRPr="0060095D">
        <w:t>.</w:t>
      </w:r>
    </w:p>
    <w:p w:rsidR="00833604"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att formerna för den lokala polisens samarbete med andra myndigheter</w:t>
      </w:r>
      <w:r w:rsidR="00B671A9" w:rsidRPr="0060095D">
        <w:t xml:space="preserve"> </w:t>
      </w:r>
      <w:r w:rsidR="00E01781" w:rsidRPr="0060095D">
        <w:t>måste ses över</w:t>
      </w:r>
      <w:r w:rsidR="00584AAE" w:rsidRPr="0060095D">
        <w:t>.</w:t>
      </w:r>
    </w:p>
    <w:p w:rsidR="00833604" w:rsidRPr="0060095D" w:rsidRDefault="00833604" w:rsidP="00B63FC7">
      <w:pPr>
        <w:pStyle w:val="Hemstlatt"/>
      </w:pPr>
      <w:r w:rsidRPr="0060095D">
        <w:t xml:space="preserve">Riksdagen tillkännager för regeringen som sin mening </w:t>
      </w:r>
      <w:r w:rsidR="00584AAE" w:rsidRPr="0060095D">
        <w:t xml:space="preserve">vad i motionen anförs om </w:t>
      </w:r>
      <w:r w:rsidRPr="0060095D">
        <w:t>att det internationella perspektivet inom polisväsendet</w:t>
      </w:r>
      <w:r w:rsidR="00B671A9" w:rsidRPr="0060095D">
        <w:t xml:space="preserve"> </w:t>
      </w:r>
      <w:r w:rsidR="00E01781" w:rsidRPr="0060095D">
        <w:t>skall</w:t>
      </w:r>
      <w:r w:rsidR="00AB5B7E" w:rsidRPr="0060095D">
        <w:t xml:space="preserve"> öka</w:t>
      </w:r>
      <w:r w:rsidR="00584AAE" w:rsidRPr="0060095D">
        <w:t>.</w:t>
      </w:r>
    </w:p>
    <w:p w:rsidR="00FE7E89" w:rsidRPr="0060095D" w:rsidRDefault="00FE7E89" w:rsidP="00D45329">
      <w:pPr>
        <w:pStyle w:val="Rubrik1"/>
        <w:pageBreakBefore/>
        <w:numPr>
          <w:ilvl w:val="0"/>
          <w:numId w:val="33"/>
        </w:numPr>
        <w:spacing w:before="0"/>
      </w:pPr>
      <w:bookmarkStart w:id="5" w:name="_Toc115233647"/>
      <w:bookmarkStart w:id="6" w:name="_Toc118510291"/>
      <w:bookmarkEnd w:id="0"/>
      <w:r w:rsidRPr="0060095D">
        <w:t>Inledning</w:t>
      </w:r>
      <w:bookmarkEnd w:id="5"/>
      <w:bookmarkEnd w:id="6"/>
    </w:p>
    <w:p w:rsidR="00FE7E89" w:rsidRPr="0060095D" w:rsidRDefault="00FE7E89" w:rsidP="00110863">
      <w:r w:rsidRPr="0060095D">
        <w:t>Polisens främsta uppgift är att skydda medborgarna från brott. Medborgarnas förtroende måste vinnas och deras säkerhet garanteras. Polisväsendet måste präglas av ett medborgarperspektiv för att nå framgång i sitt arbete. Medbo</w:t>
      </w:r>
      <w:r w:rsidRPr="0060095D">
        <w:t>r</w:t>
      </w:r>
      <w:r w:rsidRPr="0060095D">
        <w:t>garperspektivet verkar dock ha försvunnit i takt med att alltfler</w:t>
      </w:r>
      <w:r w:rsidR="00946BCF" w:rsidRPr="0060095D">
        <w:t xml:space="preserve"> </w:t>
      </w:r>
      <w:r w:rsidRPr="0060095D">
        <w:t>poliser ha</w:t>
      </w:r>
      <w:r w:rsidRPr="0060095D">
        <w:t>m</w:t>
      </w:r>
      <w:r w:rsidRPr="0060095D">
        <w:t xml:space="preserve">nar bakom skrivbord med administrativa uppgifter och bristen på polisiär närvaro är uppenbar i stora delar av landet. </w:t>
      </w:r>
    </w:p>
    <w:p w:rsidR="00E96401" w:rsidRPr="0060095D" w:rsidRDefault="00FE7E89" w:rsidP="00E96401">
      <w:pPr>
        <w:pStyle w:val="Normaltindrag"/>
      </w:pPr>
      <w:r w:rsidRPr="0060095D">
        <w:t>Polisen har en nyckelroll i det brottsbekämpande arbetet. Polisen ska</w:t>
      </w:r>
      <w:r w:rsidR="003853AD" w:rsidRPr="0060095D">
        <w:t>ll</w:t>
      </w:r>
      <w:r w:rsidRPr="0060095D">
        <w:t xml:space="preserve"> f</w:t>
      </w:r>
      <w:r w:rsidRPr="0060095D">
        <w:t>ö</w:t>
      </w:r>
      <w:r w:rsidRPr="0060095D">
        <w:t>rebygga och upptäcka brott, ingripa och se till att den som begår brott ident</w:t>
      </w:r>
      <w:r w:rsidRPr="0060095D">
        <w:t>i</w:t>
      </w:r>
      <w:r w:rsidRPr="0060095D">
        <w:t>fieras och lagförs. Ansvaret och uppgifterna som de presenteras i övergr</w:t>
      </w:r>
      <w:r w:rsidR="00946BCF" w:rsidRPr="0060095D">
        <w:t>ipa</w:t>
      </w:r>
      <w:r w:rsidR="00946BCF" w:rsidRPr="0060095D">
        <w:t>n</w:t>
      </w:r>
      <w:r w:rsidR="00946BCF" w:rsidRPr="0060095D">
        <w:t>de mål har varit ungefär de</w:t>
      </w:r>
      <w:r w:rsidRPr="0060095D">
        <w:t xml:space="preserve">samma under lång tid. </w:t>
      </w:r>
    </w:p>
    <w:p w:rsidR="00FE7E89" w:rsidRPr="0060095D" w:rsidRDefault="00900A96" w:rsidP="002F5B95">
      <w:pPr>
        <w:pStyle w:val="Normaltindrag"/>
      </w:pPr>
      <w:r w:rsidRPr="0060095D">
        <w:t xml:space="preserve">År </w:t>
      </w:r>
      <w:r w:rsidR="00FE7E89" w:rsidRPr="0060095D">
        <w:t>1965 då polisen förstatligades anmäldes ca 440</w:t>
      </w:r>
      <w:r w:rsidR="00946BCF" w:rsidRPr="0060095D">
        <w:t> </w:t>
      </w:r>
      <w:r w:rsidR="00FE7E89" w:rsidRPr="0060095D">
        <w:t>000 brott. Då var re</w:t>
      </w:r>
      <w:r w:rsidR="00FE7E89" w:rsidRPr="0060095D">
        <w:t>g</w:t>
      </w:r>
      <w:r w:rsidR="00FE7E89" w:rsidRPr="0060095D">
        <w:t>lerna för föräldra- respektive sjukledighet andra, liksom reglerna för studiel</w:t>
      </w:r>
      <w:r w:rsidR="00FE7E89" w:rsidRPr="0060095D">
        <w:t>e</w:t>
      </w:r>
      <w:r w:rsidR="00FE7E89" w:rsidRPr="0060095D">
        <w:t>dighet och ledighet för att pröva annan tjänst. Det fanns ingen facklig förtr</w:t>
      </w:r>
      <w:r w:rsidR="00FE7E89" w:rsidRPr="0060095D">
        <w:t>o</w:t>
      </w:r>
      <w:r w:rsidR="00FE7E89" w:rsidRPr="0060095D">
        <w:t>end</w:t>
      </w:r>
      <w:r w:rsidR="00FE7E89" w:rsidRPr="0060095D">
        <w:t>e</w:t>
      </w:r>
      <w:r w:rsidR="00FE7E89" w:rsidRPr="0060095D">
        <w:t xml:space="preserve">mannalag, ingen vård av barn och inga deltidspensionärer. </w:t>
      </w:r>
      <w:r w:rsidRPr="0060095D">
        <w:t xml:space="preserve">År </w:t>
      </w:r>
      <w:r w:rsidR="00FE7E89" w:rsidRPr="0060095D">
        <w:t>1965 fanns det inte heller någon grov organiserad brottslighet, ingen trafficking, inga bar</w:t>
      </w:r>
      <w:r w:rsidR="00FE7E89" w:rsidRPr="0060095D">
        <w:t>n</w:t>
      </w:r>
      <w:r w:rsidR="00FE7E89" w:rsidRPr="0060095D">
        <w:t>pornografibrott var kända, inga hedersmord, inga IT-brott och ingen grov ekonomisk brottslighet. Samhället såg helt enkelt annorlunda ut än vad det gör i</w:t>
      </w:r>
      <w:r w:rsidR="00B91A43" w:rsidRPr="0060095D">
        <w:t xml:space="preserve"> </w:t>
      </w:r>
      <w:r w:rsidR="00FE7E89" w:rsidRPr="0060095D">
        <w:t>dag.</w:t>
      </w:r>
    </w:p>
    <w:p w:rsidR="00FE7E89" w:rsidRPr="0060095D" w:rsidRDefault="00FE7E89" w:rsidP="002F5B95">
      <w:pPr>
        <w:pStyle w:val="Normaltindrag"/>
      </w:pPr>
      <w:r w:rsidRPr="0060095D">
        <w:t>I</w:t>
      </w:r>
      <w:r w:rsidR="00B63FC7" w:rsidRPr="0060095D">
        <w:t xml:space="preserve"> </w:t>
      </w:r>
      <w:r w:rsidRPr="0060095D">
        <w:t>dag anmäls 1</w:t>
      </w:r>
      <w:r w:rsidR="00946BCF" w:rsidRPr="0060095D">
        <w:t> </w:t>
      </w:r>
      <w:r w:rsidRPr="0060095D">
        <w:t>248</w:t>
      </w:r>
      <w:r w:rsidR="00946BCF" w:rsidRPr="0060095D">
        <w:t> </w:t>
      </w:r>
      <w:r w:rsidRPr="0060095D">
        <w:t xml:space="preserve">000 brott. </w:t>
      </w:r>
    </w:p>
    <w:p w:rsidR="00FE7E89" w:rsidRPr="0060095D" w:rsidRDefault="00FE7E89" w:rsidP="002F5B95">
      <w:pPr>
        <w:pStyle w:val="Normaltindrag"/>
      </w:pPr>
      <w:r w:rsidRPr="0060095D">
        <w:t>Polisverksamheten måste också utvecklas och moderniseras. Vi anser att Sverige behöver fler poliser. En mer effektiv organisation förutsätter att p</w:t>
      </w:r>
      <w:r w:rsidRPr="0060095D">
        <w:t>o</w:t>
      </w:r>
      <w:r w:rsidRPr="0060095D">
        <w:t>lisutbildad personal används för primärt polisiära uppgifter. Att säga upp civil personal så att uppgifter av rent administrativ karaktär måste utföras av pol</w:t>
      </w:r>
      <w:r w:rsidRPr="0060095D">
        <w:t>i</w:t>
      </w:r>
      <w:r w:rsidRPr="0060095D">
        <w:t xml:space="preserve">ser är ineffektivt och försvårar en modernisering av rutiner och administrativ verksamhet. Att förtidspensionera äldre poliser innebär en förlust av viktiga erfarenheter. För närvarande tvingas polismyndigheterna att göra både och för att hålla budget. </w:t>
      </w:r>
    </w:p>
    <w:p w:rsidR="00FE7E89" w:rsidRPr="0060095D" w:rsidRDefault="00FE7E89" w:rsidP="00E96401">
      <w:pPr>
        <w:pStyle w:val="Normaltindrag"/>
      </w:pPr>
      <w:r w:rsidRPr="0060095D">
        <w:t xml:space="preserve">Under många år har polisens ekonomi tvingat fram en prioritering mellan </w:t>
      </w:r>
      <w:r w:rsidR="00900A96" w:rsidRPr="0060095D">
        <w:t>de</w:t>
      </w:r>
      <w:r w:rsidRPr="0060095D">
        <w:t xml:space="preserve"> prioriterade mål som ställts upp. Exempelvis har antalet årsarbetskrafter för polisens arbete mot narkotika nära nog fördubblats sedan mitten </w:t>
      </w:r>
      <w:r w:rsidR="00946BCF" w:rsidRPr="0060095D">
        <w:t xml:space="preserve">av </w:t>
      </w:r>
      <w:r w:rsidRPr="0060095D">
        <w:t xml:space="preserve">80-talet, utan att polisen fått fler anställda. Det betyder att andra uppgifter har fått stå tillbaka. </w:t>
      </w:r>
    </w:p>
    <w:p w:rsidR="00FE7E89" w:rsidRPr="0060095D" w:rsidRDefault="00FE7E89" w:rsidP="00E96401">
      <w:pPr>
        <w:pStyle w:val="Normaltindrag"/>
      </w:pPr>
      <w:r w:rsidRPr="0060095D">
        <w:t>Resultatet av den förda ”polispolitiken”</w:t>
      </w:r>
      <w:r w:rsidR="00946BCF" w:rsidRPr="0060095D">
        <w:t xml:space="preserve"> är </w:t>
      </w:r>
      <w:r w:rsidRPr="0060095D">
        <w:t>att toleransen för vad medbo</w:t>
      </w:r>
      <w:r w:rsidRPr="0060095D">
        <w:t>r</w:t>
      </w:r>
      <w:r w:rsidRPr="0060095D">
        <w:t>garna måste acceptera, eller i vart fall vad som inte beivras, successivt höjs. Många vittnar om att de inte ens kommer fram till polisen på telefon. Andra får beskedet att de inte kan komma när det behövs. Privata väktarföretag och enskilda vaktverksamheter får ta över bevakning av hus, hem och företag. Genom höjda försäkringspremier får vi betala för alltfler brott som aldrig utreds och där ingen förövare ställs till svars. Dessutom har vanligt folk börjat ta lagen i egna händer genom att med mer eller mindre illegala metoder lösa problemen.</w:t>
      </w:r>
      <w:r w:rsidRPr="0060095D">
        <w:rPr>
          <w:vertAlign w:val="superscript"/>
        </w:rPr>
        <w:footnoteReference w:id="1"/>
      </w:r>
      <w:r w:rsidRPr="0060095D">
        <w:t xml:space="preserve"> </w:t>
      </w:r>
    </w:p>
    <w:p w:rsidR="00FE7E89" w:rsidRPr="0060095D" w:rsidRDefault="00FE7E89" w:rsidP="00E96401">
      <w:pPr>
        <w:pStyle w:val="Normaltindrag"/>
      </w:pPr>
      <w:r w:rsidRPr="0060095D">
        <w:t>Vi moderater vill se en offensiv i brottsbekämpningen. Det behövs mer pengar och en övergripande strategi för nolltolerans mot företeelser och brott på bredden. Vi är beredda att pröva nya metoder och samarbeten för att lösa bekymren.</w:t>
      </w:r>
    </w:p>
    <w:p w:rsidR="00FE7E89" w:rsidRPr="0060095D" w:rsidRDefault="00FE7E89" w:rsidP="00B63FC7">
      <w:pPr>
        <w:pStyle w:val="Rubrik1"/>
      </w:pPr>
      <w:bookmarkStart w:id="7" w:name="_Toc114988832"/>
      <w:bookmarkStart w:id="8" w:name="_Toc115233648"/>
      <w:bookmarkStart w:id="9" w:name="_Toc118510292"/>
      <w:r w:rsidRPr="0060095D">
        <w:t>Polisverksamhetens ekonomiska förutsättningar</w:t>
      </w:r>
      <w:bookmarkEnd w:id="7"/>
      <w:bookmarkEnd w:id="8"/>
      <w:bookmarkEnd w:id="9"/>
    </w:p>
    <w:p w:rsidR="00FE7E89" w:rsidRPr="0060095D" w:rsidRDefault="00FE7E89" w:rsidP="00110863">
      <w:r w:rsidRPr="0060095D">
        <w:t>Polisens budget för 2006 ligger på 15</w:t>
      </w:r>
      <w:r w:rsidR="0094295E" w:rsidRPr="0060095D">
        <w:t>,5</w:t>
      </w:r>
      <w:r w:rsidRPr="0060095D">
        <w:t xml:space="preserve"> miljarder kronor, men täcker inte de åtaganden som lagts på verksamheten. Senare års anslagstillskott har främst använts till att täcka tidigare underskott, otillräcklig pris</w:t>
      </w:r>
      <w:r w:rsidR="00946BCF" w:rsidRPr="0060095D">
        <w:t>-</w:t>
      </w:r>
      <w:r w:rsidRPr="0060095D">
        <w:t xml:space="preserve"> och lönekompens</w:t>
      </w:r>
      <w:r w:rsidRPr="0060095D">
        <w:t>a</w:t>
      </w:r>
      <w:r w:rsidRPr="0060095D">
        <w:t>tion, ökade pensionspremier och viss ökning av antalet poliser. Den budge</w:t>
      </w:r>
      <w:r w:rsidRPr="0060095D">
        <w:t>t</w:t>
      </w:r>
      <w:r w:rsidRPr="0060095D">
        <w:t>prognos som gjorts av Rikspolisstyrelsen visar att det krävs ansenliga tillskott för att klara den planerade ökningen av antalet poliser, investeringar i ett nytt radiokommunikationssystem m.m.</w:t>
      </w:r>
    </w:p>
    <w:p w:rsidR="00FE7E89" w:rsidRPr="0060095D" w:rsidRDefault="00FE7E89" w:rsidP="00E93C39">
      <w:pPr>
        <w:pStyle w:val="Normaltindrag"/>
      </w:pPr>
      <w:r w:rsidRPr="0060095D">
        <w:t>Alternativet till ökade resurser är ytterligare besparingar genom nedläg</w:t>
      </w:r>
      <w:r w:rsidRPr="0060095D">
        <w:t>g</w:t>
      </w:r>
      <w:r w:rsidRPr="0060095D">
        <w:t>ning av polisstationer och uppsägningar av civilanställd personal. Men även operativa neddragningar behöver göras i form av bl.a. lägre minimibema</w:t>
      </w:r>
      <w:r w:rsidRPr="0060095D">
        <w:t>n</w:t>
      </w:r>
      <w:r w:rsidRPr="0060095D">
        <w:t xml:space="preserve">ning, vilket leder till än längre utryckningstider. </w:t>
      </w:r>
      <w:r w:rsidR="00A13EDA" w:rsidRPr="0060095D">
        <w:t>P</w:t>
      </w:r>
      <w:r w:rsidRPr="0060095D">
        <w:t xml:space="preserve">olisens närvaro </w:t>
      </w:r>
      <w:r w:rsidR="00A13EDA" w:rsidRPr="0060095D">
        <w:t xml:space="preserve">är </w:t>
      </w:r>
      <w:r w:rsidRPr="0060095D">
        <w:t xml:space="preserve">redan dålig på många håll och polisutbildad personal </w:t>
      </w:r>
      <w:r w:rsidR="00900A96" w:rsidRPr="0060095D">
        <w:t xml:space="preserve">tvingas </w:t>
      </w:r>
      <w:r w:rsidR="00A13EDA" w:rsidRPr="0060095D">
        <w:t xml:space="preserve">att </w:t>
      </w:r>
      <w:r w:rsidRPr="0060095D">
        <w:t>utför</w:t>
      </w:r>
      <w:r w:rsidR="00900A96" w:rsidRPr="0060095D">
        <w:t>a</w:t>
      </w:r>
      <w:r w:rsidRPr="0060095D">
        <w:t xml:space="preserve"> uppgifter som kan skötas av andra inom myndigheterna</w:t>
      </w:r>
      <w:r w:rsidR="00A13EDA" w:rsidRPr="0060095D">
        <w:t>. Detta</w:t>
      </w:r>
      <w:r w:rsidRPr="0060095D">
        <w:t xml:space="preserve"> är inte acceptabelt. Färre civila</w:t>
      </w:r>
      <w:r w:rsidRPr="0060095D">
        <w:t>n</w:t>
      </w:r>
      <w:r w:rsidRPr="0060095D">
        <w:t xml:space="preserve">ställda slår direkt på polisens förmåga att arbeta effektivt. </w:t>
      </w:r>
    </w:p>
    <w:p w:rsidR="00FE7E89" w:rsidRPr="0060095D" w:rsidRDefault="00FE7E89" w:rsidP="00E93C39">
      <w:pPr>
        <w:pStyle w:val="Normaltindrag"/>
      </w:pPr>
      <w:r w:rsidRPr="0060095D">
        <w:t xml:space="preserve">Moderaterna anser att det är helt nödvändigt att öka antalet poliser i aktiv tjänst. Ett femårsprogram </w:t>
      </w:r>
      <w:r w:rsidR="00946BCF" w:rsidRPr="0060095D">
        <w:t xml:space="preserve">behövs </w:t>
      </w:r>
      <w:r w:rsidRPr="0060095D">
        <w:t>med sikte på att Sverige 2010 ska</w:t>
      </w:r>
      <w:r w:rsidR="003853AD" w:rsidRPr="0060095D">
        <w:t>ll</w:t>
      </w:r>
      <w:r w:rsidR="00AB5B7E" w:rsidRPr="0060095D">
        <w:t xml:space="preserve"> ha 20 </w:t>
      </w:r>
      <w:r w:rsidRPr="0060095D">
        <w:t>000 utbildade poliser. En sådan ambition kräver utbyggnad av polisutbil</w:t>
      </w:r>
      <w:r w:rsidRPr="0060095D">
        <w:t>d</w:t>
      </w:r>
      <w:r w:rsidRPr="0060095D">
        <w:t xml:space="preserve">ningen. Vi anser vidare att arbetet för att minska sjukfrånvaron är centralt. Sjukskrivningstalet 2004 på knappt 4,7 </w:t>
      </w:r>
      <w:r w:rsidR="00946BCF" w:rsidRPr="0060095D">
        <w:t>%</w:t>
      </w:r>
      <w:r w:rsidRPr="0060095D">
        <w:t xml:space="preserve"> innebär att mer än 1</w:t>
      </w:r>
      <w:r w:rsidR="00946BCF" w:rsidRPr="0060095D">
        <w:t> </w:t>
      </w:r>
      <w:r w:rsidRPr="0060095D">
        <w:t xml:space="preserve">100 anställda, vilket motsvarar exempelvis alla poliser i Uppsala och Södermanland, inte finns i tjänst. Aktiva insatser för ökad hälsa och rehabilitering kan därmed ge ett betydande personaltillskott som polisutbildningarna. </w:t>
      </w:r>
    </w:p>
    <w:p w:rsidR="00FE7E89" w:rsidRPr="0060095D" w:rsidRDefault="00FE7E89" w:rsidP="005A600A">
      <w:pPr>
        <w:pStyle w:val="PunktlistaBomb"/>
      </w:pPr>
      <w:r w:rsidRPr="0060095D">
        <w:t>Vi vill ha 20</w:t>
      </w:r>
      <w:r w:rsidR="00946BCF" w:rsidRPr="0060095D">
        <w:t> </w:t>
      </w:r>
      <w:r w:rsidRPr="0060095D">
        <w:t>000 poliser år 2010</w:t>
      </w:r>
    </w:p>
    <w:p w:rsidR="00FE7E89" w:rsidRPr="0060095D" w:rsidRDefault="00FE7E89" w:rsidP="00B63FC7">
      <w:pPr>
        <w:pStyle w:val="Rubrik1"/>
      </w:pPr>
      <w:bookmarkStart w:id="10" w:name="_Toc114988833"/>
      <w:bookmarkStart w:id="11" w:name="_Toc115233649"/>
      <w:bookmarkStart w:id="12" w:name="_Toc118510293"/>
      <w:r w:rsidRPr="0060095D">
        <w:t>Modern struktur och aktivt ledarskap</w:t>
      </w:r>
      <w:bookmarkEnd w:id="10"/>
      <w:bookmarkEnd w:id="11"/>
      <w:bookmarkEnd w:id="12"/>
    </w:p>
    <w:p w:rsidR="00FE7E89" w:rsidRPr="0060095D" w:rsidRDefault="00FE7E89" w:rsidP="00110863">
      <w:r w:rsidRPr="0060095D">
        <w:t>Det behövs fler poliser och fler civilanställda. Många problem bottnar i brist på personal. Åldersstrukturen är dessutom ett växande problem då ett stort antal poliser kommer att gå i pension inom de närmast</w:t>
      </w:r>
      <w:r w:rsidR="00946BCF" w:rsidRPr="0060095D">
        <w:t>e</w:t>
      </w:r>
      <w:r w:rsidRPr="0060095D">
        <w:t xml:space="preserve"> åren. Den sociald</w:t>
      </w:r>
      <w:r w:rsidRPr="0060095D">
        <w:t>e</w:t>
      </w:r>
      <w:r w:rsidRPr="0060095D">
        <w:t>mokratiska regeringens mål om 4</w:t>
      </w:r>
      <w:r w:rsidR="00946BCF" w:rsidRPr="0060095D">
        <w:t> </w:t>
      </w:r>
      <w:r w:rsidRPr="0060095D">
        <w:t>000 nya polise</w:t>
      </w:r>
      <w:r w:rsidR="00946BCF" w:rsidRPr="0060095D">
        <w:t>r</w:t>
      </w:r>
      <w:r w:rsidRPr="0060095D">
        <w:t xml:space="preserve"> är en papperstiger då cirka 1</w:t>
      </w:r>
      <w:r w:rsidR="00946BCF" w:rsidRPr="0060095D">
        <w:t> </w:t>
      </w:r>
      <w:r w:rsidRPr="0060095D">
        <w:t>200 friska poliser samtidigt erbjuds förtida pensionsavgångar för att finans</w:t>
      </w:r>
      <w:r w:rsidRPr="0060095D">
        <w:t>i</w:t>
      </w:r>
      <w:r w:rsidRPr="0060095D">
        <w:t>era nyanställningar. Härvid går mycket kompetens förlorad. Vissa polismy</w:t>
      </w:r>
      <w:r w:rsidRPr="0060095D">
        <w:t>n</w:t>
      </w:r>
      <w:r w:rsidRPr="0060095D">
        <w:t>digheter löser resursproblematiken genom att avskeda civilanställda, vilket gör att poliser får överta administrativa uppgifter inne på polisstationerna. Antalet civilanställda kommer att minska från 6</w:t>
      </w:r>
      <w:r w:rsidR="00946BCF" w:rsidRPr="0060095D">
        <w:t> </w:t>
      </w:r>
      <w:r w:rsidRPr="0060095D">
        <w:t>753 till 5</w:t>
      </w:r>
      <w:r w:rsidR="00946BCF" w:rsidRPr="0060095D">
        <w:t> </w:t>
      </w:r>
      <w:r w:rsidRPr="0060095D">
        <w:t>980 år 2007. Sål</w:t>
      </w:r>
      <w:r w:rsidRPr="0060095D">
        <w:t>e</w:t>
      </w:r>
      <w:r w:rsidRPr="0060095D">
        <w:t xml:space="preserve">des kommer antalet civilanställda </w:t>
      </w:r>
      <w:r w:rsidR="00946BCF" w:rsidRPr="0060095D">
        <w:t xml:space="preserve">att </w:t>
      </w:r>
      <w:r w:rsidRPr="0060095D">
        <w:t>minska med närmare 800 personer de närmaste åren</w:t>
      </w:r>
      <w:r w:rsidR="00AB5B7E" w:rsidRPr="0060095D">
        <w:t>.</w:t>
      </w:r>
      <w:r w:rsidRPr="0060095D">
        <w:rPr>
          <w:vertAlign w:val="superscript"/>
        </w:rPr>
        <w:footnoteReference w:id="2"/>
      </w:r>
      <w:r w:rsidRPr="0060095D">
        <w:t xml:space="preserve"> </w:t>
      </w:r>
    </w:p>
    <w:p w:rsidR="00FE7E89" w:rsidRPr="0060095D" w:rsidRDefault="00FE7E89" w:rsidP="00E93C39">
      <w:pPr>
        <w:pStyle w:val="Normaltindrag"/>
      </w:pPr>
      <w:r w:rsidRPr="0060095D">
        <w:t>Polisens arbete måste förändras från grunden. Gamla sanningar måste o</w:t>
      </w:r>
      <w:r w:rsidRPr="0060095D">
        <w:t>m</w:t>
      </w:r>
      <w:r w:rsidRPr="0060095D">
        <w:t>pr</w:t>
      </w:r>
      <w:r w:rsidRPr="0060095D">
        <w:t>ö</w:t>
      </w:r>
      <w:r w:rsidRPr="0060095D">
        <w:t>vas och nya vägar måste stakas ut. De problem som har identifierats är av betydande omfattning och kräver således stora reformer. Antalet anställda poliser har ökat från 15</w:t>
      </w:r>
      <w:r w:rsidR="00946BCF" w:rsidRPr="0060095D">
        <w:t> </w:t>
      </w:r>
      <w:r w:rsidRPr="0060095D">
        <w:t>403 år 1980 till 17</w:t>
      </w:r>
      <w:r w:rsidR="001D54ED" w:rsidRPr="0060095D">
        <w:t> </w:t>
      </w:r>
      <w:r w:rsidRPr="0060095D">
        <w:t>363 år 2005.</w:t>
      </w:r>
      <w:r w:rsidRPr="0060095D">
        <w:rPr>
          <w:szCs w:val="19"/>
          <w:vertAlign w:val="superscript"/>
        </w:rPr>
        <w:footnoteReference w:id="3"/>
      </w:r>
      <w:r w:rsidRPr="0060095D">
        <w:t xml:space="preserve"> Samtidigt har antalet poliser i yttre tjänst halverats</w:t>
      </w:r>
      <w:r w:rsidRPr="0060095D">
        <w:rPr>
          <w:szCs w:val="19"/>
          <w:vertAlign w:val="superscript"/>
        </w:rPr>
        <w:footnoteReference w:id="4"/>
      </w:r>
      <w:r w:rsidRPr="0060095D">
        <w:t xml:space="preserve"> och sedan 1965 har andelen administrativa tjänster fördubblats, från 15 till 30 </w:t>
      </w:r>
      <w:r w:rsidR="001D54ED" w:rsidRPr="0060095D">
        <w:t>%</w:t>
      </w:r>
      <w:r w:rsidRPr="0060095D">
        <w:t>.</w:t>
      </w:r>
      <w:r w:rsidRPr="0060095D">
        <w:rPr>
          <w:vertAlign w:val="superscript"/>
        </w:rPr>
        <w:footnoteReference w:id="5"/>
      </w:r>
      <w:r w:rsidRPr="0060095D">
        <w:t xml:space="preserve"> Denna utveckling tyder på stora stru</w:t>
      </w:r>
      <w:r w:rsidRPr="0060095D">
        <w:t>k</w:t>
      </w:r>
      <w:r w:rsidRPr="0060095D">
        <w:t xml:space="preserve">turella problem inom polisen. Administration och byråkrati i organisationen måste minskas och moderniseras. Verksamheten måste bli mer effektiv. </w:t>
      </w:r>
    </w:p>
    <w:p w:rsidR="00FE7E89" w:rsidRPr="0060095D" w:rsidRDefault="00FE7E89" w:rsidP="00E93C39">
      <w:pPr>
        <w:pStyle w:val="Normaltindrag"/>
      </w:pPr>
      <w:r w:rsidRPr="0060095D">
        <w:t>Då polisen inte förmår att synas nära medborgarna har röster börjat höjas för att återinföra den kommunala polisen. Kommuninvånarna har tröttnat på att deras polisstationer läggs ned, att polisen inte kommer när ett inbrott skett och att utredningarna läggs ned på ett tidigt stadium utan någon begriplig motive</w:t>
      </w:r>
      <w:r w:rsidRPr="0060095D">
        <w:t>r</w:t>
      </w:r>
      <w:r w:rsidRPr="0060095D">
        <w:t>ing. Men en mer splittrad organisation löser inte problemen, utan ökar svåri</w:t>
      </w:r>
      <w:r w:rsidRPr="0060095D">
        <w:t>g</w:t>
      </w:r>
      <w:r w:rsidRPr="0060095D">
        <w:t>heterna att samordna polisens insatser när det behövs. Utmaningen ligger i att både klara avancerat polisarbete för att bekämpa grov, ofta grän</w:t>
      </w:r>
      <w:r w:rsidRPr="0060095D">
        <w:t>s</w:t>
      </w:r>
      <w:r w:rsidRPr="0060095D">
        <w:t>överskrida</w:t>
      </w:r>
      <w:r w:rsidRPr="0060095D">
        <w:t>n</w:t>
      </w:r>
      <w:r w:rsidRPr="0060095D">
        <w:t>de brottslighet och att åstadkomma en bättre vardagspolis med lokal förankring som kan möta vardagsbrottsligheten. För att klara detta för</w:t>
      </w:r>
      <w:r w:rsidRPr="0060095D">
        <w:t>e</w:t>
      </w:r>
      <w:r w:rsidRPr="0060095D">
        <w:t xml:space="preserve">slår vi en modern struktur med ett aktivare ledarskap. </w:t>
      </w:r>
    </w:p>
    <w:p w:rsidR="00FE7E89" w:rsidRPr="0060095D" w:rsidRDefault="00FE7E89" w:rsidP="00B63FC7">
      <w:pPr>
        <w:pStyle w:val="Rubrik2"/>
      </w:pPr>
      <w:bookmarkStart w:id="13" w:name="_Toc114988834"/>
      <w:bookmarkStart w:id="14" w:name="_Toc115233650"/>
      <w:bookmarkStart w:id="15" w:name="_Toc118510294"/>
      <w:r w:rsidRPr="0060095D">
        <w:t>Rikspolisstyrelsen</w:t>
      </w:r>
      <w:r w:rsidR="009A4909" w:rsidRPr="0060095D">
        <w:t>s</w:t>
      </w:r>
      <w:r w:rsidRPr="0060095D">
        <w:t xml:space="preserve"> ledande funktion</w:t>
      </w:r>
      <w:bookmarkEnd w:id="13"/>
      <w:bookmarkEnd w:id="14"/>
      <w:bookmarkEnd w:id="15"/>
    </w:p>
    <w:p w:rsidR="00FE7E89" w:rsidRPr="0060095D" w:rsidRDefault="00FE7E89" w:rsidP="00110863">
      <w:r w:rsidRPr="0060095D">
        <w:t xml:space="preserve">Rikspolisstyrelsens (RPS) huvuduppgifter är att utöva tillsyn över </w:t>
      </w:r>
      <w:r w:rsidR="009A4909" w:rsidRPr="0060095D">
        <w:t xml:space="preserve">polisen </w:t>
      </w:r>
      <w:r w:rsidRPr="0060095D">
        <w:t xml:space="preserve">och verka för planmässighet, samordning och rationalisering. RPS beslutar om hur de medel som statsmakterna tilldelat </w:t>
      </w:r>
      <w:r w:rsidR="009A4909" w:rsidRPr="0060095D">
        <w:t xml:space="preserve">polisen </w:t>
      </w:r>
      <w:r w:rsidRPr="0060095D">
        <w:t>ska</w:t>
      </w:r>
      <w:r w:rsidR="009A4909" w:rsidRPr="0060095D">
        <w:t>ll</w:t>
      </w:r>
      <w:r w:rsidRPr="0060095D">
        <w:t xml:space="preserve"> fördelas mellan poli</w:t>
      </w:r>
      <w:r w:rsidRPr="0060095D">
        <w:t>s</w:t>
      </w:r>
      <w:r w:rsidRPr="0060095D">
        <w:t xml:space="preserve">myndigheterna. En viktig verksamhet för RPS är att ansvara för teknik- och metodutveckling inom </w:t>
      </w:r>
      <w:r w:rsidR="009A4909" w:rsidRPr="0060095D">
        <w:t>polisen</w:t>
      </w:r>
      <w:r w:rsidRPr="0060095D">
        <w:t xml:space="preserve">. Styrelsen är också chefsmyndighet för Statens </w:t>
      </w:r>
      <w:r w:rsidR="009A4909" w:rsidRPr="0060095D">
        <w:t xml:space="preserve">kriminaltekniska laboratorium </w:t>
      </w:r>
      <w:r w:rsidRPr="0060095D">
        <w:t>och ansvarar genom Polishögskolan i Solna och polisprogrammen vid Umeå respektive Växjö universitet för polisutbil</w:t>
      </w:r>
      <w:r w:rsidRPr="0060095D">
        <w:t>d</w:t>
      </w:r>
      <w:r w:rsidRPr="0060095D">
        <w:t>ningen.</w:t>
      </w:r>
      <w:r w:rsidRPr="0060095D">
        <w:rPr>
          <w:vertAlign w:val="superscript"/>
        </w:rPr>
        <w:footnoteReference w:id="6"/>
      </w:r>
      <w:r w:rsidRPr="0060095D">
        <w:rPr>
          <w:vertAlign w:val="superscript"/>
        </w:rPr>
        <w:t xml:space="preserve"> </w:t>
      </w:r>
    </w:p>
    <w:p w:rsidR="00FE7E89" w:rsidRPr="0060095D" w:rsidRDefault="00FE7E89" w:rsidP="00E93C39">
      <w:pPr>
        <w:pStyle w:val="Normaltindrag"/>
      </w:pPr>
      <w:r w:rsidRPr="0060095D">
        <w:t xml:space="preserve">RPS har således ett betydande ansvar för det arbete som bedrivs inom de 21 olika polismyndigheterna. En relevant fråga är om RPS i sin nuvarande form lever upp till </w:t>
      </w:r>
      <w:r w:rsidR="009A4909" w:rsidRPr="0060095D">
        <w:t xml:space="preserve">sin </w:t>
      </w:r>
      <w:r w:rsidRPr="0060095D">
        <w:t>ledande roll. Av Riksrevisionens granskning av stödet till polisens brottsutredningar framgår att RPS inte utnyttjar sitt omfattande ma</w:t>
      </w:r>
      <w:r w:rsidRPr="0060095D">
        <w:t>n</w:t>
      </w:r>
      <w:r w:rsidRPr="0060095D">
        <w:t>dat att styra polismyndigheterna till fullo.</w:t>
      </w:r>
      <w:r w:rsidRPr="0060095D">
        <w:rPr>
          <w:vertAlign w:val="superscript"/>
        </w:rPr>
        <w:footnoteReference w:id="7"/>
      </w:r>
      <w:r w:rsidRPr="0060095D">
        <w:t xml:space="preserve"> Nämnda rapport, som tar sikte på polisens tekniska rotlar, Statens kriminaltekniska laboratorium och Rätt</w:t>
      </w:r>
      <w:r w:rsidRPr="0060095D">
        <w:t>s</w:t>
      </w:r>
      <w:r w:rsidRPr="0060095D">
        <w:t>medicinalverket, får anses medföra en kraftig kritik av RPS arbete och met</w:t>
      </w:r>
      <w:r w:rsidRPr="0060095D">
        <w:t>o</w:t>
      </w:r>
      <w:r w:rsidRPr="0060095D">
        <w:t>der. Denna kritik spiller i viss mån över ä</w:t>
      </w:r>
      <w:r w:rsidR="009A4909" w:rsidRPr="0060095D">
        <w:t>ven på regeringen. Bl</w:t>
      </w:r>
      <w:r w:rsidRPr="0060095D">
        <w:t>a</w:t>
      </w:r>
      <w:r w:rsidR="009A4909" w:rsidRPr="0060095D">
        <w:t>nd annat</w:t>
      </w:r>
      <w:r w:rsidRPr="0060095D">
        <w:t xml:space="preserve"> kritiseras att det saknas en övergripande strategi för det kriminaltekniska arbetet, kvalitetssäkringen är bristfällig, arbetsfördelningen är oklar och up</w:t>
      </w:r>
      <w:r w:rsidRPr="0060095D">
        <w:t>p</w:t>
      </w:r>
      <w:r w:rsidRPr="0060095D">
        <w:t>följningen av polisens tekniska rotlar uppvisar påtagliga brister.</w:t>
      </w:r>
    </w:p>
    <w:p w:rsidR="00FE7E89" w:rsidRPr="0060095D" w:rsidRDefault="00FE7E89" w:rsidP="00E93C39">
      <w:pPr>
        <w:pStyle w:val="Normaltindrag"/>
      </w:pPr>
      <w:r w:rsidRPr="0060095D">
        <w:t>RPS bristfälliga styrning framgår också av en departementsutredning rörande strukturella brister inom polisen i vilken uttalas att det finns anle</w:t>
      </w:r>
      <w:r w:rsidRPr="0060095D">
        <w:t>d</w:t>
      </w:r>
      <w:r w:rsidRPr="0060095D">
        <w:t>ning för RPS att utöva en fastare styrning av polisverksamheten.</w:t>
      </w:r>
      <w:r w:rsidRPr="0060095D">
        <w:rPr>
          <w:vertAlign w:val="superscript"/>
        </w:rPr>
        <w:footnoteReference w:id="8"/>
      </w:r>
      <w:r w:rsidRPr="0060095D">
        <w:t xml:space="preserve"> </w:t>
      </w:r>
    </w:p>
    <w:p w:rsidR="00FE7E89" w:rsidRPr="0060095D" w:rsidRDefault="00FE7E89" w:rsidP="00B63FC7">
      <w:pPr>
        <w:pStyle w:val="Rubrik3"/>
      </w:pPr>
      <w:bookmarkStart w:id="16" w:name="_Toc114988835"/>
      <w:bookmarkStart w:id="17" w:name="_Toc115233651"/>
      <w:bookmarkStart w:id="18" w:name="_Toc118510295"/>
      <w:r w:rsidRPr="0060095D">
        <w:t>En myndighet</w:t>
      </w:r>
      <w:bookmarkEnd w:id="16"/>
      <w:bookmarkEnd w:id="17"/>
      <w:bookmarkEnd w:id="18"/>
    </w:p>
    <w:p w:rsidR="00FE7E89" w:rsidRPr="0060095D" w:rsidRDefault="00FE7E89" w:rsidP="00110863">
      <w:r w:rsidRPr="0060095D">
        <w:t xml:space="preserve">Det är viktigt att polisen fungerar väl i hela landet. Statens ansvar måste vara att säkra tryggheten och kvaliteten i polisverksamheten, samt att tillse att begränsade resurser och specialistkompetens används effektivt. </w:t>
      </w:r>
    </w:p>
    <w:p w:rsidR="00FE7E89" w:rsidRPr="0060095D" w:rsidRDefault="00FE7E89" w:rsidP="00E93C39">
      <w:pPr>
        <w:pStyle w:val="Normaltindrag"/>
      </w:pPr>
      <w:r w:rsidRPr="0060095D">
        <w:t>Vi föreslår därför att polisen organiseras i en myndighet med ett antal ge</w:t>
      </w:r>
      <w:r w:rsidRPr="0060095D">
        <w:t>o</w:t>
      </w:r>
      <w:r w:rsidRPr="0060095D">
        <w:t>gr</w:t>
      </w:r>
      <w:r w:rsidRPr="0060095D">
        <w:t>a</w:t>
      </w:r>
      <w:r w:rsidRPr="0060095D">
        <w:t>fiska polisområden. Därmed kan byråkratin effektiviseras och resurser för egentligt polisarbete frigöras. Den nya or</w:t>
      </w:r>
      <w:r w:rsidR="009A4909" w:rsidRPr="0060095D">
        <w:t xml:space="preserve">ganisationen skall ledas av en </w:t>
      </w:r>
      <w:r w:rsidR="0008495A" w:rsidRPr="0060095D">
        <w:t>Rik</w:t>
      </w:r>
      <w:r w:rsidR="0008495A" w:rsidRPr="0060095D">
        <w:t>s</w:t>
      </w:r>
      <w:r w:rsidR="0008495A" w:rsidRPr="0060095D">
        <w:t xml:space="preserve">polischef </w:t>
      </w:r>
      <w:r w:rsidRPr="0060095D">
        <w:t>och respektive polisområde av en områdeschef. Under omorganis</w:t>
      </w:r>
      <w:r w:rsidRPr="0060095D">
        <w:t>a</w:t>
      </w:r>
      <w:r w:rsidRPr="0060095D">
        <w:t>tionen finns det anledning att överväga att samtliga chefer sägs upp och att rekrytering till varje chefspost sker på nytt. Härvid kan anmärkas att rekryt</w:t>
      </w:r>
      <w:r w:rsidRPr="0060095D">
        <w:t>e</w:t>
      </w:r>
      <w:r w:rsidRPr="0060095D">
        <w:t>ring bör ske utifrån konstaterade ledaregenskaper varvid genomgången chef</w:t>
      </w:r>
      <w:r w:rsidRPr="0060095D">
        <w:t>s</w:t>
      </w:r>
      <w:r w:rsidRPr="0060095D">
        <w:t xml:space="preserve">utbildning skall premieras. </w:t>
      </w:r>
    </w:p>
    <w:p w:rsidR="00FE7E89" w:rsidRPr="0060095D" w:rsidRDefault="00FE7E89" w:rsidP="00E93C39">
      <w:pPr>
        <w:pStyle w:val="Normaltindrag"/>
      </w:pPr>
      <w:r w:rsidRPr="0060095D">
        <w:t>Inom den nya myndigheten skall endast ett övergripande ansvar ligga på den centrala nivån. Målet är att få en mindre men skarpare ledningsfunktion. Den centrala ledningen skall formulera tydliga mål med realistiska priorit</w:t>
      </w:r>
      <w:r w:rsidRPr="0060095D">
        <w:t>e</w:t>
      </w:r>
      <w:r w:rsidRPr="0060095D">
        <w:t>ringar för polisverksamheten och ta ansvar för speci</w:t>
      </w:r>
      <w:r w:rsidR="0008495A" w:rsidRPr="0060095D">
        <w:t xml:space="preserve">alkompetens som inte kan ordnas eller inte </w:t>
      </w:r>
      <w:r w:rsidRPr="0060095D">
        <w:t>behövs överallt. Verksamheten skall följas upp och utvärd</w:t>
      </w:r>
      <w:r w:rsidRPr="0060095D">
        <w:t>e</w:t>
      </w:r>
      <w:r w:rsidRPr="0060095D">
        <w:t xml:space="preserve">ras löpande. </w:t>
      </w:r>
    </w:p>
    <w:p w:rsidR="00FE7E89" w:rsidRPr="0060095D" w:rsidRDefault="00FE7E89" w:rsidP="00E93C39">
      <w:pPr>
        <w:pStyle w:val="Normaltindrag"/>
      </w:pPr>
      <w:r w:rsidRPr="0060095D">
        <w:t>Polisens arbete är av förklarliga skäl i mycket hög grad beroende av sa</w:t>
      </w:r>
      <w:r w:rsidRPr="0060095D">
        <w:t>m</w:t>
      </w:r>
      <w:r w:rsidRPr="0060095D">
        <w:t>hällets utveckling i övrigt. Polisens arbete måste således hela tiden anpassas till nya krav, både på lokal och nationell nivå. Samordningen av polisens resurser måste ske på ett rationellt sätt med hänsyn till trygghet och insatst</w:t>
      </w:r>
      <w:r w:rsidRPr="0060095D">
        <w:t>i</w:t>
      </w:r>
      <w:r w:rsidRPr="0060095D">
        <w:t>der. De länsgränser som i</w:t>
      </w:r>
      <w:r w:rsidR="0008495A" w:rsidRPr="0060095D">
        <w:t xml:space="preserve"> </w:t>
      </w:r>
      <w:r w:rsidRPr="0060095D">
        <w:t xml:space="preserve">dag finns myndigheterna emellan utgör ofta en oöverstiglig mur vad gäller samverkan. </w:t>
      </w:r>
      <w:r w:rsidR="0008495A" w:rsidRPr="0060095D">
        <w:t>Till exempel</w:t>
      </w:r>
      <w:r w:rsidRPr="0060095D">
        <w:t xml:space="preserve"> är den nationella insat</w:t>
      </w:r>
      <w:r w:rsidRPr="0060095D">
        <w:t>s</w:t>
      </w:r>
      <w:r w:rsidRPr="0060095D">
        <w:t>styrkan beroende av att polischef i varje län fattar beslut om förstärkningsv</w:t>
      </w:r>
      <w:r w:rsidRPr="0060095D">
        <w:t>a</w:t>
      </w:r>
      <w:r w:rsidRPr="0060095D">
        <w:t xml:space="preserve">pen när en </w:t>
      </w:r>
      <w:r w:rsidR="0008495A" w:rsidRPr="0060095D">
        <w:t>operation rör sig över länsgräns</w:t>
      </w:r>
      <w:r w:rsidRPr="0060095D">
        <w:t>erna. I en ny organisation skall den centrala ledningen åläggas ett stort ansvar i denna del med bl.a. regelbundna länsöverskridande övningar som instrument. Härvid skall den centrala le</w:t>
      </w:r>
      <w:r w:rsidRPr="0060095D">
        <w:t>d</w:t>
      </w:r>
      <w:r w:rsidRPr="0060095D">
        <w:t>ningen verka för att administrativa system är nationella för att förhindra pr</w:t>
      </w:r>
      <w:r w:rsidRPr="0060095D">
        <w:t>o</w:t>
      </w:r>
      <w:r w:rsidRPr="0060095D">
        <w:t>blem vid samverkan. Organisationsstrukturer och arbetsfördelning skall r</w:t>
      </w:r>
      <w:r w:rsidRPr="0060095D">
        <w:t>e</w:t>
      </w:r>
      <w:r w:rsidRPr="0060095D">
        <w:t>gelbundet utvä</w:t>
      </w:r>
      <w:r w:rsidRPr="0060095D">
        <w:t>r</w:t>
      </w:r>
      <w:r w:rsidRPr="0060095D">
        <w:t>deras och omprövas. En viktig uppgift för ledningen är att i</w:t>
      </w:r>
      <w:r w:rsidR="00B91A43" w:rsidRPr="0060095D">
        <w:t>m</w:t>
      </w:r>
      <w:r w:rsidRPr="0060095D">
        <w:t>plementera ku</w:t>
      </w:r>
      <w:r w:rsidRPr="0060095D">
        <w:t>n</w:t>
      </w:r>
      <w:r w:rsidRPr="0060095D">
        <w:t>skaper och rutiner för gränsöverskridande polisiärt arbete.</w:t>
      </w:r>
    </w:p>
    <w:p w:rsidR="00FE7E89" w:rsidRPr="0060095D" w:rsidRDefault="00FE7E89" w:rsidP="00B63FC7">
      <w:pPr>
        <w:pStyle w:val="PunktlistaBomb"/>
      </w:pPr>
      <w:r w:rsidRPr="0060095D">
        <w:t>Polisen skall organiseras i en myndighet</w:t>
      </w:r>
    </w:p>
    <w:p w:rsidR="00FE7E89" w:rsidRPr="0060095D" w:rsidRDefault="00FE7E89" w:rsidP="00B63FC7">
      <w:pPr>
        <w:pStyle w:val="Rubrik3"/>
      </w:pPr>
      <w:bookmarkStart w:id="19" w:name="_Toc114988836"/>
      <w:bookmarkStart w:id="20" w:name="_Toc115233652"/>
      <w:bookmarkStart w:id="21" w:name="_Toc118510296"/>
      <w:r w:rsidRPr="0060095D">
        <w:t>Lokal förankring</w:t>
      </w:r>
      <w:bookmarkEnd w:id="19"/>
      <w:bookmarkEnd w:id="20"/>
      <w:bookmarkEnd w:id="21"/>
    </w:p>
    <w:p w:rsidR="00FE7E89" w:rsidRPr="0060095D" w:rsidRDefault="00FE7E89" w:rsidP="00110863">
      <w:r w:rsidRPr="0060095D">
        <w:t>Det är nödvändigt att ta den s.k. mängdbrottsligheten och polisens ansvar för att upprätthålla allmän ordning på stort allvar. Ledorden för polisverksamh</w:t>
      </w:r>
      <w:r w:rsidRPr="0060095D">
        <w:t>e</w:t>
      </w:r>
      <w:r w:rsidRPr="0060095D">
        <w:t xml:space="preserve">ten skall vara att lämna stöd och service till medborgarna. </w:t>
      </w:r>
    </w:p>
    <w:p w:rsidR="00FE7E89" w:rsidRPr="0060095D" w:rsidRDefault="00FE7E89" w:rsidP="00E93C39">
      <w:pPr>
        <w:pStyle w:val="Normaltindrag"/>
      </w:pPr>
      <w:r w:rsidRPr="0060095D">
        <w:t xml:space="preserve">Glesbygden har drabbats mycket hårt av indragningarna och på många håll upplever invånarna att det lämnar efter sig laglösa områden i vårt land. Vi kan inte acceptera denna utveckling utan anser att den polisiära närvaron måste öka i hela landet. Som nämnts ovan har antalet poliser i yttre tjänst minskat kraftigt de senaste decennierna. </w:t>
      </w:r>
    </w:p>
    <w:p w:rsidR="00FE7E89" w:rsidRPr="0060095D" w:rsidRDefault="00FE7E89" w:rsidP="00E96401">
      <w:pPr>
        <w:spacing w:before="240"/>
        <w:rPr>
          <w:b/>
        </w:rPr>
      </w:pPr>
      <w:r w:rsidRPr="0060095D">
        <w:rPr>
          <w:b/>
        </w:rPr>
        <w:t>Bemanning 1994</w:t>
      </w:r>
    </w:p>
    <w:tbl>
      <w:tblPr>
        <w:tblStyle w:val="Enkeltabell1"/>
        <w:tblW w:w="5000" w:type="pct"/>
        <w:tblBorders>
          <w:top w:val="single" w:sz="6" w:space="0" w:color="auto"/>
          <w:bottom w:val="single" w:sz="6" w:space="0" w:color="auto"/>
        </w:tblBorders>
        <w:tblLook w:val="01E0" w:firstRow="1" w:lastRow="1" w:firstColumn="1" w:lastColumn="1" w:noHBand="0" w:noVBand="0"/>
      </w:tblPr>
      <w:tblGrid>
        <w:gridCol w:w="2976"/>
        <w:gridCol w:w="2977"/>
      </w:tblGrid>
      <w:tr w:rsidR="00B63FC7" w:rsidRPr="0060095D">
        <w:trPr>
          <w:cnfStyle w:val="100000000000" w:firstRow="1" w:lastRow="0" w:firstColumn="0" w:lastColumn="0" w:oddVBand="0" w:evenVBand="0" w:oddHBand="0" w:evenHBand="0" w:firstRowFirstColumn="0" w:firstRowLastColumn="0" w:lastRowFirstColumn="0" w:lastRowLastColumn="0"/>
        </w:trPr>
        <w:tc>
          <w:tcPr>
            <w:tcW w:w="2500" w:type="pct"/>
            <w:tcBorders>
              <w:top w:val="single" w:sz="6" w:space="0" w:color="auto"/>
              <w:bottom w:val="single" w:sz="4" w:space="0" w:color="auto"/>
            </w:tcBorders>
          </w:tcPr>
          <w:p w:rsidR="00B63FC7" w:rsidRPr="0060095D" w:rsidRDefault="0008495A" w:rsidP="00110863">
            <w:pPr>
              <w:spacing w:before="60" w:line="200" w:lineRule="exact"/>
            </w:pPr>
            <w:r w:rsidRPr="0060095D">
              <w:t>Ort A, drygt 35 </w:t>
            </w:r>
            <w:r w:rsidR="00B63FC7" w:rsidRPr="0060095D">
              <w:t xml:space="preserve">000 invånare: </w:t>
            </w:r>
          </w:p>
        </w:tc>
        <w:tc>
          <w:tcPr>
            <w:tcW w:w="2500" w:type="pct"/>
            <w:tcBorders>
              <w:top w:val="single" w:sz="6" w:space="0" w:color="auto"/>
              <w:bottom w:val="single" w:sz="4" w:space="0" w:color="auto"/>
            </w:tcBorders>
          </w:tcPr>
          <w:p w:rsidR="00B63FC7" w:rsidRPr="0060095D" w:rsidRDefault="00B63FC7" w:rsidP="00110863">
            <w:pPr>
              <w:spacing w:before="60" w:line="200" w:lineRule="exact"/>
            </w:pPr>
            <w:r w:rsidRPr="0060095D">
              <w:t>2</w:t>
            </w:r>
            <w:r w:rsidR="0008495A" w:rsidRPr="0060095D">
              <w:t>–</w:t>
            </w:r>
            <w:r w:rsidRPr="0060095D">
              <w:t xml:space="preserve">3 patruller </w:t>
            </w:r>
          </w:p>
        </w:tc>
      </w:tr>
      <w:tr w:rsidR="00B63FC7" w:rsidRPr="0060095D">
        <w:tc>
          <w:tcPr>
            <w:tcW w:w="2500" w:type="pct"/>
            <w:tcBorders>
              <w:top w:val="single" w:sz="4" w:space="0" w:color="auto"/>
            </w:tcBorders>
          </w:tcPr>
          <w:p w:rsidR="00B63FC7" w:rsidRPr="0060095D" w:rsidRDefault="0008495A" w:rsidP="00110863">
            <w:pPr>
              <w:spacing w:before="60" w:line="200" w:lineRule="exact"/>
            </w:pPr>
            <w:r w:rsidRPr="0060095D">
              <w:t>Ort B, drygt 18 </w:t>
            </w:r>
            <w:r w:rsidR="00B63FC7" w:rsidRPr="0060095D">
              <w:t xml:space="preserve">000 invånare: </w:t>
            </w:r>
          </w:p>
        </w:tc>
        <w:tc>
          <w:tcPr>
            <w:tcW w:w="2500" w:type="pct"/>
            <w:tcBorders>
              <w:top w:val="single" w:sz="4" w:space="0" w:color="auto"/>
            </w:tcBorders>
          </w:tcPr>
          <w:p w:rsidR="00B63FC7" w:rsidRPr="0060095D" w:rsidRDefault="00B63FC7" w:rsidP="00110863">
            <w:pPr>
              <w:spacing w:before="60" w:line="200" w:lineRule="exact"/>
            </w:pPr>
            <w:r w:rsidRPr="0060095D">
              <w:t>1</w:t>
            </w:r>
            <w:r w:rsidR="0008495A" w:rsidRPr="0060095D">
              <w:t>–</w:t>
            </w:r>
            <w:r w:rsidRPr="0060095D">
              <w:t>2 patruller</w:t>
            </w:r>
          </w:p>
        </w:tc>
      </w:tr>
      <w:tr w:rsidR="00B63FC7" w:rsidRPr="0060095D">
        <w:trPr>
          <w:cnfStyle w:val="010000000000" w:firstRow="0" w:lastRow="1" w:firstColumn="0" w:lastColumn="0" w:oddVBand="0" w:evenVBand="0" w:oddHBand="0" w:evenHBand="0" w:firstRowFirstColumn="0" w:firstRowLastColumn="0" w:lastRowFirstColumn="0" w:lastRowLastColumn="0"/>
        </w:trPr>
        <w:tc>
          <w:tcPr>
            <w:tcW w:w="2500" w:type="pct"/>
            <w:tcBorders>
              <w:top w:val="none" w:sz="0" w:space="0" w:color="auto"/>
            </w:tcBorders>
          </w:tcPr>
          <w:p w:rsidR="00B63FC7" w:rsidRPr="0060095D" w:rsidRDefault="0008495A" w:rsidP="00110863">
            <w:pPr>
              <w:spacing w:before="60" w:line="200" w:lineRule="exact"/>
            </w:pPr>
            <w:r w:rsidRPr="0060095D">
              <w:t>Ort C, drygt 16 </w:t>
            </w:r>
            <w:r w:rsidR="00B63FC7" w:rsidRPr="0060095D">
              <w:t xml:space="preserve">000 invånare </w:t>
            </w:r>
          </w:p>
        </w:tc>
        <w:tc>
          <w:tcPr>
            <w:tcW w:w="2500" w:type="pct"/>
            <w:tcBorders>
              <w:top w:val="none" w:sz="0" w:space="0" w:color="auto"/>
            </w:tcBorders>
          </w:tcPr>
          <w:p w:rsidR="00B63FC7" w:rsidRPr="0060095D" w:rsidRDefault="00B63FC7" w:rsidP="00110863">
            <w:pPr>
              <w:spacing w:before="60" w:line="200" w:lineRule="exact"/>
            </w:pPr>
            <w:r w:rsidRPr="0060095D">
              <w:t>1 patrull</w:t>
            </w:r>
          </w:p>
        </w:tc>
      </w:tr>
    </w:tbl>
    <w:p w:rsidR="00FE7E89" w:rsidRPr="0060095D" w:rsidRDefault="00FE7E89" w:rsidP="00E96401">
      <w:pPr>
        <w:spacing w:before="240"/>
        <w:rPr>
          <w:b/>
        </w:rPr>
      </w:pPr>
      <w:r w:rsidRPr="0060095D">
        <w:rPr>
          <w:b/>
        </w:rPr>
        <w:t>Bemanning 2003/2004</w:t>
      </w:r>
    </w:p>
    <w:tbl>
      <w:tblPr>
        <w:tblStyle w:val="Enkeltabell1"/>
        <w:tblW w:w="5000" w:type="pct"/>
        <w:tblBorders>
          <w:top w:val="single" w:sz="6" w:space="0" w:color="auto"/>
          <w:bottom w:val="single" w:sz="6" w:space="0" w:color="auto"/>
        </w:tblBorders>
        <w:tblLook w:val="01E0" w:firstRow="1" w:lastRow="1" w:firstColumn="1" w:lastColumn="1" w:noHBand="0" w:noVBand="0"/>
      </w:tblPr>
      <w:tblGrid>
        <w:gridCol w:w="2976"/>
        <w:gridCol w:w="2977"/>
      </w:tblGrid>
      <w:tr w:rsidR="00E93C39" w:rsidRPr="0060095D">
        <w:trPr>
          <w:cnfStyle w:val="100000000000" w:firstRow="1" w:lastRow="0" w:firstColumn="0" w:lastColumn="0" w:oddVBand="0" w:evenVBand="0" w:oddHBand="0" w:evenHBand="0" w:firstRowFirstColumn="0" w:firstRowLastColumn="0" w:lastRowFirstColumn="0" w:lastRowLastColumn="0"/>
        </w:trPr>
        <w:tc>
          <w:tcPr>
            <w:tcW w:w="2500" w:type="pct"/>
            <w:tcBorders>
              <w:bottom w:val="none" w:sz="0" w:space="0" w:color="auto"/>
            </w:tcBorders>
          </w:tcPr>
          <w:p w:rsidR="00E93C39" w:rsidRPr="0060095D" w:rsidRDefault="00E93C39" w:rsidP="00110863">
            <w:pPr>
              <w:spacing w:before="60" w:line="200" w:lineRule="exact"/>
            </w:pPr>
            <w:r w:rsidRPr="0060095D">
              <w:t>Ort A–C</w:t>
            </w:r>
          </w:p>
        </w:tc>
        <w:tc>
          <w:tcPr>
            <w:tcW w:w="2500" w:type="pct"/>
            <w:tcBorders>
              <w:bottom w:val="none" w:sz="0" w:space="0" w:color="auto"/>
            </w:tcBorders>
          </w:tcPr>
          <w:p w:rsidR="00E93C39" w:rsidRPr="0060095D" w:rsidRDefault="00E93C39" w:rsidP="00110863">
            <w:pPr>
              <w:spacing w:before="60" w:line="200" w:lineRule="exact"/>
            </w:pPr>
            <w:r w:rsidRPr="0060095D">
              <w:t>2–3 patruller som utgår från ort A</w:t>
            </w:r>
          </w:p>
        </w:tc>
      </w:tr>
    </w:tbl>
    <w:p w:rsidR="00FE7E89" w:rsidRPr="0060095D" w:rsidRDefault="00FE7E89" w:rsidP="00E96401">
      <w:pPr>
        <w:spacing w:before="240"/>
      </w:pPr>
      <w:r w:rsidRPr="0060095D">
        <w:t xml:space="preserve">Bilden för större städer är densamma. </w:t>
      </w:r>
    </w:p>
    <w:p w:rsidR="00FE7E89" w:rsidRPr="0060095D" w:rsidRDefault="00FE7E89" w:rsidP="00E96401">
      <w:pPr>
        <w:spacing w:before="240"/>
        <w:rPr>
          <w:b/>
        </w:rPr>
      </w:pPr>
      <w:r w:rsidRPr="0060095D">
        <w:rPr>
          <w:b/>
        </w:rPr>
        <w:t>Stad med över 150</w:t>
      </w:r>
      <w:r w:rsidR="002356E3" w:rsidRPr="0060095D">
        <w:rPr>
          <w:b/>
        </w:rPr>
        <w:t> </w:t>
      </w:r>
      <w:r w:rsidRPr="0060095D">
        <w:rPr>
          <w:b/>
        </w:rPr>
        <w:t xml:space="preserve">000 invånare </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3"/>
        <w:gridCol w:w="1985"/>
        <w:gridCol w:w="1985"/>
      </w:tblGrid>
      <w:tr w:rsidR="00B63FC7" w:rsidRPr="0060095D">
        <w:tc>
          <w:tcPr>
            <w:tcW w:w="1666" w:type="pct"/>
            <w:tcBorders>
              <w:top w:val="single" w:sz="6" w:space="0" w:color="auto"/>
              <w:bottom w:val="single" w:sz="6" w:space="0" w:color="auto"/>
            </w:tcBorders>
          </w:tcPr>
          <w:p w:rsidR="00B63FC7" w:rsidRPr="0060095D" w:rsidRDefault="00B63FC7" w:rsidP="00110863">
            <w:pPr>
              <w:spacing w:before="0"/>
            </w:pPr>
          </w:p>
        </w:tc>
        <w:tc>
          <w:tcPr>
            <w:tcW w:w="1667" w:type="pct"/>
            <w:tcBorders>
              <w:top w:val="single" w:sz="6" w:space="0" w:color="auto"/>
              <w:bottom w:val="single" w:sz="6" w:space="0" w:color="auto"/>
            </w:tcBorders>
          </w:tcPr>
          <w:p w:rsidR="00B63FC7" w:rsidRPr="0060095D" w:rsidRDefault="00B63FC7" w:rsidP="00110863">
            <w:pPr>
              <w:spacing w:before="0"/>
            </w:pPr>
            <w:r w:rsidRPr="0060095D">
              <w:t>Vardagar</w:t>
            </w:r>
          </w:p>
        </w:tc>
        <w:tc>
          <w:tcPr>
            <w:tcW w:w="1667" w:type="pct"/>
            <w:tcBorders>
              <w:top w:val="single" w:sz="6" w:space="0" w:color="auto"/>
              <w:bottom w:val="single" w:sz="6" w:space="0" w:color="auto"/>
            </w:tcBorders>
          </w:tcPr>
          <w:p w:rsidR="00B63FC7" w:rsidRPr="0060095D" w:rsidRDefault="00B63FC7" w:rsidP="00110863">
            <w:pPr>
              <w:spacing w:before="0"/>
            </w:pPr>
            <w:r w:rsidRPr="0060095D">
              <w:t>Helger</w:t>
            </w:r>
          </w:p>
        </w:tc>
      </w:tr>
      <w:tr w:rsidR="00B63FC7" w:rsidRPr="0060095D">
        <w:tc>
          <w:tcPr>
            <w:tcW w:w="1666" w:type="pct"/>
            <w:tcBorders>
              <w:top w:val="single" w:sz="6" w:space="0" w:color="auto"/>
            </w:tcBorders>
          </w:tcPr>
          <w:p w:rsidR="00B63FC7" w:rsidRPr="0060095D" w:rsidRDefault="00B63FC7" w:rsidP="00110863">
            <w:pPr>
              <w:spacing w:before="60" w:line="200" w:lineRule="exact"/>
            </w:pPr>
            <w:r w:rsidRPr="0060095D">
              <w:t xml:space="preserve">1984: </w:t>
            </w:r>
          </w:p>
        </w:tc>
        <w:tc>
          <w:tcPr>
            <w:tcW w:w="1667" w:type="pct"/>
            <w:tcBorders>
              <w:top w:val="single" w:sz="6" w:space="0" w:color="auto"/>
            </w:tcBorders>
          </w:tcPr>
          <w:p w:rsidR="00B63FC7" w:rsidRPr="0060095D" w:rsidRDefault="00B63FC7" w:rsidP="00110863">
            <w:pPr>
              <w:spacing w:before="60" w:line="200" w:lineRule="exact"/>
            </w:pPr>
            <w:r w:rsidRPr="0060095D">
              <w:t>9</w:t>
            </w:r>
            <w:r w:rsidR="002356E3" w:rsidRPr="0060095D">
              <w:t>–</w:t>
            </w:r>
            <w:r w:rsidRPr="0060095D">
              <w:t xml:space="preserve">12 bilar </w:t>
            </w:r>
          </w:p>
        </w:tc>
        <w:tc>
          <w:tcPr>
            <w:tcW w:w="1667" w:type="pct"/>
            <w:tcBorders>
              <w:top w:val="single" w:sz="6" w:space="0" w:color="auto"/>
            </w:tcBorders>
          </w:tcPr>
          <w:p w:rsidR="00B63FC7" w:rsidRPr="0060095D" w:rsidRDefault="00B63FC7" w:rsidP="00110863">
            <w:pPr>
              <w:spacing w:before="60" w:line="200" w:lineRule="exact"/>
            </w:pPr>
            <w:r w:rsidRPr="0060095D">
              <w:t>11</w:t>
            </w:r>
            <w:r w:rsidR="002356E3" w:rsidRPr="0060095D">
              <w:t>–</w:t>
            </w:r>
            <w:r w:rsidRPr="0060095D">
              <w:t>15 bilar</w:t>
            </w:r>
          </w:p>
        </w:tc>
      </w:tr>
      <w:tr w:rsidR="00B63FC7" w:rsidRPr="0060095D">
        <w:tc>
          <w:tcPr>
            <w:tcW w:w="1666" w:type="pct"/>
          </w:tcPr>
          <w:p w:rsidR="00B63FC7" w:rsidRPr="0060095D" w:rsidRDefault="00B63FC7" w:rsidP="00110863">
            <w:pPr>
              <w:spacing w:before="60" w:line="200" w:lineRule="exact"/>
            </w:pPr>
            <w:r w:rsidRPr="0060095D">
              <w:t>1994:</w:t>
            </w:r>
          </w:p>
        </w:tc>
        <w:tc>
          <w:tcPr>
            <w:tcW w:w="1667" w:type="pct"/>
          </w:tcPr>
          <w:p w:rsidR="00B63FC7" w:rsidRPr="0060095D" w:rsidRDefault="00B63FC7" w:rsidP="00110863">
            <w:pPr>
              <w:spacing w:before="60" w:line="200" w:lineRule="exact"/>
            </w:pPr>
            <w:r w:rsidRPr="0060095D">
              <w:t>5</w:t>
            </w:r>
            <w:r w:rsidR="002356E3" w:rsidRPr="0060095D">
              <w:t>–</w:t>
            </w:r>
            <w:r w:rsidRPr="0060095D">
              <w:t xml:space="preserve">8 bilar </w:t>
            </w:r>
          </w:p>
        </w:tc>
        <w:tc>
          <w:tcPr>
            <w:tcW w:w="1667" w:type="pct"/>
          </w:tcPr>
          <w:p w:rsidR="00B63FC7" w:rsidRPr="0060095D" w:rsidRDefault="00B63FC7" w:rsidP="00110863">
            <w:pPr>
              <w:spacing w:before="60" w:line="200" w:lineRule="exact"/>
            </w:pPr>
            <w:r w:rsidRPr="0060095D">
              <w:t>7</w:t>
            </w:r>
            <w:r w:rsidR="002356E3" w:rsidRPr="0060095D">
              <w:t>–</w:t>
            </w:r>
            <w:r w:rsidRPr="0060095D">
              <w:t>10 bilar</w:t>
            </w:r>
          </w:p>
        </w:tc>
      </w:tr>
      <w:tr w:rsidR="00B63FC7" w:rsidRPr="0060095D">
        <w:tc>
          <w:tcPr>
            <w:tcW w:w="1666" w:type="pct"/>
            <w:tcBorders>
              <w:bottom w:val="single" w:sz="6" w:space="0" w:color="auto"/>
            </w:tcBorders>
          </w:tcPr>
          <w:p w:rsidR="00B63FC7" w:rsidRPr="0060095D" w:rsidRDefault="00B63FC7" w:rsidP="00110863">
            <w:pPr>
              <w:spacing w:before="60" w:line="200" w:lineRule="exact"/>
            </w:pPr>
            <w:r w:rsidRPr="0060095D">
              <w:t xml:space="preserve">2004: </w:t>
            </w:r>
          </w:p>
        </w:tc>
        <w:tc>
          <w:tcPr>
            <w:tcW w:w="1667" w:type="pct"/>
            <w:tcBorders>
              <w:bottom w:val="single" w:sz="6" w:space="0" w:color="auto"/>
            </w:tcBorders>
          </w:tcPr>
          <w:p w:rsidR="00B63FC7" w:rsidRPr="0060095D" w:rsidRDefault="00B63FC7" w:rsidP="00110863">
            <w:pPr>
              <w:spacing w:before="60" w:line="200" w:lineRule="exact"/>
            </w:pPr>
            <w:r w:rsidRPr="0060095D">
              <w:t>3</w:t>
            </w:r>
            <w:r w:rsidR="002356E3" w:rsidRPr="0060095D">
              <w:t>–</w:t>
            </w:r>
            <w:r w:rsidRPr="0060095D">
              <w:t xml:space="preserve">4 bilar </w:t>
            </w:r>
          </w:p>
        </w:tc>
        <w:tc>
          <w:tcPr>
            <w:tcW w:w="1667" w:type="pct"/>
            <w:tcBorders>
              <w:bottom w:val="single" w:sz="6" w:space="0" w:color="auto"/>
            </w:tcBorders>
          </w:tcPr>
          <w:p w:rsidR="00B63FC7" w:rsidRPr="0060095D" w:rsidRDefault="00B63FC7" w:rsidP="00110863">
            <w:pPr>
              <w:spacing w:before="60" w:line="200" w:lineRule="exact"/>
            </w:pPr>
            <w:r w:rsidRPr="0060095D">
              <w:t>4</w:t>
            </w:r>
            <w:r w:rsidR="002356E3" w:rsidRPr="0060095D">
              <w:t>–</w:t>
            </w:r>
            <w:r w:rsidRPr="0060095D">
              <w:t>6 bilar</w:t>
            </w:r>
          </w:p>
        </w:tc>
      </w:tr>
    </w:tbl>
    <w:p w:rsidR="00FE7E89" w:rsidRPr="0060095D" w:rsidRDefault="00FE7E89" w:rsidP="00E96401">
      <w:pPr>
        <w:spacing w:before="240"/>
      </w:pPr>
      <w:r w:rsidRPr="0060095D">
        <w:t xml:space="preserve">Antalet anställda poliser har under samma </w:t>
      </w:r>
      <w:r w:rsidR="002356E3" w:rsidRPr="0060095D">
        <w:t xml:space="preserve">period </w:t>
      </w:r>
      <w:r w:rsidRPr="0060095D">
        <w:t xml:space="preserve">utvecklats enligt följande: </w:t>
      </w:r>
    </w:p>
    <w:p w:rsidR="00FE7E89" w:rsidRPr="0060095D" w:rsidRDefault="00FE7E89" w:rsidP="00E96401">
      <w:r w:rsidRPr="0060095D">
        <w:t>1984: 16</w:t>
      </w:r>
      <w:r w:rsidR="002356E3" w:rsidRPr="0060095D">
        <w:t> </w:t>
      </w:r>
      <w:r w:rsidRPr="0060095D">
        <w:t xml:space="preserve">975 </w:t>
      </w:r>
    </w:p>
    <w:p w:rsidR="00FE7E89" w:rsidRPr="0060095D" w:rsidRDefault="00FE7E89" w:rsidP="00E93C39">
      <w:pPr>
        <w:spacing w:before="0"/>
      </w:pPr>
      <w:r w:rsidRPr="0060095D">
        <w:t>1994: 16</w:t>
      </w:r>
      <w:r w:rsidR="002356E3" w:rsidRPr="0060095D">
        <w:t> </w:t>
      </w:r>
      <w:r w:rsidRPr="0060095D">
        <w:t>758</w:t>
      </w:r>
    </w:p>
    <w:p w:rsidR="00FE7E89" w:rsidRPr="0060095D" w:rsidRDefault="00FE7E89" w:rsidP="00E93C39">
      <w:pPr>
        <w:spacing w:before="0"/>
      </w:pPr>
      <w:r w:rsidRPr="0060095D">
        <w:t>2005: 17</w:t>
      </w:r>
      <w:r w:rsidR="002356E3" w:rsidRPr="0060095D">
        <w:t> </w:t>
      </w:r>
      <w:r w:rsidRPr="0060095D">
        <w:t xml:space="preserve">363 </w:t>
      </w:r>
    </w:p>
    <w:p w:rsidR="00FE7E89" w:rsidRPr="0060095D" w:rsidRDefault="00FE7E89" w:rsidP="00E93C39">
      <w:r w:rsidRPr="0060095D">
        <w:t>Medborgarens otrygghet är dessbättre sällan direkt knuten till de grövsta våldsbrotten. Det är i</w:t>
      </w:r>
      <w:r w:rsidR="00B63FC7" w:rsidRPr="0060095D">
        <w:t xml:space="preserve"> </w:t>
      </w:r>
      <w:r w:rsidRPr="0060095D">
        <w:t>stället vardagsbrottslighet, såsom stölder, inbrott och klotter, som gör medborgarnas vardag otrygg. När polisen lämnar stora delar av brottsligheten därhän, fyller privata aktörer och kommuner igen tomru</w:t>
      </w:r>
      <w:r w:rsidRPr="0060095D">
        <w:t>m</w:t>
      </w:r>
      <w:r w:rsidRPr="0060095D">
        <w:t>met med stora investeringar i larmanläggningar och anställande av ordning</w:t>
      </w:r>
      <w:r w:rsidRPr="0060095D">
        <w:t>s</w:t>
      </w:r>
      <w:r w:rsidRPr="0060095D">
        <w:t xml:space="preserve">vakter. Denna påtvingade privatisering riskerar att leda till att de svagaste grupperna i samhället drabbas hårdast, eftersom de inte har råd att köpa dyra larm- och bevakningstjänster. </w:t>
      </w:r>
    </w:p>
    <w:p w:rsidR="00FE7E89" w:rsidRPr="0060095D" w:rsidRDefault="00FE7E89" w:rsidP="00E93C39">
      <w:pPr>
        <w:pStyle w:val="Normaltindrag"/>
      </w:pPr>
      <w:r w:rsidRPr="0060095D">
        <w:t>Den socialdemokratiska regeringens politik för polisväsendet har under lång tid präglats av kortsiktighet och brandkårsutryckningar när allmänhetens krav blivit alltför uppenbara. Polisverksamheten har ständigt omorganiserats med nedläggningar av polisstationer som en vanlig följd. Av ovan gjorda beskri</w:t>
      </w:r>
      <w:r w:rsidRPr="0060095D">
        <w:t>v</w:t>
      </w:r>
      <w:r w:rsidRPr="0060095D">
        <w:t>ning har restiden ökat i takt med avstånden. Redovisning av dessa reskostn</w:t>
      </w:r>
      <w:r w:rsidRPr="0060095D">
        <w:t>a</w:t>
      </w:r>
      <w:r w:rsidRPr="0060095D">
        <w:t xml:space="preserve">der i arbetstid lyser med sin frånvaro och effektiviteten per utfört arbetspass minskar naturligtvis betydligt när </w:t>
      </w:r>
      <w:r w:rsidR="002356E3" w:rsidRPr="0060095D">
        <w:t xml:space="preserve">en </w:t>
      </w:r>
      <w:r w:rsidRPr="0060095D">
        <w:t>stor del av tiden går åt till transporter. Vi vill bryta denna negativa trend och med långsiktighet bygga upp en polis för alla.</w:t>
      </w:r>
    </w:p>
    <w:p w:rsidR="00FE7E89" w:rsidRPr="0060095D" w:rsidRDefault="00FE7E89" w:rsidP="00E93C39">
      <w:pPr>
        <w:pStyle w:val="Normaltindrag"/>
      </w:pPr>
      <w:r w:rsidRPr="0060095D">
        <w:t>Närpolisreformen kan sägas ha havererat</w:t>
      </w:r>
      <w:r w:rsidR="00900A96" w:rsidRPr="0060095D">
        <w:t>,</w:t>
      </w:r>
      <w:r w:rsidRPr="0060095D">
        <w:t xml:space="preserve"> men de ambitioner som en gång ställdes upp var goda. Det finns anledning att utvärdera reformen och i en ny organisation ta till vara goda exempel. </w:t>
      </w:r>
    </w:p>
    <w:p w:rsidR="00FE7E89" w:rsidRPr="0060095D" w:rsidRDefault="00FE7E89" w:rsidP="00E93C39">
      <w:pPr>
        <w:pStyle w:val="Normaltindrag"/>
      </w:pPr>
      <w:r w:rsidRPr="0060095D">
        <w:t>I den nya organisationen skall lokala intressen väga tungt. Polisen är till för medborgarna och deras trygghet. Från central nivå skall endast ställas grun</w:t>
      </w:r>
      <w:r w:rsidRPr="0060095D">
        <w:t>d</w:t>
      </w:r>
      <w:r w:rsidRPr="0060095D">
        <w:t>läggande krav på vad den lokala polisorganisationen skall klara av t.ex. vad gäller att polis skall finnas tillgänglig dygnet runt. Det bör dock poängt</w:t>
      </w:r>
      <w:r w:rsidRPr="0060095D">
        <w:t>e</w:t>
      </w:r>
      <w:r w:rsidRPr="0060095D">
        <w:t>ras att även den lokala polisen skall använda sig av de arbetsmetoder som den ce</w:t>
      </w:r>
      <w:r w:rsidRPr="0060095D">
        <w:t>n</w:t>
      </w:r>
      <w:r w:rsidRPr="0060095D">
        <w:t xml:space="preserve">trala nivån beslutar med de lokala anpassningar som kan vara nödvändiga. </w:t>
      </w:r>
    </w:p>
    <w:p w:rsidR="00FE7E89" w:rsidRPr="0060095D" w:rsidRDefault="00FE7E89" w:rsidP="00E93C39">
      <w:pPr>
        <w:pStyle w:val="Normaltindrag"/>
      </w:pPr>
      <w:r w:rsidRPr="0060095D">
        <w:t xml:space="preserve">Det är också nödvändigt att polisens kontakt med det samhälle de verkar i är utvecklad. Den lokale polischefen bör regelbundet hålla kommunledningar informerade om resultat och satsningar för att effektivisera arbetet. </w:t>
      </w:r>
    </w:p>
    <w:p w:rsidR="00B671A9" w:rsidRPr="0060095D" w:rsidRDefault="00B671A9" w:rsidP="0094295E">
      <w:pPr>
        <w:pStyle w:val="PunktlistaBomb"/>
      </w:pPr>
      <w:r w:rsidRPr="0060095D">
        <w:t>Den lokal</w:t>
      </w:r>
      <w:r w:rsidR="00B91A43" w:rsidRPr="0060095D">
        <w:t>a</w:t>
      </w:r>
      <w:r w:rsidRPr="0060095D">
        <w:t xml:space="preserve"> förankring</w:t>
      </w:r>
      <w:r w:rsidR="00B91A43" w:rsidRPr="0060095D">
        <w:t>en</w:t>
      </w:r>
      <w:r w:rsidRPr="0060095D">
        <w:t xml:space="preserve"> måste stärkas</w:t>
      </w:r>
    </w:p>
    <w:p w:rsidR="00FE7E89" w:rsidRPr="0060095D" w:rsidRDefault="00FE7E89" w:rsidP="00B63FC7">
      <w:pPr>
        <w:pStyle w:val="Rubrik2"/>
      </w:pPr>
      <w:bookmarkStart w:id="22" w:name="_Toc114988837"/>
      <w:bookmarkStart w:id="23" w:name="_Toc115233653"/>
      <w:bookmarkStart w:id="24" w:name="_Toc118510297"/>
      <w:r w:rsidRPr="0060095D">
        <w:t>Aktivt ledarskap</w:t>
      </w:r>
      <w:bookmarkEnd w:id="22"/>
      <w:bookmarkEnd w:id="23"/>
      <w:bookmarkEnd w:id="24"/>
    </w:p>
    <w:p w:rsidR="00FE7E89" w:rsidRPr="0060095D" w:rsidRDefault="00FE7E89" w:rsidP="00110863">
      <w:r w:rsidRPr="0060095D">
        <w:t>Det skall löna sig att vara en bra polis. Dagens poliser utsätts för stora prö</w:t>
      </w:r>
      <w:r w:rsidRPr="0060095D">
        <w:t>v</w:t>
      </w:r>
      <w:r w:rsidRPr="0060095D">
        <w:t>ningar om de vill uträtta ett bra arbete. Den polis som kliver ur polisbilen och möter medborgarna kommer att få ta emot fler anmälningar av allmänheten. Fler anmälningar leder i</w:t>
      </w:r>
      <w:r w:rsidR="002356E3" w:rsidRPr="0060095D">
        <w:t xml:space="preserve"> </w:t>
      </w:r>
      <w:r w:rsidRPr="0060095D">
        <w:t>dag till omfattande administration i form av rappor</w:t>
      </w:r>
      <w:r w:rsidRPr="0060095D">
        <w:t>t</w:t>
      </w:r>
      <w:r w:rsidRPr="0060095D">
        <w:t xml:space="preserve">skrivande. Rapportskrivandet kan i sin tur leda till att dagen blir längre efter passets slut. När den enskilde polisen dessutom inte får uppskattning för sitt arbete tar det inte lång tid innan en aktiv aspirant omvandlas till en passiv polisbilsåkande inspektör som varken ser eller hör. </w:t>
      </w:r>
    </w:p>
    <w:p w:rsidR="00FE7E89" w:rsidRPr="0060095D" w:rsidRDefault="00FE7E89" w:rsidP="00E93C39">
      <w:pPr>
        <w:pStyle w:val="Normaltindrag"/>
      </w:pPr>
      <w:r w:rsidRPr="0060095D">
        <w:t>Rutiner och teknik för att avbyråkratisera det administrativa polisarbetet må</w:t>
      </w:r>
      <w:r w:rsidRPr="0060095D">
        <w:t>s</w:t>
      </w:r>
      <w:r w:rsidRPr="0060095D">
        <w:t>te utve</w:t>
      </w:r>
      <w:r w:rsidR="00AB5B7E" w:rsidRPr="0060095D">
        <w:t>cklas och komma till användning</w:t>
      </w:r>
      <w:r w:rsidR="002356E3" w:rsidRPr="0060095D">
        <w:t>.</w:t>
      </w:r>
      <w:r w:rsidR="00AB5B7E" w:rsidRPr="0060095D">
        <w:t xml:space="preserve"> </w:t>
      </w:r>
      <w:r w:rsidRPr="0060095D">
        <w:t xml:space="preserve">Men det behövs också ett bättre ledarskap. </w:t>
      </w:r>
    </w:p>
    <w:p w:rsidR="00FE7E89" w:rsidRPr="0060095D" w:rsidRDefault="00FE7E89" w:rsidP="00E93C39">
      <w:pPr>
        <w:pStyle w:val="Normaltindrag"/>
      </w:pPr>
      <w:r w:rsidRPr="0060095D">
        <w:t xml:space="preserve">Med chefer som vågar ta ansvar och dessutom ges möjligheter att påverka den enskilde polismannens lön och arbetssituation kommer det </w:t>
      </w:r>
      <w:r w:rsidR="002356E3" w:rsidRPr="0060095D">
        <w:t xml:space="preserve">att </w:t>
      </w:r>
      <w:r w:rsidRPr="0060095D">
        <w:t>löna sig att vara en bra polis. Vid utvärderingen av den enskilde polisen måste chefens ku</w:t>
      </w:r>
      <w:r w:rsidRPr="0060095D">
        <w:t>n</w:t>
      </w:r>
      <w:r w:rsidRPr="0060095D">
        <w:t xml:space="preserve">skap och kompetens kompletteras med bra och vetenskaplig statistik. Bra chefer kommer också </w:t>
      </w:r>
      <w:r w:rsidR="002356E3" w:rsidRPr="0060095D">
        <w:t xml:space="preserve">att </w:t>
      </w:r>
      <w:r w:rsidRPr="0060095D">
        <w:t>kunna ta de obehagliga samtalen med de kollegor som inte når upp till vad som förväntas. De medarbetare som efter upprepad misskötsel inte når upp till ställda krav skall kunna påräkna någon form av sanktion.</w:t>
      </w:r>
    </w:p>
    <w:p w:rsidR="00FE7E89" w:rsidRPr="0060095D" w:rsidRDefault="00FE7E89" w:rsidP="00E93C39">
      <w:pPr>
        <w:pStyle w:val="Normaltindrag"/>
      </w:pPr>
      <w:r w:rsidRPr="0060095D">
        <w:t>En viktig del i den enskilde polismannens arbete är att få återkoppling till gjorda insatser. Alltför sällan får den polis som först kom till en brottsplats slutligen veta vad som hände</w:t>
      </w:r>
      <w:r w:rsidR="002356E3" w:rsidRPr="0060095D">
        <w:t>:</w:t>
      </w:r>
      <w:r w:rsidRPr="0060095D">
        <w:t xml:space="preserve"> domstol m.m. Återkopplingen är viktig och nödvändig för motivationen.</w:t>
      </w:r>
      <w:r w:rsidRPr="0060095D">
        <w:footnoteReference w:id="9"/>
      </w:r>
      <w:r w:rsidRPr="0060095D">
        <w:t xml:space="preserve"> Exempelvis skulle domar kunna cirkuleras till alla inblandade poliser för kännedom. I större ärenden kan en genomgång med polisledning och åklagare vara av värde. </w:t>
      </w:r>
    </w:p>
    <w:p w:rsidR="00FE7E89" w:rsidRPr="0060095D" w:rsidRDefault="00FE7E89" w:rsidP="00E93C39">
      <w:pPr>
        <w:pStyle w:val="Normaltindrag"/>
      </w:pPr>
      <w:r w:rsidRPr="0060095D">
        <w:t>Varje enskild polis skall även ha en personlig utvecklingsplan. I</w:t>
      </w:r>
      <w:r w:rsidR="003853AD" w:rsidRPr="0060095D">
        <w:t xml:space="preserve"> </w:t>
      </w:r>
      <w:r w:rsidRPr="0060095D">
        <w:t>dag sker ofta vidareutbildningar utan någon genomtänkt strategi. Det förekommer att pol</w:t>
      </w:r>
      <w:r w:rsidRPr="0060095D">
        <w:t>i</w:t>
      </w:r>
      <w:r w:rsidRPr="0060095D">
        <w:t>ser deltar i en utbildning men att de därefter inte får arbeta med frågorna. Det är givetvis ett oacceptabelt resursslöseri. Tvärtom skall en plan finnas avs</w:t>
      </w:r>
      <w:r w:rsidRPr="0060095D">
        <w:t>e</w:t>
      </w:r>
      <w:r w:rsidRPr="0060095D">
        <w:t xml:space="preserve">ende varje enskild polis vidareutbildning och karriär. </w:t>
      </w:r>
    </w:p>
    <w:p w:rsidR="00FE7E89" w:rsidRPr="0060095D" w:rsidRDefault="00FE7E89" w:rsidP="00D50D3D">
      <w:pPr>
        <w:pStyle w:val="PunktlistaBomb"/>
        <w:tabs>
          <w:tab w:val="clear" w:pos="360"/>
        </w:tabs>
      </w:pPr>
      <w:r w:rsidRPr="0060095D">
        <w:t xml:space="preserve">Återkopplingen </w:t>
      </w:r>
      <w:r w:rsidR="00B671A9" w:rsidRPr="0060095D">
        <w:t xml:space="preserve">till ingripande polismän </w:t>
      </w:r>
      <w:r w:rsidRPr="0060095D">
        <w:t>avseende vidtagna åtgärder måste förbättras</w:t>
      </w:r>
    </w:p>
    <w:p w:rsidR="00FE7E89" w:rsidRPr="0060095D" w:rsidRDefault="00FE7E89" w:rsidP="00D50D3D">
      <w:pPr>
        <w:pStyle w:val="PunktlistaBomb"/>
        <w:tabs>
          <w:tab w:val="clear" w:pos="360"/>
        </w:tabs>
        <w:spacing w:before="0"/>
      </w:pPr>
      <w:r w:rsidRPr="0060095D">
        <w:t>Varje enskild polis skall ha en personlig utvecklingsplan</w:t>
      </w:r>
    </w:p>
    <w:p w:rsidR="00FE7E89" w:rsidRPr="0060095D" w:rsidRDefault="00FE7E89" w:rsidP="00B63FC7">
      <w:pPr>
        <w:pStyle w:val="Rubrik2"/>
      </w:pPr>
      <w:bookmarkStart w:id="25" w:name="_Toc114988838"/>
      <w:bookmarkStart w:id="26" w:name="_Toc115233654"/>
      <w:bookmarkStart w:id="27" w:name="_Toc118510298"/>
      <w:r w:rsidRPr="0060095D">
        <w:t xml:space="preserve">Strategier för ökad effektivitet </w:t>
      </w:r>
      <w:r w:rsidR="002356E3" w:rsidRPr="0060095D">
        <w:t>–</w:t>
      </w:r>
      <w:r w:rsidRPr="0060095D">
        <w:t xml:space="preserve"> metodutveckling</w:t>
      </w:r>
      <w:bookmarkEnd w:id="25"/>
      <w:bookmarkEnd w:id="26"/>
      <w:bookmarkEnd w:id="27"/>
      <w:r w:rsidRPr="0060095D">
        <w:t xml:space="preserve"> </w:t>
      </w:r>
    </w:p>
    <w:p w:rsidR="00FE7E89" w:rsidRPr="0060095D" w:rsidRDefault="00FE7E89" w:rsidP="00110863">
      <w:r w:rsidRPr="0060095D">
        <w:t xml:space="preserve">Begränsade ekonomiska och personella resurser tvingar fram prioriteringar inom alla verksamheter, även polisens. Av de redovisningar som gjorts </w:t>
      </w:r>
      <w:r w:rsidR="002356E3" w:rsidRPr="0060095D">
        <w:t xml:space="preserve">bl.a. </w:t>
      </w:r>
      <w:r w:rsidRPr="0060095D">
        <w:t>av Rikspolisstyrelsen framgår att narkotika och våldsbrottsbekämpning tar alltmer tid, medan mängdbrottslighetsinsatser får stå tillbaka.</w:t>
      </w:r>
    </w:p>
    <w:p w:rsidR="00FE7E89" w:rsidRPr="0060095D" w:rsidRDefault="00FE7E89" w:rsidP="00E93C39">
      <w:pPr>
        <w:pStyle w:val="Normaltindrag"/>
      </w:pPr>
      <w:r w:rsidRPr="0060095D">
        <w:t>Vi menar att det utöver prioriteringar behövs mer uttalade strategier för att öka polisens effektivitet. Vissa insatser är mer framgångsrika än andra. Des</w:t>
      </w:r>
      <w:r w:rsidRPr="0060095D">
        <w:t>s</w:t>
      </w:r>
      <w:r w:rsidRPr="0060095D">
        <w:t xml:space="preserve">värre saknas ofta underlag för att bedöma vad som fungerar väl och inte när det gäller polisens arbete. Dokumentation och utvärdering är ett eftersatt område som måste utvecklas. </w:t>
      </w:r>
    </w:p>
    <w:p w:rsidR="00FE7E89" w:rsidRPr="0060095D" w:rsidRDefault="00FE7E89" w:rsidP="00E93C39">
      <w:pPr>
        <w:pStyle w:val="Normaltindrag"/>
      </w:pPr>
      <w:r w:rsidRPr="0060095D">
        <w:t>Märkligt nog, eller kanske en naturlig konsekvens av detta, finns få sven</w:t>
      </w:r>
      <w:r w:rsidRPr="0060095D">
        <w:t>s</w:t>
      </w:r>
      <w:r w:rsidRPr="0060095D">
        <w:t>ka vetenskapliga utvärderingar av polisiärt arbete. BRÅ:s rapport Effektiva å</w:t>
      </w:r>
      <w:r w:rsidRPr="0060095D">
        <w:t>t</w:t>
      </w:r>
      <w:r w:rsidRPr="0060095D">
        <w:t xml:space="preserve">gärder mot brott (2004) har kunnat identifiera 15 sådana rapporter gjorda under en tidsperiod på 30 år. Det är otillräckligt som stöd för utveckling av ett så viktigt område som brottsbekämpningen.  </w:t>
      </w:r>
    </w:p>
    <w:p w:rsidR="00FE7E89" w:rsidRPr="0060095D" w:rsidRDefault="00FE7E89" w:rsidP="00E93C39">
      <w:pPr>
        <w:pStyle w:val="Normaltindrag"/>
      </w:pPr>
      <w:r w:rsidRPr="0060095D">
        <w:t>Internationella erfarenheter visar att uppföljning och återkoppling är cen</w:t>
      </w:r>
      <w:r w:rsidRPr="0060095D">
        <w:t>t</w:t>
      </w:r>
      <w:r w:rsidRPr="0060095D">
        <w:t xml:space="preserve">ralt för ett framgångsrikt polisarbete. New York-modellen som framgångsrikt minskat kriminaliteten i metropolen har ett statistiksystem där man varje vecka går igenom utvecklingen för de viktigaste brotten, distrikt för distrikt. Lokala polischefer får var 14:e dag inför polismästare och ofta borgmästaren stå till svars för eventuella ökningar när det gäller antalet anmälda brott.  </w:t>
      </w:r>
    </w:p>
    <w:p w:rsidR="00FE7E89" w:rsidRPr="0060095D" w:rsidRDefault="00FE7E89" w:rsidP="00E93C39">
      <w:pPr>
        <w:pStyle w:val="Normaltindrag"/>
      </w:pPr>
      <w:r w:rsidRPr="0060095D">
        <w:t>Då befintligt svensk forskning är otillräcklig måste information inhämtas från andra källor. Vi ska</w:t>
      </w:r>
      <w:r w:rsidR="002356E3" w:rsidRPr="0060095D">
        <w:t>ll</w:t>
      </w:r>
      <w:r w:rsidRPr="0060095D">
        <w:t xml:space="preserve"> inte göra om misstag som begåtts i andra länder och vi skall inte ”uppfinna hjulet på nytt”. Härvid kan den relevanta frågan ställas om huruvida vi har råd att inte utveckla polisarbetet i riktning mot de metoder som polisen i New York använder. Kan vi säga nej till minskning av brott</w:t>
      </w:r>
      <w:r w:rsidRPr="0060095D">
        <w:t>s</w:t>
      </w:r>
      <w:r w:rsidRPr="0060095D">
        <w:t xml:space="preserve">ligheten med 70 </w:t>
      </w:r>
      <w:r w:rsidR="002356E3" w:rsidRPr="0060095D">
        <w:t>%</w:t>
      </w:r>
      <w:r w:rsidRPr="0060095D">
        <w:t xml:space="preserve"> under en tioårsperiod? </w:t>
      </w:r>
    </w:p>
    <w:p w:rsidR="00FE7E89" w:rsidRPr="0060095D" w:rsidRDefault="00FE7E89" w:rsidP="00E93C39">
      <w:pPr>
        <w:pStyle w:val="Normaltindrag"/>
      </w:pPr>
      <w:r w:rsidRPr="0060095D">
        <w:t>Det finns även anledning att ta del av andra exempel. För London finns han</w:t>
      </w:r>
      <w:r w:rsidRPr="0060095D">
        <w:t>d</w:t>
      </w:r>
      <w:r w:rsidRPr="0060095D">
        <w:t>lingsplanen The London anti-social behaviour strategy 2005</w:t>
      </w:r>
      <w:r w:rsidR="002356E3" w:rsidRPr="0060095D">
        <w:t>–</w:t>
      </w:r>
      <w:r w:rsidRPr="0060095D">
        <w:t>2008. Ett stort antal olika myndigheter och organisationer samarbetar: London G</w:t>
      </w:r>
      <w:r w:rsidRPr="0060095D">
        <w:t>o</w:t>
      </w:r>
      <w:r w:rsidRPr="0060095D">
        <w:t>vernment, British Transport Police, City of London Police, Govt. Office for London, Housing Corporation, London Fire &amp; Emergency Planning Autho</w:t>
      </w:r>
      <w:r w:rsidRPr="0060095D">
        <w:t>r</w:t>
      </w:r>
      <w:r w:rsidRPr="0060095D">
        <w:t xml:space="preserve">ity, Metropolitan Police Service, </w:t>
      </w:r>
      <w:r w:rsidR="00E96401" w:rsidRPr="0060095D">
        <w:t xml:space="preserve">Metropolitan Police Authority, </w:t>
      </w:r>
      <w:r w:rsidRPr="0060095D">
        <w:t>och Tran</w:t>
      </w:r>
      <w:r w:rsidRPr="0060095D">
        <w:t>s</w:t>
      </w:r>
      <w:r w:rsidRPr="0060095D">
        <w:t xml:space="preserve">port for </w:t>
      </w:r>
      <w:smartTag w:uri="urn:schemas-microsoft-com:office:smarttags" w:element="City">
        <w:smartTag w:uri="urn:schemas-microsoft-com:office:smarttags" w:element="place">
          <w:r w:rsidRPr="0060095D">
            <w:t>London</w:t>
          </w:r>
        </w:smartTag>
      </w:smartTag>
      <w:r w:rsidRPr="0060095D">
        <w:t>. Planen ställer upp uttalade, klara mål</w:t>
      </w:r>
      <w:r w:rsidR="002356E3" w:rsidRPr="0060095D">
        <w:t>,</w:t>
      </w:r>
      <w:r w:rsidRPr="0060095D">
        <w:t xml:space="preserve"> utser ansvariga my</w:t>
      </w:r>
      <w:r w:rsidRPr="0060095D">
        <w:t>n</w:t>
      </w:r>
      <w:r w:rsidRPr="0060095D">
        <w:t>digheter samt anger vilka åtgärder som skall utföras. Handlingsplanen bygger på ett utfö</w:t>
      </w:r>
      <w:r w:rsidRPr="0060095D">
        <w:t>r</w:t>
      </w:r>
      <w:r w:rsidRPr="0060095D">
        <w:t>ligt underlag där intressegrupper och -organisationer konsulterats.</w:t>
      </w:r>
    </w:p>
    <w:p w:rsidR="00FE7E89" w:rsidRPr="0060095D" w:rsidRDefault="00FE7E89" w:rsidP="00E93C39">
      <w:pPr>
        <w:pStyle w:val="Normaltindrag"/>
      </w:pPr>
      <w:r w:rsidRPr="0060095D">
        <w:t>Det är nödvändigt att metodutveckling leds och utförs på ett professionellt sätt. I</w:t>
      </w:r>
      <w:r w:rsidR="00B63FC7" w:rsidRPr="0060095D">
        <w:t xml:space="preserve"> </w:t>
      </w:r>
      <w:r w:rsidRPr="0060095D">
        <w:t>dag tenderar många projekt sluta i IT-utvecklingsprojekt</w:t>
      </w:r>
      <w:r w:rsidRPr="0060095D">
        <w:rPr>
          <w:vertAlign w:val="superscript"/>
        </w:rPr>
        <w:footnoteReference w:id="10"/>
      </w:r>
      <w:r w:rsidRPr="0060095D">
        <w:t xml:space="preserve"> som ökar administrationen</w:t>
      </w:r>
      <w:r w:rsidR="002356E3" w:rsidRPr="0060095D">
        <w:t>,</w:t>
      </w:r>
      <w:r w:rsidRPr="0060095D">
        <w:t xml:space="preserve"> och dessutom har i många fall billigare lösningar kunnat göras genom upphandling av befintliga system som anpassa</w:t>
      </w:r>
      <w:r w:rsidR="002356E3" w:rsidRPr="0060095D">
        <w:t>t</w:t>
      </w:r>
      <w:r w:rsidR="00AB5B7E" w:rsidRPr="0060095D">
        <w:t>s</w:t>
      </w:r>
      <w:r w:rsidRPr="0060095D">
        <w:t xml:space="preserve"> till polisens verksamhet. </w:t>
      </w:r>
    </w:p>
    <w:p w:rsidR="00FE7E89" w:rsidRPr="0060095D" w:rsidRDefault="00FE7E89" w:rsidP="00E93C39">
      <w:pPr>
        <w:pStyle w:val="Normaltindrag"/>
      </w:pPr>
      <w:r w:rsidRPr="0060095D">
        <w:t>För att polisen skall funge</w:t>
      </w:r>
      <w:r w:rsidR="00AB5B7E" w:rsidRPr="0060095D">
        <w:t>ra effektivt och med hög kvalite</w:t>
      </w:r>
      <w:r w:rsidR="002356E3" w:rsidRPr="0060095D">
        <w:t>t</w:t>
      </w:r>
      <w:r w:rsidRPr="0060095D">
        <w:t xml:space="preserve"> är det nödvä</w:t>
      </w:r>
      <w:r w:rsidRPr="0060095D">
        <w:t>n</w:t>
      </w:r>
      <w:r w:rsidRPr="0060095D">
        <w:t>digt att gamla sanningar hela tiden ifrågasätts. Den enskilde polismann</w:t>
      </w:r>
      <w:r w:rsidR="002356E3" w:rsidRPr="0060095D">
        <w:t>e</w:t>
      </w:r>
      <w:r w:rsidRPr="0060095D">
        <w:t>n på fältet skall kunna påverka sin situation</w:t>
      </w:r>
      <w:r w:rsidR="002356E3" w:rsidRPr="0060095D">
        <w:t>,</w:t>
      </w:r>
      <w:r w:rsidRPr="0060095D">
        <w:t xml:space="preserve"> och förslag till förbättringar skall uppmun</w:t>
      </w:r>
      <w:r w:rsidRPr="0060095D">
        <w:t>t</w:t>
      </w:r>
      <w:r w:rsidRPr="0060095D">
        <w:t xml:space="preserve">ras och belönas. Det skall löna sig att vara en bra polis. </w:t>
      </w:r>
    </w:p>
    <w:p w:rsidR="00FE7E89" w:rsidRPr="0060095D" w:rsidRDefault="00FE7E89" w:rsidP="00E93C39">
      <w:pPr>
        <w:pStyle w:val="Normaltindrag"/>
      </w:pPr>
      <w:r w:rsidRPr="0060095D">
        <w:t>Större utvecklingsprojekt bör initieras från central nivå med representanter från de olika aktörerna i rättskedjan. Utvecklingsuppdragen läggs sedan ut på regional nivå där samverkan med övriga aktörer skall ske. Genom att tillskapa gemensamma utvecklingscentra för åklagare och polis kan sannolikt avsevä</w:t>
      </w:r>
      <w:r w:rsidRPr="0060095D">
        <w:t>r</w:t>
      </w:r>
      <w:r w:rsidRPr="0060095D">
        <w:t xml:space="preserve">da samordningsvinster uppnås. Redovisade uppdrag remitteras till övriga regioner varefter slutprodukten implementeras i det operativa polisarbetet med de lokala variationer som är nödvändiga. </w:t>
      </w:r>
    </w:p>
    <w:p w:rsidR="00FE7E89" w:rsidRPr="0060095D" w:rsidRDefault="00FE7E89" w:rsidP="00110863">
      <w:pPr>
        <w:pStyle w:val="PunktlistaBomb"/>
        <w:tabs>
          <w:tab w:val="clear" w:pos="360"/>
        </w:tabs>
      </w:pPr>
      <w:r w:rsidRPr="0060095D">
        <w:t>Svensk polis måste i högre utsträckning ta del av internationella erfarenh</w:t>
      </w:r>
      <w:r w:rsidRPr="0060095D">
        <w:t>e</w:t>
      </w:r>
      <w:r w:rsidRPr="0060095D">
        <w:t>ter avseende metoder att bekämpa brott</w:t>
      </w:r>
    </w:p>
    <w:p w:rsidR="00FE7E89" w:rsidRPr="0060095D" w:rsidRDefault="00FE7E89" w:rsidP="00110863">
      <w:pPr>
        <w:pStyle w:val="PunktlistaBomb"/>
        <w:tabs>
          <w:tab w:val="clear" w:pos="360"/>
        </w:tabs>
        <w:spacing w:before="0"/>
      </w:pPr>
      <w:r w:rsidRPr="0060095D">
        <w:t>Metodutveckling skall ske från utvecklingscentra i samarbete med åkl</w:t>
      </w:r>
      <w:r w:rsidRPr="0060095D">
        <w:t>a</w:t>
      </w:r>
      <w:r w:rsidRPr="0060095D">
        <w:t>garväsendet</w:t>
      </w:r>
    </w:p>
    <w:p w:rsidR="00FE7E89" w:rsidRPr="0060095D" w:rsidRDefault="00FE7E89" w:rsidP="0094295E">
      <w:pPr>
        <w:pStyle w:val="Rubrik1"/>
      </w:pPr>
      <w:bookmarkStart w:id="28" w:name="_Toc114988839"/>
      <w:bookmarkStart w:id="29" w:name="_Toc115233655"/>
      <w:bookmarkStart w:id="30" w:name="_Toc118510299"/>
      <w:r w:rsidRPr="0060095D">
        <w:t>Polisen i medborgarnas tjänst</w:t>
      </w:r>
      <w:bookmarkEnd w:id="28"/>
      <w:bookmarkEnd w:id="29"/>
      <w:bookmarkEnd w:id="30"/>
    </w:p>
    <w:p w:rsidR="00FE7E89" w:rsidRPr="0060095D" w:rsidRDefault="00FE7E89" w:rsidP="00110863">
      <w:r w:rsidRPr="0060095D">
        <w:t>Moderat kriminalpolitik kommer att minska brottsligheten och öka männ</w:t>
      </w:r>
      <w:r w:rsidRPr="0060095D">
        <w:t>i</w:t>
      </w:r>
      <w:r w:rsidRPr="0060095D">
        <w:t>skors trygghet. Polisarbetet skall ha sin utgångspunkt i medborgarnas behov och präglas av snabb och korrekt handläggning, god service och hög tillgän</w:t>
      </w:r>
      <w:r w:rsidRPr="0060095D">
        <w:t>g</w:t>
      </w:r>
      <w:r w:rsidRPr="0060095D">
        <w:t>lighet. Att förebygga och beivra brott, skydda medborgarna och lämna god service är nyckelbegrepp i moderat polispolitik. Fokus på medborgarnas b</w:t>
      </w:r>
      <w:r w:rsidRPr="0060095D">
        <w:t>e</w:t>
      </w:r>
      <w:r w:rsidRPr="0060095D">
        <w:t xml:space="preserve">hov av trygghet och säkerhet är givna ledord.  </w:t>
      </w:r>
    </w:p>
    <w:p w:rsidR="00FE7E89" w:rsidRPr="0060095D" w:rsidRDefault="00FE7E89" w:rsidP="00E93C39">
      <w:pPr>
        <w:pStyle w:val="Normaltindrag"/>
      </w:pPr>
      <w:r w:rsidRPr="0060095D">
        <w:t>Medborgarnas berättigade krav på att få ett snabbt bemötande kan inte u</w:t>
      </w:r>
      <w:r w:rsidRPr="0060095D">
        <w:t>n</w:t>
      </w:r>
      <w:r w:rsidRPr="0060095D">
        <w:t>de</w:t>
      </w:r>
      <w:r w:rsidRPr="0060095D">
        <w:t>r</w:t>
      </w:r>
      <w:r w:rsidRPr="0060095D">
        <w:t xml:space="preserve">skattas. Att som brottsoffer eller vittne till pågående brottslighet bemötas av långa väntetider är oacceptabelt. Vi menar därför att det är rimligt att kräva att personer som ringer 112  skall få tala med en företrädare för polisen efter högst </w:t>
      </w:r>
      <w:r w:rsidR="002356E3" w:rsidRPr="0060095D">
        <w:t>en</w:t>
      </w:r>
      <w:r w:rsidRPr="0060095D">
        <w:t xml:space="preserve"> minut efter att ett samtal kopplats fram till 112. </w:t>
      </w:r>
    </w:p>
    <w:p w:rsidR="00FE7E89" w:rsidRPr="0060095D" w:rsidRDefault="00FE7E89" w:rsidP="00E93C39">
      <w:pPr>
        <w:pStyle w:val="Normaltindrag"/>
      </w:pPr>
      <w:r w:rsidRPr="0060095D">
        <w:t>I regeringens regleringsbrev saknas tydliga mål i form att relevanta nycke</w:t>
      </w:r>
      <w:r w:rsidRPr="0060095D">
        <w:t>l</w:t>
      </w:r>
      <w:r w:rsidRPr="0060095D">
        <w:t>tal. Detta får till följd att vissa polismyndigheter enbart genom förändringar i rapportering förbättrar sin statistik snarare än att verkligen vidta åtgärder. Som exempel kan nämnas att det förekommer att om en gärningsman begått flera brott så redovisas detta i flera olika förundersökningsprotokoll i</w:t>
      </w:r>
      <w:r w:rsidR="002356E3" w:rsidRPr="0060095D">
        <w:t xml:space="preserve"> </w:t>
      </w:r>
      <w:r w:rsidRPr="0060095D">
        <w:t>stället för som tidigare ett protokoll för alla brott. På detta sätt höjer man enkelt antalet redovisade förundersökningar och framstår genast såsom framgång</w:t>
      </w:r>
      <w:r w:rsidRPr="0060095D">
        <w:t>s</w:t>
      </w:r>
      <w:r w:rsidRPr="0060095D">
        <w:t>rik. Denna typ av åtgärder är tyvärr alltför vanlig</w:t>
      </w:r>
      <w:r w:rsidR="002356E3" w:rsidRPr="0060095D">
        <w:t>a och</w:t>
      </w:r>
      <w:r w:rsidRPr="0060095D">
        <w:t xml:space="preserve"> har sin förklaring i dålig ledning och felaktigt uppsatta mål. </w:t>
      </w:r>
    </w:p>
    <w:p w:rsidR="00FE7E89" w:rsidRPr="0060095D" w:rsidRDefault="00FE7E89" w:rsidP="00E93C39">
      <w:pPr>
        <w:pStyle w:val="Normaltindrag"/>
      </w:pPr>
      <w:r w:rsidRPr="0060095D">
        <w:t>Polisstyrelser och polisnämnder är viktiga för kontakten mellan polis och allmänhet, men också för kontakter mellan polis och andra institutioner. De förtroendevaldas roll och ansvar inom polisen behöver ses över.</w:t>
      </w:r>
    </w:p>
    <w:p w:rsidR="00FE7E89" w:rsidRPr="0060095D" w:rsidRDefault="00FE7E89" w:rsidP="00E93C39">
      <w:pPr>
        <w:pStyle w:val="Normaltindrag"/>
      </w:pPr>
      <w:r w:rsidRPr="0060095D">
        <w:t>Polisens bemötande påverkar allmänhetens förtroende för rättsväsendet och är av stor betydelse för ett framgångsrikt polisarbete. Helt avgörande är att me</w:t>
      </w:r>
      <w:r w:rsidRPr="0060095D">
        <w:t>d</w:t>
      </w:r>
      <w:r w:rsidRPr="0060095D">
        <w:t>borgarna snabbt kan komma i kontakt med polis och att utryckning och han</w:t>
      </w:r>
      <w:r w:rsidRPr="0060095D">
        <w:t>d</w:t>
      </w:r>
      <w:r w:rsidRPr="0060095D">
        <w:t>läggning av ärenden hanteras skyndsamt. Polisens syn</w:t>
      </w:r>
      <w:r w:rsidR="002356E3" w:rsidRPr="0060095D">
        <w:t>lighet</w:t>
      </w:r>
      <w:r w:rsidRPr="0060095D">
        <w:t xml:space="preserve"> har betydelse för människors trygghet och förebygger brott. En av de få polisiära åtgärder som visat sig fungera brottsförebyggande är ökad patrullering i o</w:t>
      </w:r>
      <w:r w:rsidRPr="0060095D">
        <w:t>m</w:t>
      </w:r>
      <w:r w:rsidRPr="0060095D">
        <w:t>råden med hög brottslighet.</w:t>
      </w:r>
    </w:p>
    <w:p w:rsidR="00FE7E89" w:rsidRPr="0060095D" w:rsidRDefault="00FE7E89" w:rsidP="00E93C39">
      <w:pPr>
        <w:pStyle w:val="Normaltindrag"/>
      </w:pPr>
      <w:r w:rsidRPr="0060095D">
        <w:t>Oavsett var i landet ett brott inträffar har den som blivit utsatt för ett brott rätt att få ett professionellt och bra bemötande av polisen. Men kvaliteten på bemötandet varierar. Det gäller bl.a. våld inom familjen. I vissa delar av la</w:t>
      </w:r>
      <w:r w:rsidRPr="0060095D">
        <w:t>n</w:t>
      </w:r>
      <w:r w:rsidRPr="0060095D">
        <w:t>det får t.ex. en misshandlad kvinna möta särskilt utbildad polis med erfare</w:t>
      </w:r>
      <w:r w:rsidRPr="0060095D">
        <w:t>n</w:t>
      </w:r>
      <w:r w:rsidRPr="0060095D">
        <w:t>het och kunskap om problematiken. Med kunskaper om bemötande av choc</w:t>
      </w:r>
      <w:r w:rsidRPr="0060095D">
        <w:t>k</w:t>
      </w:r>
      <w:r w:rsidRPr="0060095D">
        <w:t>ade brottsoffer kan förhör ske utan ytterligare traumatisering. Bevisning kan sä</w:t>
      </w:r>
      <w:r w:rsidRPr="0060095D">
        <w:t>k</w:t>
      </w:r>
      <w:r w:rsidRPr="0060095D">
        <w:t xml:space="preserve">ras och kontakter tas med t.ex. läkare och socialtjänst eller kvinnojour. På andra håll saknas specialistkompetens. Vi menar att det inte är acceptabelt med stora lokala variationer. </w:t>
      </w:r>
    </w:p>
    <w:p w:rsidR="00FE7E89" w:rsidRPr="0060095D" w:rsidRDefault="00FE7E89" w:rsidP="00E93C39">
      <w:pPr>
        <w:pStyle w:val="Normaltindrag"/>
      </w:pPr>
      <w:r w:rsidRPr="0060095D">
        <w:t>Den som utsätts för ett brott måste bemötas med kunskap, empati och ko</w:t>
      </w:r>
      <w:r w:rsidRPr="0060095D">
        <w:t>n</w:t>
      </w:r>
      <w:r w:rsidRPr="0060095D">
        <w:t>kret hjälp. Brottsoffer måste få stöd genom hela rättskedjan; från anmälan till rättsprocess. Den som inte får se sin anmälan nå domstol måste ges en tydlig och förståelig förklaring. Stödet till brottsoffren kan ges av olika aktörer i rättskedjan, men det bör finnas en samordnande funktion. Denna person skall kunna ge relevant information till brottsoffer dygnet runt, och samordna de insatser som samhället i dag erbjuder. Handläggaren skall vara i kontinuerlig kontakt med polis, åklagare, målsägandebiträde och domstol för att kunna erbjuda konkret och tydlig hjälp till brottsoffret.</w:t>
      </w:r>
    </w:p>
    <w:p w:rsidR="00FE7E89" w:rsidRPr="0060095D" w:rsidRDefault="00FE7E89" w:rsidP="00E93C39">
      <w:pPr>
        <w:pStyle w:val="Normaltindrag"/>
      </w:pPr>
      <w:r w:rsidRPr="0060095D">
        <w:t>Kvalificerade brott skall hanteras professionellt. Inom varje region skall det finnas kvalificerad kompetens att utreda våld riktat mot kvinnor och barn, t.ex. i form av särskilda familjevåldsenheter med ett nära samarbete med åklagare, socialtjänst m.fl.</w:t>
      </w:r>
    </w:p>
    <w:p w:rsidR="00FE7E89" w:rsidRPr="0060095D" w:rsidRDefault="00FE7E89" w:rsidP="00E93C39">
      <w:pPr>
        <w:pStyle w:val="Normaltindrag"/>
      </w:pPr>
      <w:r w:rsidRPr="0060095D">
        <w:t>Medborgare som upplever sig ha blivit felaktigt behandlade av polisen har alltid möjlighet att göra en anmälan. En sådan anmälan skall upprättas av en polis i chefsställning. Åklagare beslutar om förundersökning skall inledas eller ej. När en förundersökning inleds är vår uppfattning att granskningen av polisen görs mycket noga. Men när allmänhetens klagomål har sin grund i att polisen visat prov på t.ex. bristande moral, småaktighet, otrevligt språkbruk etc. sker sällan vare sig undersökning eller åtgärder. Vi anser att polisen skall ha en strukturerad hantering av klagomål och synpunkter. Det skall betraktas som ett sätt att förbättra och utveckla verksamheten. Den som fört fram sy</w:t>
      </w:r>
      <w:r w:rsidRPr="0060095D">
        <w:t>n</w:t>
      </w:r>
      <w:r w:rsidRPr="0060095D">
        <w:t>punkter skall få ett besked eller förklaring till det inträffade och i föreko</w:t>
      </w:r>
      <w:r w:rsidRPr="0060095D">
        <w:t>m</w:t>
      </w:r>
      <w:r w:rsidRPr="0060095D">
        <w:t>mande fall en ursäkt. Anställda skall få feedback på synpunkter och klagomål som inkommer, även när det inte leder till en disciplinär åtgärd.</w:t>
      </w:r>
    </w:p>
    <w:p w:rsidR="00FE7E89" w:rsidRPr="0060095D" w:rsidRDefault="00FE7E89" w:rsidP="00E93C39">
      <w:pPr>
        <w:pStyle w:val="Normaltindrag"/>
      </w:pPr>
      <w:r w:rsidRPr="0060095D">
        <w:t>Polisers arbetssituation måste också ges bättre uppmärksamhet. Vi mod</w:t>
      </w:r>
      <w:r w:rsidRPr="0060095D">
        <w:t>e</w:t>
      </w:r>
      <w:r w:rsidRPr="0060095D">
        <w:t>rater menar att utvecklingen har gått åt fel håll när poliser skall tåla att bli spottade i ansiktet. Poliser skall, i likhet med övriga medborgare, förtjäna vederbörlig respekt för sin person. Många poliser upplever även oro på grund av hot och andra påtryckningar som de utsätts för i tjänsten. Härvid är det viktigt att polismyndigheten, som arbetsgivare, tar ett tydligt ansvar för sina anställda och ställer upp med nödvändigt stöd och skydd för att tillförsäkra den enski</w:t>
      </w:r>
      <w:r w:rsidRPr="0060095D">
        <w:t>l</w:t>
      </w:r>
      <w:r w:rsidRPr="0060095D">
        <w:t>de polismannen trygghet i sin roll som polis. Vidare finns det i detta samma</w:t>
      </w:r>
      <w:r w:rsidRPr="0060095D">
        <w:t>n</w:t>
      </w:r>
      <w:r w:rsidRPr="0060095D">
        <w:t>hang anledning att påkalla en översyn av lagstiftningen avseende brotten olaga hot och hot mot tjänsteman. Dagens lagstiftning fångar inte upp de subtilare hot som ofta framförs mot polismän i tjänst. Som exempel kan nä</w:t>
      </w:r>
      <w:r w:rsidRPr="0060095D">
        <w:t>m</w:t>
      </w:r>
      <w:r w:rsidRPr="0060095D">
        <w:t>nas gärningsmän som endast upplyser om att de vet var polismannens barn går i skola. För de allra flesta är detta ett tydligt hot men det omfattas i</w:t>
      </w:r>
      <w:r w:rsidR="002356E3" w:rsidRPr="0060095D">
        <w:t xml:space="preserve"> </w:t>
      </w:r>
      <w:r w:rsidRPr="0060095D">
        <w:t xml:space="preserve">dag inte av ovan nämnda strafflagstiftning. </w:t>
      </w:r>
    </w:p>
    <w:p w:rsidR="00FE7E89" w:rsidRPr="0060095D" w:rsidRDefault="00FE7E89" w:rsidP="00B91A43">
      <w:pPr>
        <w:pStyle w:val="PunktlistaBomb"/>
      </w:pPr>
      <w:r w:rsidRPr="0060095D">
        <w:t>Efter högst en minut skall polis svara allmänhet som ringt 112</w:t>
      </w:r>
    </w:p>
    <w:p w:rsidR="00FE7E89" w:rsidRPr="0060095D" w:rsidRDefault="00FE7E89" w:rsidP="00E93C39">
      <w:pPr>
        <w:pStyle w:val="PunktlistaBomb"/>
        <w:spacing w:before="0"/>
      </w:pPr>
      <w:r w:rsidRPr="0060095D">
        <w:t xml:space="preserve">Öka polisens kunskaper i bemötandefrågor </w:t>
      </w:r>
    </w:p>
    <w:p w:rsidR="00FE7E89" w:rsidRPr="0060095D" w:rsidRDefault="00FE7E89" w:rsidP="00E93C39">
      <w:pPr>
        <w:pStyle w:val="PunktlistaBomb"/>
        <w:spacing w:before="0"/>
      </w:pPr>
      <w:r w:rsidRPr="0060095D">
        <w:t>En brottsofferhandläggare skall f</w:t>
      </w:r>
      <w:r w:rsidR="002356E3" w:rsidRPr="0060095D">
        <w:t>innas inom varje polismyndighet</w:t>
      </w:r>
    </w:p>
    <w:p w:rsidR="00FE7E89" w:rsidRPr="0060095D" w:rsidRDefault="00FE7E89" w:rsidP="00E93C39">
      <w:pPr>
        <w:pStyle w:val="PunktlistaBomb"/>
        <w:spacing w:before="0"/>
      </w:pPr>
      <w:r w:rsidRPr="0060095D">
        <w:t>Inför en strukturerad verksamhet för hantering av klagomål</w:t>
      </w:r>
    </w:p>
    <w:p w:rsidR="00FE7E89" w:rsidRPr="0060095D" w:rsidRDefault="00FE7E89" w:rsidP="00E93C39">
      <w:pPr>
        <w:pStyle w:val="PunktlistaBomb"/>
        <w:spacing w:before="0"/>
      </w:pPr>
      <w:r w:rsidRPr="0060095D">
        <w:t>Familjevåldsenheter skall finna i hela landet</w:t>
      </w:r>
    </w:p>
    <w:p w:rsidR="00FE7E89" w:rsidRPr="0060095D" w:rsidRDefault="00FE7E89" w:rsidP="00E93C39">
      <w:pPr>
        <w:pStyle w:val="PunktlistaBomb"/>
        <w:spacing w:before="0"/>
      </w:pPr>
      <w:r w:rsidRPr="0060095D">
        <w:t xml:space="preserve">Lagstiftning och praxis som påverkar polisens arbetsmiljö måste ses över </w:t>
      </w:r>
    </w:p>
    <w:p w:rsidR="00FE7E89" w:rsidRPr="0060095D" w:rsidRDefault="00FE7E89" w:rsidP="00110863">
      <w:pPr>
        <w:pStyle w:val="PunktlistaBomb"/>
        <w:spacing w:before="0"/>
      </w:pPr>
      <w:r w:rsidRPr="0060095D">
        <w:t>Förbättra stödet till poliser som är utsatta för våld och hot</w:t>
      </w:r>
    </w:p>
    <w:p w:rsidR="00FE7E89" w:rsidRPr="0060095D" w:rsidRDefault="00FE7E89" w:rsidP="0094295E">
      <w:pPr>
        <w:pStyle w:val="Rubrik1"/>
      </w:pPr>
      <w:bookmarkStart w:id="31" w:name="_Toc114988840"/>
      <w:bookmarkStart w:id="32" w:name="_Toc115233656"/>
      <w:bookmarkStart w:id="33" w:name="_Toc118510300"/>
      <w:r w:rsidRPr="0060095D">
        <w:t>Polisutbildningen</w:t>
      </w:r>
      <w:bookmarkEnd w:id="31"/>
      <w:bookmarkEnd w:id="32"/>
      <w:bookmarkEnd w:id="33"/>
    </w:p>
    <w:p w:rsidR="00FE7E89" w:rsidRPr="0060095D" w:rsidRDefault="00FE7E89" w:rsidP="00110863">
      <w:r w:rsidRPr="0060095D">
        <w:t>Den socialdemokratiska regeringen bär ett stort ansvar för de strukturella problem som finns inom polisväsendet, bl.a. genom att all utbildning stopp</w:t>
      </w:r>
      <w:r w:rsidRPr="0060095D">
        <w:t>a</w:t>
      </w:r>
      <w:r w:rsidRPr="0060095D">
        <w:t>des i mitten av 1990-talet. Tidigare väl fungerande utbildningar slogs i spil</w:t>
      </w:r>
      <w:r w:rsidRPr="0060095D">
        <w:t>l</w:t>
      </w:r>
      <w:r w:rsidRPr="0060095D">
        <w:t>ror</w:t>
      </w:r>
      <w:r w:rsidR="002356E3" w:rsidRPr="0060095D">
        <w:t>,</w:t>
      </w:r>
      <w:r w:rsidRPr="0060095D">
        <w:t xml:space="preserve"> och nuvarande utbildning har inte lyckats läka dessa sår. </w:t>
      </w:r>
    </w:p>
    <w:p w:rsidR="00FE7E89" w:rsidRPr="0060095D" w:rsidRDefault="00FE7E89" w:rsidP="00110863">
      <w:pPr>
        <w:pStyle w:val="Normaltindrag"/>
      </w:pPr>
      <w:r w:rsidRPr="0060095D">
        <w:t>Den utbyggda polisutbildningen som kommit i</w:t>
      </w:r>
      <w:r w:rsidR="002356E3" w:rsidRPr="0060095D">
        <w:t xml:space="preserve"> </w:t>
      </w:r>
      <w:r w:rsidRPr="0060095D">
        <w:t>gång efter den socialdem</w:t>
      </w:r>
      <w:r w:rsidRPr="0060095D">
        <w:t>o</w:t>
      </w:r>
      <w:r w:rsidRPr="0060095D">
        <w:t>kratiska regeringens tidigare stängning av Polishögskolan är positiv. Emelle</w:t>
      </w:r>
      <w:r w:rsidRPr="0060095D">
        <w:t>r</w:t>
      </w:r>
      <w:r w:rsidRPr="0060095D">
        <w:t>tid finns det anledning till oro då RPS räknar med att den nuvarande satsnin</w:t>
      </w:r>
      <w:r w:rsidRPr="0060095D">
        <w:t>g</w:t>
      </w:r>
      <w:r w:rsidRPr="0060095D">
        <w:t>en skall avslutas 2008 med följd</w:t>
      </w:r>
      <w:r w:rsidR="009A68C1" w:rsidRPr="0060095D">
        <w:t xml:space="preserve"> att antalet poliser</w:t>
      </w:r>
      <w:r w:rsidRPr="0060095D">
        <w:t xml:space="preserve"> därefter ånyo kommer att minska. Dessutom har RPS klargjort att antalet utbildningsorter kan komma att minska då antalet studenter kommer att minska.</w:t>
      </w:r>
    </w:p>
    <w:p w:rsidR="00FE7E89" w:rsidRPr="0060095D" w:rsidRDefault="00FE7E89" w:rsidP="00B63FC7">
      <w:pPr>
        <w:pStyle w:val="Rubrik2"/>
      </w:pPr>
      <w:bookmarkStart w:id="34" w:name="_Toc114988841"/>
      <w:bookmarkStart w:id="35" w:name="_Toc115233657"/>
      <w:bookmarkStart w:id="36" w:name="_Toc118510301"/>
      <w:r w:rsidRPr="0060095D">
        <w:t>Grund</w:t>
      </w:r>
      <w:r w:rsidR="009A68C1" w:rsidRPr="0060095D">
        <w:t>-</w:t>
      </w:r>
      <w:r w:rsidRPr="0060095D">
        <w:t xml:space="preserve"> och vidareutbildning</w:t>
      </w:r>
      <w:bookmarkEnd w:id="34"/>
      <w:bookmarkEnd w:id="35"/>
      <w:bookmarkEnd w:id="36"/>
    </w:p>
    <w:p w:rsidR="001D0547" w:rsidRPr="0060095D" w:rsidRDefault="001D0547" w:rsidP="00110863">
      <w:r w:rsidRPr="0060095D">
        <w:t>Polisutbildningen behöver ses över från antagning till vid</w:t>
      </w:r>
      <w:r w:rsidR="009A68C1" w:rsidRPr="0060095D">
        <w:t>are</w:t>
      </w:r>
      <w:r w:rsidRPr="0060095D">
        <w:t>utbildning. De personer som arbetar inom polisen måste ha en kvalificerad och relevant utbildning som svarar mot de krav som yrket ställer. Dessa krav kan inte för all tid vara fastställda, utan måste fortlöpande anpassas till den verklighet polisen har att arbeta i. Det är då viktigt att polisen även är en spegelbild av det samhälle den är satt att verka i. Ett högt förtroende bland medborgarna är avgörande för om polisen ska</w:t>
      </w:r>
      <w:r w:rsidR="00900A96" w:rsidRPr="0060095D">
        <w:t>ll</w:t>
      </w:r>
      <w:r w:rsidRPr="0060095D">
        <w:t xml:space="preserve"> lyckas med att stävja brottslighet eller inte. Det behövs poliser som kan klara det praktiska arbetet och poliser som kan leda. Det behövs poliser som kan vidareutveckla arbetsmetoder</w:t>
      </w:r>
      <w:r w:rsidR="00900A96" w:rsidRPr="0060095D">
        <w:t>,</w:t>
      </w:r>
      <w:r w:rsidRPr="0060095D">
        <w:t xml:space="preserve"> men också civilanställda med skiftande kompetenser. God utbildning är av avgörande betydelse för om polisen ska</w:t>
      </w:r>
      <w:r w:rsidR="00900A96" w:rsidRPr="0060095D">
        <w:t>ll</w:t>
      </w:r>
      <w:r w:rsidRPr="0060095D">
        <w:t xml:space="preserve"> lyckas med sitt samhällsuppdrag</w:t>
      </w:r>
      <w:r w:rsidR="009A68C1" w:rsidRPr="0060095D">
        <w:t>:</w:t>
      </w:r>
      <w:r w:rsidRPr="0060095D">
        <w:t xml:space="preserve"> att förebygga och bekämpa brott samt att ge samhällets invånare hjälp och stöd.</w:t>
      </w:r>
    </w:p>
    <w:p w:rsidR="001D0547" w:rsidRPr="0060095D" w:rsidRDefault="001D0547" w:rsidP="00E93C39">
      <w:pPr>
        <w:pStyle w:val="Normaltindrag"/>
      </w:pPr>
      <w:r w:rsidRPr="0060095D">
        <w:t>Kraven för antagning till Polishögskolan är i</w:t>
      </w:r>
      <w:r w:rsidR="009A68C1" w:rsidRPr="0060095D">
        <w:t xml:space="preserve"> </w:t>
      </w:r>
      <w:r w:rsidRPr="0060095D">
        <w:t>dag lika för alla som söker till utbildningen. Det finns skäl för det. Samtidigt kan kraven på t.ex. styrka, snabbhet och kondition innebära att förmågor som polisen skulle behöva inte antas och att många inte ens söker utbildningen. De stelbenta antagningskr</w:t>
      </w:r>
      <w:r w:rsidRPr="0060095D">
        <w:t>a</w:t>
      </w:r>
      <w:r w:rsidRPr="0060095D">
        <w:t xml:space="preserve">ven bör ses över </w:t>
      </w:r>
      <w:r w:rsidR="009A68C1" w:rsidRPr="0060095D">
        <w:t xml:space="preserve">bl.a. </w:t>
      </w:r>
      <w:r w:rsidRPr="0060095D">
        <w:t xml:space="preserve">i syfte att bredda rekryteringsbasen. Polisyrket är som vi tidigare angett ett yrke med många olika inslag. Polisen är det demokratiska samhällets verktyg att upprätthålla lag och ordning, trygghet och säkerhet inom landet. Därför måste poliser ha gedigna kunskaper för att snabbt kunna fatta beslut som får långtgående konsekvenser för enskilda. Samtidigt pågår en utveckling som ställer nya krav.  </w:t>
      </w:r>
    </w:p>
    <w:p w:rsidR="001D0547" w:rsidRPr="0060095D" w:rsidRDefault="001D0547" w:rsidP="00E93C39">
      <w:pPr>
        <w:pStyle w:val="Normaltindrag"/>
      </w:pPr>
      <w:r w:rsidRPr="0060095D">
        <w:t>I dag sker utbildning på flera platser i landet, med Rikspolisstyrelsen som huvudman. En översyn av polisutbildningen behöver ske för att utbildningen bättre skall svara mot arbetsuppgifterna och för att dra nytta av att utbildning ges på olika orter. Vi anser att såväl samarbete med lokala universitet och högskolor som utvecklande av varje skolas utbildningsprofil ska</w:t>
      </w:r>
      <w:r w:rsidR="009A68C1" w:rsidRPr="0060095D">
        <w:t>ll</w:t>
      </w:r>
      <w:r w:rsidRPr="0060095D">
        <w:t xml:space="preserve"> uppmun</w:t>
      </w:r>
      <w:r w:rsidRPr="0060095D">
        <w:t>t</w:t>
      </w:r>
      <w:r w:rsidRPr="0060095D">
        <w:t xml:space="preserve">ras. Samarbete med högskolan kan innebära bättre utbildning i vissa ämnen, samtidigt som det öppnar fler möjligheter för påbyggnadsutbildningar och specialisering av poliser. </w:t>
      </w:r>
      <w:r w:rsidR="009A68C1" w:rsidRPr="0060095D">
        <w:t>Till exempel</w:t>
      </w:r>
      <w:r w:rsidRPr="0060095D">
        <w:t xml:space="preserve"> innebär den alltmer kvalificerade IT-brottsligheten krav på ny och ökad kunskap. Den grundläggande utbildningen skall riktas mot den verklighet eleverna kommer att möta och ha en klar y</w:t>
      </w:r>
      <w:r w:rsidRPr="0060095D">
        <w:t>r</w:t>
      </w:r>
      <w:r w:rsidRPr="0060095D">
        <w:t>kesförankring.</w:t>
      </w:r>
    </w:p>
    <w:p w:rsidR="001D0547" w:rsidRPr="0060095D" w:rsidRDefault="001D0547" w:rsidP="00E93C39">
      <w:pPr>
        <w:pStyle w:val="Normaltindrag"/>
      </w:pPr>
      <w:r w:rsidRPr="0060095D">
        <w:t>Utveckling av olika utbildningsprofiler på de tre skolorna bör uppmuntras. Den grundläggande utbildningen skall riktas mot den verklighet studenterna kommer att möta och ha en klar yrkesförankring, där praktiken skall vara en integrerad del av utbildningen. Polisyrket är till stora delar ett praktiskt yrke, ett hantverk, där färdigheter utvecklas genom erfarenheter.</w:t>
      </w:r>
      <w:r w:rsidRPr="0060095D">
        <w:rPr>
          <w:szCs w:val="19"/>
          <w:vertAlign w:val="superscript"/>
        </w:rPr>
        <w:footnoteReference w:id="11"/>
      </w:r>
      <w:r w:rsidRPr="0060095D">
        <w:t xml:space="preserve"> I detta perspe</w:t>
      </w:r>
      <w:r w:rsidRPr="0060095D">
        <w:t>k</w:t>
      </w:r>
      <w:r w:rsidRPr="0060095D">
        <w:t xml:space="preserve">tiv bör även övervägas om den grundläggande utbildningen kan kortas för att successivt kompletteras med obligatorisk vidareutbildning. </w:t>
      </w:r>
    </w:p>
    <w:p w:rsidR="001D0547" w:rsidRPr="0060095D" w:rsidRDefault="001D0547" w:rsidP="00E93C39">
      <w:pPr>
        <w:pStyle w:val="Normaltindrag"/>
      </w:pPr>
      <w:r w:rsidRPr="0060095D">
        <w:t>En sådan modell ger blivande poliser tidigt anknytning till vardagen i p</w:t>
      </w:r>
      <w:r w:rsidRPr="0060095D">
        <w:t>o</w:t>
      </w:r>
      <w:r w:rsidRPr="0060095D">
        <w:t>lisa</w:t>
      </w:r>
      <w:r w:rsidRPr="0060095D">
        <w:t>r</w:t>
      </w:r>
      <w:r w:rsidRPr="0060095D">
        <w:t>betet. Över</w:t>
      </w:r>
      <w:r w:rsidR="009A68C1" w:rsidRPr="0060095D">
        <w:t xml:space="preserve"> </w:t>
      </w:r>
      <w:r w:rsidRPr="0060095D">
        <w:t>huvud</w:t>
      </w:r>
      <w:r w:rsidR="009A68C1" w:rsidRPr="0060095D">
        <w:t xml:space="preserve"> </w:t>
      </w:r>
      <w:r w:rsidRPr="0060095D">
        <w:t>taget måste kontakten mellan polisutbildningen och poli</w:t>
      </w:r>
      <w:r w:rsidRPr="0060095D">
        <w:t>s</w:t>
      </w:r>
      <w:r w:rsidRPr="0060095D">
        <w:t>myndigheterna förbättras. Samtidigt måste grundutbildningen ge en tillräckligt teoretisk bas för polisarbetet och för att underlätta vidareutbil</w:t>
      </w:r>
      <w:r w:rsidRPr="0060095D">
        <w:t>d</w:t>
      </w:r>
      <w:r w:rsidRPr="0060095D">
        <w:t>ning. Utbildning där teori och praktik varvas har enligt vår uppfattning förd</w:t>
      </w:r>
      <w:r w:rsidRPr="0060095D">
        <w:t>e</w:t>
      </w:r>
      <w:r w:rsidRPr="0060095D">
        <w:t>lar för en så specifikt riktad utbildning som polisens. Distansutbildningar och anvä</w:t>
      </w:r>
      <w:r w:rsidRPr="0060095D">
        <w:t>n</w:t>
      </w:r>
      <w:r w:rsidRPr="0060095D">
        <w:t xml:space="preserve">dande av IT bör utvecklas ytterligare. </w:t>
      </w:r>
    </w:p>
    <w:p w:rsidR="00FE7E89" w:rsidRPr="0060095D" w:rsidRDefault="001D0547" w:rsidP="00E93C39">
      <w:pPr>
        <w:pStyle w:val="Normaltindrag"/>
      </w:pPr>
      <w:r w:rsidRPr="0060095D">
        <w:t>Sammanfattningsvis vill vi utvärdera den grundläggande utbildningen</w:t>
      </w:r>
      <w:r w:rsidR="009A68C1" w:rsidRPr="0060095D">
        <w:t>,</w:t>
      </w:r>
      <w:r w:rsidRPr="0060095D">
        <w:t xml:space="preserve"> och med den av oss föreslagna obligatoriska vidareutbildningen kan poliser ges en både längre och mer anpassad utbildning. </w:t>
      </w:r>
      <w:r w:rsidR="00FE7E89" w:rsidRPr="0060095D">
        <w:t xml:space="preserve"> </w:t>
      </w:r>
    </w:p>
    <w:p w:rsidR="00FE7E89" w:rsidRPr="0060095D" w:rsidRDefault="00FE7E89" w:rsidP="00E93C39">
      <w:pPr>
        <w:pStyle w:val="PunktlistaBomb"/>
        <w:tabs>
          <w:tab w:val="clear" w:pos="360"/>
        </w:tabs>
      </w:pPr>
      <w:r w:rsidRPr="0060095D">
        <w:t>Se över antagningskriterierna till polisutbildningen</w:t>
      </w:r>
    </w:p>
    <w:p w:rsidR="00FE7E89" w:rsidRPr="0060095D" w:rsidRDefault="00FE7E89" w:rsidP="00E93C39">
      <w:pPr>
        <w:pStyle w:val="PunktlistaBomb"/>
        <w:tabs>
          <w:tab w:val="clear" w:pos="360"/>
        </w:tabs>
        <w:spacing w:before="0"/>
      </w:pPr>
      <w:r w:rsidRPr="0060095D">
        <w:t>I grundutbildningen skall praktik vävas in tidigare jämfört med i</w:t>
      </w:r>
      <w:r w:rsidR="009A68C1" w:rsidRPr="0060095D">
        <w:t xml:space="preserve"> </w:t>
      </w:r>
      <w:r w:rsidRPr="0060095D">
        <w:t>dag gä</w:t>
      </w:r>
      <w:r w:rsidRPr="0060095D">
        <w:t>l</w:t>
      </w:r>
      <w:r w:rsidRPr="0060095D">
        <w:t xml:space="preserve">lande ordning </w:t>
      </w:r>
    </w:p>
    <w:p w:rsidR="00FE7E89" w:rsidRPr="0060095D" w:rsidRDefault="00FE7E89" w:rsidP="00E93C39">
      <w:pPr>
        <w:pStyle w:val="PunktlistaBomb"/>
        <w:tabs>
          <w:tab w:val="clear" w:pos="360"/>
        </w:tabs>
        <w:spacing w:before="0"/>
      </w:pPr>
      <w:r w:rsidRPr="0060095D">
        <w:t>Öka samarbetet med universitet och högskolor</w:t>
      </w:r>
    </w:p>
    <w:p w:rsidR="00FE7E89" w:rsidRPr="0060095D" w:rsidRDefault="00FE7E89" w:rsidP="00E93C39">
      <w:pPr>
        <w:pStyle w:val="PunktlistaBomb"/>
        <w:tabs>
          <w:tab w:val="clear" w:pos="360"/>
        </w:tabs>
        <w:spacing w:before="0"/>
      </w:pPr>
      <w:r w:rsidRPr="0060095D">
        <w:t xml:space="preserve">Genomgången vidareutbildning skall vara en förutsättning för befordran  </w:t>
      </w:r>
    </w:p>
    <w:p w:rsidR="00FE7E89" w:rsidRPr="0060095D" w:rsidRDefault="00FE7E89" w:rsidP="00E93C39">
      <w:pPr>
        <w:pStyle w:val="PunktlistaBomb"/>
        <w:tabs>
          <w:tab w:val="clear" w:pos="360"/>
        </w:tabs>
        <w:spacing w:before="0"/>
      </w:pPr>
      <w:r w:rsidRPr="0060095D">
        <w:t>Utvärdera dagens utbildning</w:t>
      </w:r>
      <w:r w:rsidR="00833604" w:rsidRPr="0060095D">
        <w:t>s</w:t>
      </w:r>
      <w:r w:rsidRPr="0060095D">
        <w:t>modell</w:t>
      </w:r>
    </w:p>
    <w:p w:rsidR="00FE7E89" w:rsidRPr="0060095D" w:rsidRDefault="00FE7E89" w:rsidP="0094295E">
      <w:pPr>
        <w:pStyle w:val="Rubrik2"/>
      </w:pPr>
      <w:bookmarkStart w:id="37" w:name="_Toc114988842"/>
      <w:bookmarkStart w:id="38" w:name="_Toc115233658"/>
      <w:bookmarkStart w:id="39" w:name="_Toc118510302"/>
      <w:r w:rsidRPr="0060095D">
        <w:t>Ledarskapsutbildning</w:t>
      </w:r>
      <w:bookmarkEnd w:id="37"/>
      <w:bookmarkEnd w:id="38"/>
      <w:bookmarkEnd w:id="39"/>
    </w:p>
    <w:p w:rsidR="00FE7E89" w:rsidRPr="0060095D" w:rsidRDefault="00FE7E89" w:rsidP="00110863">
      <w:r w:rsidRPr="0060095D">
        <w:t>Någon mer omfattande och generell ledarskapsutbildning finns ännu inte att tillgå</w:t>
      </w:r>
      <w:r w:rsidR="00565969" w:rsidRPr="0060095D">
        <w:t>.</w:t>
      </w:r>
      <w:r w:rsidRPr="0060095D">
        <w:rPr>
          <w:szCs w:val="19"/>
          <w:vertAlign w:val="superscript"/>
        </w:rPr>
        <w:footnoteReference w:id="12"/>
      </w:r>
      <w:r w:rsidRPr="0060095D">
        <w:t xml:space="preserve"> Många polischefer gör ett bra arbete men ledarskapsutbildning är nödvändigt för att kunna få en väl fungerande organisation. Dagens situation är således ohållbar. Vi menar därför att omfattande satsningar måste ske på detta område. För att komma till</w:t>
      </w:r>
      <w:r w:rsidR="009A68C1" w:rsidRPr="0060095D">
        <w:t xml:space="preserve"> </w:t>
      </w:r>
      <w:r w:rsidRPr="0060095D">
        <w:t>rätta med problematiken förslås därför att ett rekryteringsförfarande införs där den med bästa meriter tillsätts som chef. Stor vikt skall läggas vid ledaregenskaper och genomgången chefsutbildning. På sikt bör chefer på alla nivåer ha genomgått ledarskapsutbildning. Beträ</w:t>
      </w:r>
      <w:r w:rsidRPr="0060095D">
        <w:t>f</w:t>
      </w:r>
      <w:r w:rsidRPr="0060095D">
        <w:t>fande utbildningens utformning kan nämnas att samverkan med övriga my</w:t>
      </w:r>
      <w:r w:rsidRPr="0060095D">
        <w:t>n</w:t>
      </w:r>
      <w:r w:rsidRPr="0060095D">
        <w:t>digheter bör eftersträvas</w:t>
      </w:r>
      <w:r w:rsidR="009A68C1" w:rsidRPr="0060095D">
        <w:t>. F</w:t>
      </w:r>
      <w:r w:rsidRPr="0060095D">
        <w:t>ramför</w:t>
      </w:r>
      <w:r w:rsidR="009A68C1" w:rsidRPr="0060095D">
        <w:t xml:space="preserve"> allt bör F</w:t>
      </w:r>
      <w:r w:rsidRPr="0060095D">
        <w:t>örsvarsmaktens kompetenser tillvaratas</w:t>
      </w:r>
      <w:r w:rsidR="009A68C1" w:rsidRPr="0060095D">
        <w:t>,</w:t>
      </w:r>
      <w:r w:rsidRPr="0060095D">
        <w:t xml:space="preserve"> och ett nära samarbete med Försvarshögskolan bör övervägas. Vidare är det önskvärt att det inom grundutbildningen ges grundläggande ledarskapsutbildning för att ge alla medarbetare förståelse och insikt i chef</w:t>
      </w:r>
      <w:r w:rsidR="00E93C39" w:rsidRPr="0060095D">
        <w:softHyphen/>
      </w:r>
      <w:r w:rsidRPr="0060095D">
        <w:t xml:space="preserve">skapets komplexitet. </w:t>
      </w:r>
    </w:p>
    <w:p w:rsidR="00FE7E89" w:rsidRPr="0060095D" w:rsidRDefault="00FE7E89" w:rsidP="00110863">
      <w:pPr>
        <w:pStyle w:val="PunktlistaBomb"/>
        <w:tabs>
          <w:tab w:val="clear" w:pos="360"/>
        </w:tabs>
      </w:pPr>
      <w:r w:rsidRPr="0060095D">
        <w:t>Inför en grundläggande ledarskapsutbildning i grundutbildningen</w:t>
      </w:r>
    </w:p>
    <w:p w:rsidR="00FE7E89" w:rsidRPr="0060095D" w:rsidRDefault="00FE7E89" w:rsidP="00110863">
      <w:pPr>
        <w:pStyle w:val="PunktlistaBomb"/>
        <w:tabs>
          <w:tab w:val="clear" w:pos="360"/>
        </w:tabs>
        <w:spacing w:before="0"/>
      </w:pPr>
      <w:r w:rsidRPr="0060095D">
        <w:t>Gör ledarskaputbildning till ett krav vid chefstillsättningar</w:t>
      </w:r>
    </w:p>
    <w:p w:rsidR="00FE7E89" w:rsidRPr="0060095D" w:rsidRDefault="00FE7E89" w:rsidP="00110863">
      <w:pPr>
        <w:pStyle w:val="PunktlistaBomb"/>
        <w:tabs>
          <w:tab w:val="clear" w:pos="360"/>
        </w:tabs>
        <w:spacing w:before="0"/>
      </w:pPr>
      <w:r w:rsidRPr="0060095D">
        <w:t>Utveckla polisens ledarska</w:t>
      </w:r>
      <w:r w:rsidR="009A68C1" w:rsidRPr="0060095D">
        <w:t>psutbildningar i samverkan med F</w:t>
      </w:r>
      <w:r w:rsidRPr="0060095D">
        <w:t>örsvarshö</w:t>
      </w:r>
      <w:r w:rsidRPr="0060095D">
        <w:t>g</w:t>
      </w:r>
      <w:r w:rsidRPr="0060095D">
        <w:t>skolan</w:t>
      </w:r>
    </w:p>
    <w:p w:rsidR="00FE7E89" w:rsidRPr="0060095D" w:rsidRDefault="00FE7E89" w:rsidP="0094295E">
      <w:pPr>
        <w:pStyle w:val="Rubrik2"/>
      </w:pPr>
      <w:bookmarkStart w:id="40" w:name="_Toc114988843"/>
      <w:bookmarkStart w:id="41" w:name="_Toc115233659"/>
      <w:bookmarkStart w:id="42" w:name="_Toc118510303"/>
      <w:r w:rsidRPr="0060095D">
        <w:t>Forskning och utvärdering</w:t>
      </w:r>
      <w:bookmarkEnd w:id="40"/>
      <w:bookmarkEnd w:id="41"/>
      <w:bookmarkEnd w:id="42"/>
    </w:p>
    <w:p w:rsidR="00FE7E89" w:rsidRPr="0060095D" w:rsidRDefault="00FE7E89" w:rsidP="00110863">
      <w:r w:rsidRPr="0060095D">
        <w:t>En viktig del i polisens utveckling är söka reda på vilka arbetssätt som ger bäst resultat. Som nämnts ovan är uppföljning och utvärdering en central uppgift för att kunna driva utvecklingen framåt. I</w:t>
      </w:r>
      <w:r w:rsidR="00900A96" w:rsidRPr="0060095D">
        <w:t xml:space="preserve"> </w:t>
      </w:r>
      <w:r w:rsidRPr="0060095D">
        <w:t>dag är, såsom nämnts ovan, forskningen kring polisens arbetsmetoder mycket be</w:t>
      </w:r>
      <w:r w:rsidR="009A68C1" w:rsidRPr="0060095D">
        <w:t>gränsad</w:t>
      </w:r>
      <w:r w:rsidRPr="0060095D">
        <w:t>. Kunskapen om vad som faktiskt fungerar saknas således. Inte sällan av</w:t>
      </w:r>
      <w:r w:rsidR="00900A96" w:rsidRPr="0060095D">
        <w:t>s</w:t>
      </w:r>
      <w:r w:rsidRPr="0060095D">
        <w:t>lutas framgångsrika projekt med att arbetet läggs ned och eventuella resultat läggs i byrålådan. De olika polismyndigheterna försöker därefter uppfinna hjulet på nytt trots att kunskapen egentligen finns inom polisen. Vi menar att uppföljning och utvä</w:t>
      </w:r>
      <w:r w:rsidRPr="0060095D">
        <w:t>r</w:t>
      </w:r>
      <w:r w:rsidRPr="0060095D">
        <w:t>dering måste vara centrala begrepp för polisväsendet inte minst ur ett ekon</w:t>
      </w:r>
      <w:r w:rsidRPr="0060095D">
        <w:t>o</w:t>
      </w:r>
      <w:r w:rsidRPr="0060095D">
        <w:t xml:space="preserve">miskt perspektiv. </w:t>
      </w:r>
    </w:p>
    <w:p w:rsidR="00FE7E89" w:rsidRPr="0060095D" w:rsidRDefault="00FE7E89" w:rsidP="00E93C39">
      <w:pPr>
        <w:pStyle w:val="Normaltindrag"/>
      </w:pPr>
      <w:r w:rsidRPr="0060095D">
        <w:t>Uppföljning och utvärdering måste ske professionellt med vetenskapliga metoder. Projekt och arbetsmetoder kan analyseras för att därefter ligga till grund för fortsatt utveckling. För att forskningen skall bli effektiv är det des</w:t>
      </w:r>
      <w:r w:rsidRPr="0060095D">
        <w:t>s</w:t>
      </w:r>
      <w:r w:rsidRPr="0060095D">
        <w:t xml:space="preserve">utom nödvändigt att den är oberoende varför det finns anledning att se över </w:t>
      </w:r>
      <w:r w:rsidR="009A68C1" w:rsidRPr="0060095D">
        <w:t xml:space="preserve">Polishögskolans </w:t>
      </w:r>
      <w:r w:rsidRPr="0060095D">
        <w:t>nuvarande ställning. En stark polishögskola som har förmåga att ifrågasätta gällande normer och arbetsmetoder kommer att vitalisera hela polisorganisationen. Det finns även skäl att stimulera ökad forskning också i polisiära frågor vid universiteten.</w:t>
      </w:r>
    </w:p>
    <w:p w:rsidR="00FE7E89" w:rsidRPr="0060095D" w:rsidRDefault="00FE7E89" w:rsidP="00E93C39">
      <w:pPr>
        <w:pStyle w:val="PunktlistaBomb"/>
        <w:tabs>
          <w:tab w:val="clear" w:pos="360"/>
        </w:tabs>
      </w:pPr>
      <w:r w:rsidRPr="0060095D">
        <w:t>Utöka uppföljnings- och utvärderingsarbetet inom polisen</w:t>
      </w:r>
    </w:p>
    <w:p w:rsidR="00FE7E89" w:rsidRPr="0060095D" w:rsidRDefault="00FE7E89" w:rsidP="00E93C39">
      <w:pPr>
        <w:pStyle w:val="PunktlistaBomb"/>
        <w:tabs>
          <w:tab w:val="clear" w:pos="360"/>
        </w:tabs>
        <w:spacing w:before="0"/>
      </w:pPr>
      <w:r w:rsidRPr="0060095D">
        <w:t xml:space="preserve">Den polisiära forskningen måste byggas i samverkan med högskolor och universitet </w:t>
      </w:r>
    </w:p>
    <w:p w:rsidR="00FE7E89" w:rsidRPr="0060095D" w:rsidRDefault="00FE7E89" w:rsidP="0094295E">
      <w:pPr>
        <w:pStyle w:val="Rubrik1"/>
      </w:pPr>
      <w:bookmarkStart w:id="43" w:name="_Toc114988844"/>
      <w:bookmarkStart w:id="44" w:name="_Toc115233660"/>
      <w:bookmarkStart w:id="45" w:name="_Toc118510304"/>
      <w:r w:rsidRPr="0060095D">
        <w:t>Modernisera utrustning och teknik</w:t>
      </w:r>
      <w:bookmarkEnd w:id="43"/>
      <w:bookmarkEnd w:id="44"/>
      <w:bookmarkEnd w:id="45"/>
    </w:p>
    <w:p w:rsidR="00FE7E89" w:rsidRPr="0060095D" w:rsidRDefault="00FE7E89" w:rsidP="00110863">
      <w:r w:rsidRPr="0060095D">
        <w:t xml:space="preserve">Modern brottsbekämpning kräver tillgång till modern utrustning och teknik. Polisens budget medger inte tillräckliga investeringar. Det faktum att polisen under lång tid jobbat och jobbar med olika radiosystem och i vissa situationer tvingas förlita sig på mobiltelefoner är alarmerande. </w:t>
      </w:r>
    </w:p>
    <w:p w:rsidR="00FE7E89" w:rsidRPr="0060095D" w:rsidRDefault="00FE7E89" w:rsidP="00E93C39">
      <w:pPr>
        <w:pStyle w:val="Normaltindrag"/>
      </w:pPr>
      <w:r w:rsidRPr="0060095D">
        <w:t>Polisen, Kustbevakningen, Tullverket, kommunala räddningstjänster och ambulanssjukvården behöver ett modernt radiokommunikationssystem. Efter flera års utredande har nu ett nytt gemensamt radiokommunikations</w:t>
      </w:r>
      <w:r w:rsidR="00AB5B7E" w:rsidRPr="0060095D">
        <w:t>system för skydd och säkerhet (</w:t>
      </w:r>
      <w:r w:rsidR="009A68C1" w:rsidRPr="0060095D">
        <w:t>Rakel</w:t>
      </w:r>
      <w:r w:rsidRPr="0060095D">
        <w:t xml:space="preserve">) börjat byggas och beräknas bli operativt över hela landet år 2010. </w:t>
      </w:r>
    </w:p>
    <w:p w:rsidR="00FE7E89" w:rsidRPr="0060095D" w:rsidRDefault="009A68C1" w:rsidP="00E93C39">
      <w:pPr>
        <w:pStyle w:val="Normaltindrag"/>
      </w:pPr>
      <w:r w:rsidRPr="0060095D">
        <w:t xml:space="preserve">Rakel </w:t>
      </w:r>
      <w:r w:rsidR="00FE7E89" w:rsidRPr="0060095D">
        <w:t>kommer att erbjuda bättre täckning än dagens olika system men på grund av stora investeringskostnader finns det en risk för bristande kommun</w:t>
      </w:r>
      <w:r w:rsidR="00FE7E89" w:rsidRPr="0060095D">
        <w:t>i</w:t>
      </w:r>
      <w:r w:rsidR="00FE7E89" w:rsidRPr="0060095D">
        <w:t xml:space="preserve">kationsförmåga inte minst i glesbygden. I vissa orter med mindre än 2 500 invånare kommer man inte att kunna kommunicera direkt från polis till polis. Inte heller är täckning i tunnlar garanterat med gällande planering, vilket är allvarligt främst med hänsyn till Stockholms omfattande tunnelbanenät. </w:t>
      </w:r>
      <w:r w:rsidR="00D56A72" w:rsidRPr="0060095D">
        <w:t>Vi moderater</w:t>
      </w:r>
      <w:r w:rsidR="00FE7E89" w:rsidRPr="0060095D">
        <w:t xml:space="preserve"> kräver ett fullt utbyggt radiosystem med full täckning över landet. Medborgarnas och de enskilda polismännens säkerhet kräver väl fungerande radiokommunikation. Vid den fortsatta utbyggnaden är det av största vikt att utnyttja redan befintliga system och master. Härvid har Försvarsmakten ett stort ansvar för att lämna tillgång till Försvarets telenät som redan har en väl fungerande infrastruktur.</w:t>
      </w:r>
    </w:p>
    <w:p w:rsidR="00FE7E89" w:rsidRPr="0060095D" w:rsidRDefault="00FE7E89" w:rsidP="00E93C39">
      <w:pPr>
        <w:pStyle w:val="Normaltindrag"/>
      </w:pPr>
      <w:r w:rsidRPr="0060095D">
        <w:t>Nu sker en försöksverksamhet med alternativa vapen i stället för pistol och batong. Polisen behöver även bepansrade fordon att användas vid våldsamma demonstrationer, i stället för oskyddade hästar. Polisbilar bör utrustas med digital videokamera och bandspelare för att effektivt dokumentera brottspla</w:t>
      </w:r>
      <w:r w:rsidRPr="0060095D">
        <w:t>t</w:t>
      </w:r>
      <w:r w:rsidRPr="0060095D">
        <w:t xml:space="preserve">ser, skador och förhör. Ett sådant hjälpmedel ökar rättssäkerheten betydligt och bidrar till att uppklarningsprocenten höjs. </w:t>
      </w:r>
    </w:p>
    <w:p w:rsidR="00FE7E89" w:rsidRPr="0060095D" w:rsidRDefault="00FE7E89" w:rsidP="00E93C39">
      <w:pPr>
        <w:pStyle w:val="Normaltindrag"/>
      </w:pPr>
      <w:r w:rsidRPr="0060095D">
        <w:t>Exemplen är många på vad en förbättrad teknik skulle kunna åstadkomma i polisens vardagsarbete. Till detta kommer att arbetet är sådant att särskild skyddsutrustning behövs och kontinuerligt bör bytas ut.</w:t>
      </w:r>
    </w:p>
    <w:p w:rsidR="00FE7E89" w:rsidRPr="0060095D" w:rsidRDefault="00FE7E89" w:rsidP="00E93C39">
      <w:pPr>
        <w:pStyle w:val="Normaltindrag"/>
      </w:pPr>
      <w:r w:rsidRPr="0060095D">
        <w:t>Poliser på fältet måste också få tillgång till bra teknik. Det är inte rimligt att det år 2005 inte finns fungerande system för registersökning direkt från poli</w:t>
      </w:r>
      <w:r w:rsidRPr="0060095D">
        <w:t>s</w:t>
      </w:r>
      <w:r w:rsidRPr="0060095D">
        <w:t>bilen utan</w:t>
      </w:r>
      <w:r w:rsidR="004E5647" w:rsidRPr="0060095D">
        <w:t xml:space="preserve"> att</w:t>
      </w:r>
      <w:r w:rsidRPr="0060095D">
        <w:t xml:space="preserve"> ledningscentralen måste anropas för besked, vilket tyvärr ofta tar lång tid. Detta får till följd att ingripanden inte sker eller tar mycket lång tid. Avrapporterande polisman måste därefter alltför ofta skriva i olika IT-system. Därtill kommer att systemen inte är sökbara över dagens myndi</w:t>
      </w:r>
      <w:r w:rsidRPr="0060095D">
        <w:t>g</w:t>
      </w:r>
      <w:r w:rsidRPr="0060095D">
        <w:t>het</w:t>
      </w:r>
      <w:r w:rsidRPr="0060095D">
        <w:t>s</w:t>
      </w:r>
      <w:r w:rsidRPr="0060095D">
        <w:t xml:space="preserve">gränser. En cykel som är stulen i Båstad syns inte i polisens register i Laholm. </w:t>
      </w:r>
    </w:p>
    <w:p w:rsidR="00FE7E89" w:rsidRPr="0060095D" w:rsidRDefault="00FE7E89" w:rsidP="009A68C1">
      <w:pPr>
        <w:pStyle w:val="PunktlistaBomb"/>
        <w:tabs>
          <w:tab w:val="clear" w:pos="360"/>
        </w:tabs>
      </w:pPr>
      <w:r w:rsidRPr="0060095D">
        <w:t xml:space="preserve">Utbyggnaden av </w:t>
      </w:r>
      <w:r w:rsidR="009A68C1" w:rsidRPr="0060095D">
        <w:t xml:space="preserve">Rakel </w:t>
      </w:r>
      <w:r w:rsidRPr="0060095D">
        <w:t>skall ges tillräckliga resurser för att klara framt</w:t>
      </w:r>
      <w:r w:rsidRPr="0060095D">
        <w:t>i</w:t>
      </w:r>
      <w:r w:rsidRPr="0060095D">
        <w:t>dens krav på modern kommunikation över hela landet</w:t>
      </w:r>
    </w:p>
    <w:p w:rsidR="00FE7E89" w:rsidRPr="0060095D" w:rsidRDefault="00FE7E89" w:rsidP="00E93C39">
      <w:pPr>
        <w:pStyle w:val="PunktlistaBomb"/>
        <w:tabs>
          <w:tab w:val="clear" w:pos="360"/>
        </w:tabs>
        <w:spacing w:before="0"/>
      </w:pPr>
      <w:r w:rsidRPr="0060095D">
        <w:t xml:space="preserve">Polisen måste ges effektiva IT-verktyg i yttre tjänst </w:t>
      </w:r>
    </w:p>
    <w:p w:rsidR="00FE7E89" w:rsidRPr="0060095D" w:rsidRDefault="00FE7E89" w:rsidP="00E93C39">
      <w:pPr>
        <w:pStyle w:val="PunktlistaBomb"/>
        <w:tabs>
          <w:tab w:val="clear" w:pos="360"/>
        </w:tabs>
        <w:spacing w:before="0"/>
      </w:pPr>
      <w:r w:rsidRPr="0060095D">
        <w:t>Minska antalet IT-system inom polisväsendet</w:t>
      </w:r>
    </w:p>
    <w:p w:rsidR="00FE7E89" w:rsidRPr="0060095D" w:rsidRDefault="00FE7E89" w:rsidP="0094295E">
      <w:pPr>
        <w:pStyle w:val="Rubrik1"/>
      </w:pPr>
      <w:bookmarkStart w:id="46" w:name="_Toc114988845"/>
      <w:bookmarkStart w:id="47" w:name="_Toc115233661"/>
      <w:bookmarkStart w:id="48" w:name="_Toc118510305"/>
      <w:r w:rsidRPr="0060095D">
        <w:t>Lagar och föreskrifter</w:t>
      </w:r>
      <w:bookmarkEnd w:id="46"/>
      <w:bookmarkEnd w:id="47"/>
      <w:bookmarkEnd w:id="48"/>
    </w:p>
    <w:p w:rsidR="00FE7E89" w:rsidRPr="0060095D" w:rsidRDefault="00FE7E89" w:rsidP="00110863">
      <w:r w:rsidRPr="0060095D">
        <w:t>Polisens operativa metoder bör förtydligas och regleras i lag. Hit hör bl.a. möjligheten att arbeta under alternativ identitet samt bevis</w:t>
      </w:r>
      <w:r w:rsidR="009A68C1" w:rsidRPr="0060095D">
        <w:t>-</w:t>
      </w:r>
      <w:r w:rsidRPr="0060095D">
        <w:t xml:space="preserve"> och brottsprov</w:t>
      </w:r>
      <w:r w:rsidRPr="0060095D">
        <w:t>o</w:t>
      </w:r>
      <w:r w:rsidRPr="0060095D">
        <w:t>kation. Nya former av brottslighet, t.ex. försäljning av narkotika på Internet</w:t>
      </w:r>
      <w:r w:rsidR="009A68C1" w:rsidRPr="0060095D">
        <w:t>,</w:t>
      </w:r>
      <w:r w:rsidRPr="0060095D">
        <w:t xml:space="preserve"> kräver nya arbetsformer. Även lagstiftningen avseende informationsutbyte och sekretessbestämmelser måste ses över. Hit hör hemliga tvångsmedel och buggning. Samarbetet med bl.a. Europol är centralt och Sverige skall me</w:t>
      </w:r>
      <w:r w:rsidRPr="0060095D">
        <w:t>d</w:t>
      </w:r>
      <w:r w:rsidRPr="0060095D">
        <w:t xml:space="preserve">verka till att det fungerar effektivt. </w:t>
      </w:r>
    </w:p>
    <w:p w:rsidR="00FE7E89" w:rsidRPr="0060095D" w:rsidRDefault="00FE7E89" w:rsidP="00E96401">
      <w:pPr>
        <w:pStyle w:val="Normaltindrag"/>
      </w:pPr>
      <w:r w:rsidRPr="0060095D">
        <w:t>I</w:t>
      </w:r>
      <w:r w:rsidR="0094295E" w:rsidRPr="0060095D">
        <w:t xml:space="preserve"> </w:t>
      </w:r>
      <w:r w:rsidRPr="0060095D">
        <w:t>dag anses bevisprovokation vara acceptabelt under vissa förutsättningar men gränserna mot brottsprovokation är emellanåt svåra att dra. Det är natu</w:t>
      </w:r>
      <w:r w:rsidRPr="0060095D">
        <w:t>r</w:t>
      </w:r>
      <w:r w:rsidRPr="0060095D">
        <w:t>ligtvis svårt för polisen att arbeta under oklara regler. Dessa alternativa a</w:t>
      </w:r>
      <w:r w:rsidRPr="0060095D">
        <w:t>r</w:t>
      </w:r>
      <w:r w:rsidRPr="0060095D">
        <w:t>betsformer bör därför formaliseras och gränserna bör regleras i lag. Nya fo</w:t>
      </w:r>
      <w:r w:rsidRPr="0060095D">
        <w:t>r</w:t>
      </w:r>
      <w:r w:rsidRPr="0060095D">
        <w:t>mer av brottslighet kräver nya arbetsmetoder varför lagstiftningen löpande måste utvärderas</w:t>
      </w:r>
      <w:r w:rsidR="009A68C1" w:rsidRPr="0060095D">
        <w:t>,</w:t>
      </w:r>
      <w:r w:rsidRPr="0060095D">
        <w:t xml:space="preserve"> anpassas och förnyas. </w:t>
      </w:r>
    </w:p>
    <w:p w:rsidR="00FE7E89" w:rsidRPr="0060095D" w:rsidRDefault="00FE7E89" w:rsidP="00E96401">
      <w:pPr>
        <w:pStyle w:val="Normaltindrag"/>
      </w:pPr>
      <w:r w:rsidRPr="0060095D">
        <w:t>Vi moderat</w:t>
      </w:r>
      <w:r w:rsidR="009A68C1" w:rsidRPr="0060095D">
        <w:t>er menar att hemlig avlyssning</w:t>
      </w:r>
      <w:r w:rsidR="00AB5B7E" w:rsidRPr="0060095D">
        <w:t>,</w:t>
      </w:r>
      <w:r w:rsidR="009A68C1" w:rsidRPr="0060095D">
        <w:t xml:space="preserve"> buggning</w:t>
      </w:r>
      <w:r w:rsidR="00AB5B7E" w:rsidRPr="0060095D">
        <w:t>,</w:t>
      </w:r>
      <w:r w:rsidRPr="0060095D">
        <w:t xml:space="preserve"> bör tillåtas. I</w:t>
      </w:r>
      <w:r w:rsidR="009A68C1" w:rsidRPr="0060095D">
        <w:t xml:space="preserve"> </w:t>
      </w:r>
      <w:r w:rsidRPr="0060095D">
        <w:t>dag har polisen möjlighet att telefo</w:t>
      </w:r>
      <w:r w:rsidR="009A68C1" w:rsidRPr="0060095D">
        <w:t>n- och kameraövervaka misstänkta</w:t>
      </w:r>
      <w:r w:rsidRPr="0060095D">
        <w:t xml:space="preserve"> personer efter domstolsbeslut. Vi menar att tiden nu är mogen för att även tillåta avlyssning i hemmet, andra lokaler eller utomhus för att komma åt grov brottslighet. Buggning bör omgärdas av samma rätt</w:t>
      </w:r>
      <w:r w:rsidR="009A68C1" w:rsidRPr="0060095D">
        <w:t>s</w:t>
      </w:r>
      <w:r w:rsidRPr="0060095D">
        <w:t>säkerhet som vid hemlig teleavlys</w:t>
      </w:r>
      <w:r w:rsidRPr="0060095D">
        <w:t>s</w:t>
      </w:r>
      <w:r w:rsidRPr="0060095D">
        <w:t>ning. Även om den enskildes integritet beskärs</w:t>
      </w:r>
      <w:r w:rsidR="009A68C1" w:rsidRPr="0060095D">
        <w:t xml:space="preserve"> något menar vi att det ändå stå</w:t>
      </w:r>
      <w:r w:rsidRPr="0060095D">
        <w:t xml:space="preserve">r i rimlig proportion till de vinster som kan uppnås i det brottsbekämpande arbetet. </w:t>
      </w:r>
    </w:p>
    <w:p w:rsidR="00FE7E89" w:rsidRPr="0060095D" w:rsidRDefault="00FE7E89" w:rsidP="00E96401">
      <w:pPr>
        <w:pStyle w:val="Normaltindrag"/>
      </w:pPr>
      <w:r w:rsidRPr="0060095D">
        <w:t>Vi moderater har länge efterfrågat utvidgade möjligheter till DNA-registrering. En utvidgning kräver dock noggranna överväganden med hänsyn till den personliga integriteten. Vi menar att tiden nu är mogen för en utvid</w:t>
      </w:r>
      <w:r w:rsidRPr="0060095D">
        <w:t>g</w:t>
      </w:r>
      <w:r w:rsidRPr="0060095D">
        <w:t>ning på så sätt</w:t>
      </w:r>
      <w:r w:rsidR="009A68C1" w:rsidRPr="0060095D">
        <w:t xml:space="preserve"> att</w:t>
      </w:r>
      <w:r w:rsidRPr="0060095D">
        <w:t xml:space="preserve"> DNA-registreringen skall tillåtas på samma sätt som när en misstänkt kan fotograferas och fingeravtryck tas. Det bör således tillåtas när en misstänkt är häktad eller om en person är misstänkt och det behövs för utredande av brottet och fängelse kan följa på brottet. DNA som bevisning innebär ökade möjligheter att både fria och fälla brottsmisstänkta personer och lösa fler brott</w:t>
      </w:r>
      <w:r w:rsidR="003853AD" w:rsidRPr="0060095D">
        <w:t>.</w:t>
      </w:r>
    </w:p>
    <w:p w:rsidR="00FE7E89" w:rsidRPr="0060095D" w:rsidRDefault="00FE7E89" w:rsidP="00E93C39">
      <w:pPr>
        <w:pStyle w:val="Normaltindrag"/>
      </w:pPr>
      <w:r w:rsidRPr="0060095D">
        <w:t>Föreskrifter och anvisningar upplevs ofta som mycket hämmande på pol</w:t>
      </w:r>
      <w:r w:rsidRPr="0060095D">
        <w:t>i</w:t>
      </w:r>
      <w:r w:rsidRPr="0060095D">
        <w:t>sens arbete. RPS minskar genom sina föreskrifter handlingsutrymmet</w:t>
      </w:r>
      <w:r w:rsidRPr="0060095D">
        <w:rPr>
          <w:szCs w:val="19"/>
          <w:vertAlign w:val="superscript"/>
        </w:rPr>
        <w:footnoteReference w:id="13"/>
      </w:r>
      <w:r w:rsidRPr="0060095D">
        <w:t xml:space="preserve"> för pol</w:t>
      </w:r>
      <w:r w:rsidRPr="0060095D">
        <w:t>i</w:t>
      </w:r>
      <w:r w:rsidRPr="0060095D">
        <w:t>serna, vilket innebär att polisen undviker att vidta åtgärder som de enligt lag har rätt att utföra. Lagstiftningen skall tillämpas fullt ut och inte begränsas av RPS. Dessutom är föreskrifterna inte sällan mycket svårtolkade som t.ex. när en polisman har rätt att använda skjutvapen</w:t>
      </w:r>
      <w:r w:rsidR="00476556" w:rsidRPr="0060095D">
        <w:t>.</w:t>
      </w:r>
      <w:r w:rsidRPr="0060095D">
        <w:rPr>
          <w:szCs w:val="19"/>
          <w:vertAlign w:val="superscript"/>
        </w:rPr>
        <w:footnoteReference w:id="14"/>
      </w:r>
      <w:r w:rsidRPr="0060095D">
        <w:t xml:space="preserve"> Även lagstiftning utgör eme</w:t>
      </w:r>
      <w:r w:rsidRPr="0060095D">
        <w:t>l</w:t>
      </w:r>
      <w:r w:rsidRPr="0060095D">
        <w:t>lanåt betydande hinder för ett effektivt polisarbete.</w:t>
      </w:r>
      <w:r w:rsidRPr="0060095D">
        <w:rPr>
          <w:szCs w:val="19"/>
          <w:vertAlign w:val="superscript"/>
        </w:rPr>
        <w:footnoteReference w:id="15"/>
      </w:r>
      <w:r w:rsidRPr="0060095D">
        <w:t xml:space="preserve"> Härvid kan nämnas att brottet grov olovlig körning inte har en straffskala som möjliggör ett fr</w:t>
      </w:r>
      <w:r w:rsidRPr="0060095D">
        <w:t>i</w:t>
      </w:r>
      <w:r w:rsidRPr="0060095D">
        <w:t>hetsberövande, vilket får till följd att polis och även åklagare känner maktlö</w:t>
      </w:r>
      <w:r w:rsidRPr="0060095D">
        <w:t>s</w:t>
      </w:r>
      <w:r w:rsidRPr="0060095D">
        <w:t>het inför brottstypen.</w:t>
      </w:r>
    </w:p>
    <w:p w:rsidR="00FE7E89" w:rsidRPr="0060095D" w:rsidRDefault="00FE7E89" w:rsidP="00E93C39">
      <w:pPr>
        <w:pStyle w:val="PunktlistaBomb"/>
        <w:tabs>
          <w:tab w:val="clear" w:pos="360"/>
        </w:tabs>
      </w:pPr>
      <w:r w:rsidRPr="0060095D">
        <w:t>Hemlig avlyssning, buggning, bör tillåtas vid misstanke om grov brottsli</w:t>
      </w:r>
      <w:r w:rsidRPr="0060095D">
        <w:t>g</w:t>
      </w:r>
      <w:r w:rsidRPr="0060095D">
        <w:t xml:space="preserve">het </w:t>
      </w:r>
    </w:p>
    <w:p w:rsidR="00FE7E89" w:rsidRPr="0060095D" w:rsidRDefault="00FE7E89" w:rsidP="00E93C39">
      <w:pPr>
        <w:pStyle w:val="PunktlistaBomb"/>
        <w:tabs>
          <w:tab w:val="clear" w:pos="360"/>
        </w:tabs>
        <w:spacing w:before="0"/>
      </w:pPr>
      <w:r w:rsidRPr="0060095D">
        <w:t>DNA-registret bör utvidgas</w:t>
      </w:r>
    </w:p>
    <w:p w:rsidR="00FE7E89" w:rsidRPr="0060095D" w:rsidRDefault="00FE7E89" w:rsidP="00E93C39">
      <w:pPr>
        <w:pStyle w:val="PunktlistaBomb"/>
        <w:tabs>
          <w:tab w:val="clear" w:pos="360"/>
        </w:tabs>
        <w:spacing w:before="0"/>
      </w:pPr>
      <w:r w:rsidRPr="0060095D">
        <w:t>Förenkla och förtydliga polisens föreskrifter</w:t>
      </w:r>
    </w:p>
    <w:p w:rsidR="00FE7E89" w:rsidRPr="0060095D" w:rsidRDefault="00FE7E89" w:rsidP="0094295E">
      <w:pPr>
        <w:pStyle w:val="Rubrik1"/>
      </w:pPr>
      <w:bookmarkStart w:id="49" w:name="_Toc114988846"/>
      <w:bookmarkStart w:id="50" w:name="_Toc115233662"/>
      <w:bookmarkStart w:id="51" w:name="_Toc118510306"/>
      <w:r w:rsidRPr="0060095D">
        <w:t>Samarbetet med andra aktörer måste bli bättre</w:t>
      </w:r>
      <w:bookmarkEnd w:id="49"/>
      <w:bookmarkEnd w:id="50"/>
      <w:bookmarkEnd w:id="51"/>
    </w:p>
    <w:p w:rsidR="00FE7E89" w:rsidRPr="0060095D" w:rsidRDefault="00FE7E89" w:rsidP="00110863">
      <w:r w:rsidRPr="0060095D">
        <w:t>Samverkan med andra aktörer är en nödvändig del i polisens arbete för att nå framgång mot brottsligheten. Brister i skola, inom omsorg, vård och socia</w:t>
      </w:r>
      <w:r w:rsidRPr="0060095D">
        <w:t>l</w:t>
      </w:r>
      <w:r w:rsidRPr="0060095D">
        <w:t xml:space="preserve">tjänst återverkar på polisarbetet. På motsatt vis kan ett genomtänkt samarbete verka brottsförebyggande och snabbare ge människor på glid det stöd han eller hon behöver. Härvid måste utrymme ges till samverkan inte bara vad gäller de traditionella myndigheterna utan även nya vägar bör prövas. Vid arbetet i samverkansfrågor är det viktigt att tydliggöra skillnaden mellan den samverkan som måste ske för att förebygga brott och den samverkan som är nödvändig när brott har begåtts som kräver samhällets stöd avseende både gärningsman och brottsoffer. </w:t>
      </w:r>
    </w:p>
    <w:p w:rsidR="00FE7E89" w:rsidRPr="0060095D" w:rsidRDefault="00FE7E89" w:rsidP="008C6CE6">
      <w:pPr>
        <w:pStyle w:val="Normaltindrag"/>
      </w:pPr>
      <w:r w:rsidRPr="0060095D">
        <w:t>För att nå framgång i kampen mot ungdomsbrottsligheten bör samverkan med framför</w:t>
      </w:r>
      <w:r w:rsidR="009A68C1" w:rsidRPr="0060095D">
        <w:t xml:space="preserve"> </w:t>
      </w:r>
      <w:r w:rsidRPr="0060095D">
        <w:t>allt socialtjänsten öka</w:t>
      </w:r>
      <w:r w:rsidR="004E5647" w:rsidRPr="0060095D">
        <w:t>,</w:t>
      </w:r>
      <w:r w:rsidRPr="0060095D">
        <w:t xml:space="preserve"> men även skolan måste lyftas fram. Sk</w:t>
      </w:r>
      <w:r w:rsidRPr="0060095D">
        <w:t>o</w:t>
      </w:r>
      <w:r w:rsidRPr="0060095D">
        <w:t xml:space="preserve">lan får ofta de första signalerna på </w:t>
      </w:r>
      <w:r w:rsidR="00AB5B7E" w:rsidRPr="0060095D">
        <w:t>att</w:t>
      </w:r>
      <w:r w:rsidRPr="0060095D">
        <w:t xml:space="preserve"> något är på väg att gå snett. Bristerna i vidarerapporteringen hänger till viss del sannolikt samman med att den e</w:t>
      </w:r>
      <w:r w:rsidRPr="0060095D">
        <w:t>n</w:t>
      </w:r>
      <w:r w:rsidRPr="0060095D">
        <w:t>skilde tjänstemannen känner osäkerhet huruvida rapportering är tillåten eller om det verkligen gagnar den utsatte personen. Kravet på samverkan är inte nytt</w:t>
      </w:r>
      <w:r w:rsidR="004E5647" w:rsidRPr="0060095D">
        <w:t>,</w:t>
      </w:r>
      <w:r w:rsidRPr="0060095D">
        <w:t xml:space="preserve"> men resultaten har uteblivit. Det bör därför övervägas om inte samarb</w:t>
      </w:r>
      <w:r w:rsidRPr="0060095D">
        <w:t>e</w:t>
      </w:r>
      <w:r w:rsidRPr="0060095D">
        <w:t xml:space="preserve">tet måste formaliseras för </w:t>
      </w:r>
      <w:r w:rsidR="009A68C1" w:rsidRPr="0060095D">
        <w:t xml:space="preserve">att </w:t>
      </w:r>
      <w:r w:rsidRPr="0060095D">
        <w:t xml:space="preserve">framtvinga att rätt information når rätt aktörer. </w:t>
      </w:r>
    </w:p>
    <w:p w:rsidR="00FE7E89" w:rsidRPr="0060095D" w:rsidRDefault="00FE7E89" w:rsidP="008C6CE6">
      <w:pPr>
        <w:pStyle w:val="Normaltindrag"/>
      </w:pPr>
      <w:r w:rsidRPr="0060095D">
        <w:t>Grunden för närpolisens införande var att arbetet skulle angripa problem i ett tidigt skede, vara problemorienterat och proaktivt. Tanken var att närpol</w:t>
      </w:r>
      <w:r w:rsidRPr="0060095D">
        <w:t>i</w:t>
      </w:r>
      <w:r w:rsidRPr="0060095D">
        <w:t>sen skulle kartlägga och åtgärda i samverkan med alla aktörer i samhället. Polisen skulle vara motorn i samverkan mellan skola, barnomsorg, socia</w:t>
      </w:r>
      <w:r w:rsidRPr="0060095D">
        <w:t>l</w:t>
      </w:r>
      <w:r w:rsidRPr="0060095D">
        <w:t>tjänst, fr</w:t>
      </w:r>
      <w:r w:rsidRPr="0060095D">
        <w:t>i</w:t>
      </w:r>
      <w:r w:rsidRPr="0060095D">
        <w:t>tidsverksamhet, kyrka, företagare och andra. Tanken var god. Men att geno</w:t>
      </w:r>
      <w:r w:rsidRPr="0060095D">
        <w:t>m</w:t>
      </w:r>
      <w:r w:rsidRPr="0060095D">
        <w:t xml:space="preserve">föra denna reform </w:t>
      </w:r>
      <w:r w:rsidR="009A68C1" w:rsidRPr="0060095D">
        <w:t xml:space="preserve">samtidigt </w:t>
      </w:r>
      <w:r w:rsidRPr="0060095D">
        <w:t>med stora ekonomiska neddragningar visade sig inte fungera. I dag har antalet närpoliser drastiskt minskats och reformen havererat. Det finns inte resurser att göra mer än det akuta och utr</w:t>
      </w:r>
      <w:r w:rsidRPr="0060095D">
        <w:t>e</w:t>
      </w:r>
      <w:r w:rsidRPr="0060095D">
        <w:t xml:space="preserve">da de mest prioriterade brotten på många håll. </w:t>
      </w:r>
    </w:p>
    <w:p w:rsidR="00FE7E89" w:rsidRPr="0060095D" w:rsidRDefault="00FE7E89" w:rsidP="008C6CE6">
      <w:pPr>
        <w:pStyle w:val="Normaltindrag"/>
      </w:pPr>
      <w:r w:rsidRPr="0060095D">
        <w:t>Vi anser att det fortfarande är rätt att söka vägar för att förebygga och fö</w:t>
      </w:r>
      <w:r w:rsidRPr="0060095D">
        <w:t>r</w:t>
      </w:r>
      <w:r w:rsidRPr="0060095D">
        <w:t>hindra brott. Till det krävs poliser som kan miljön och människorna som vistas i området. Det fordras att det fortfarande finns polisstationer som är bemannande. Samarbetet med utomstående kan och behöver förbättras. Vi kan konstatera att brottsförebyggande råd på vissa håll fungerar väl. Men verksamheten passar inte överallt och formerna för arbetet måste kunna vari</w:t>
      </w:r>
      <w:r w:rsidRPr="0060095D">
        <w:t>e</w:t>
      </w:r>
      <w:r w:rsidRPr="0060095D">
        <w:t>ra utifrån lokala behov och förutsättningar. Rätt hanterat och i samverkan med polisen finns mycket att vinna genom grannsamverkan och lokalt brottsför</w:t>
      </w:r>
      <w:r w:rsidRPr="0060095D">
        <w:t>e</w:t>
      </w:r>
      <w:r w:rsidRPr="0060095D">
        <w:t>byggande arbete.</w:t>
      </w:r>
    </w:p>
    <w:p w:rsidR="00FE7E89" w:rsidRPr="0060095D" w:rsidRDefault="00FE7E89" w:rsidP="008C6CE6">
      <w:pPr>
        <w:pStyle w:val="PunktlistaBomb"/>
        <w:tabs>
          <w:tab w:val="clear" w:pos="360"/>
        </w:tabs>
      </w:pPr>
      <w:r w:rsidRPr="0060095D">
        <w:t>S</w:t>
      </w:r>
      <w:r w:rsidRPr="0060095D">
        <w:rPr>
          <w:spacing w:val="-2"/>
          <w:szCs w:val="19"/>
        </w:rPr>
        <w:t>e över formerna för den lokala polisens samarbete med andra myndigh</w:t>
      </w:r>
      <w:r w:rsidRPr="0060095D">
        <w:rPr>
          <w:spacing w:val="-2"/>
          <w:szCs w:val="19"/>
        </w:rPr>
        <w:t>e</w:t>
      </w:r>
      <w:r w:rsidRPr="0060095D">
        <w:rPr>
          <w:spacing w:val="-2"/>
          <w:szCs w:val="19"/>
        </w:rPr>
        <w:t xml:space="preserve">ter </w:t>
      </w:r>
    </w:p>
    <w:p w:rsidR="00FE7E89" w:rsidRPr="0060095D" w:rsidRDefault="00FE7E89" w:rsidP="0094295E">
      <w:pPr>
        <w:pStyle w:val="Rubrik2"/>
      </w:pPr>
      <w:bookmarkStart w:id="52" w:name="_Toc114988847"/>
      <w:bookmarkStart w:id="53" w:name="_Toc115233663"/>
      <w:bookmarkStart w:id="54" w:name="_Toc118510307"/>
      <w:r w:rsidRPr="0060095D">
        <w:t>Nya brott fordrar internationellt samarbete</w:t>
      </w:r>
      <w:bookmarkEnd w:id="52"/>
      <w:bookmarkEnd w:id="53"/>
      <w:bookmarkEnd w:id="54"/>
    </w:p>
    <w:p w:rsidR="00FE7E89" w:rsidRPr="0060095D" w:rsidRDefault="00FE7E89" w:rsidP="00110863">
      <w:r w:rsidRPr="0060095D">
        <w:t>Den grova organiserade gränsöverskridande brottsligheten ställer nya krav på polisens verksamhet. Det finns sedan länge ett pågående samarbete över grä</w:t>
      </w:r>
      <w:r w:rsidRPr="0060095D">
        <w:t>n</w:t>
      </w:r>
      <w:r w:rsidRPr="0060095D">
        <w:t>serna för att förebygga och bekämpa brottslighet. Detta samarbete finns inom EU, men också mellan länderna runt Östersjön. Gränsöverskridande brottsb</w:t>
      </w:r>
      <w:r w:rsidRPr="0060095D">
        <w:t>e</w:t>
      </w:r>
      <w:r w:rsidRPr="0060095D">
        <w:t xml:space="preserve">kämpande samarbete är en nödvändighet. Sverige har allt att vinna på att fortsätta utvecklingen av detta samarbete. </w:t>
      </w:r>
    </w:p>
    <w:p w:rsidR="00FE7E89" w:rsidRPr="0060095D" w:rsidRDefault="00FE7E89" w:rsidP="008C6CE6">
      <w:pPr>
        <w:pStyle w:val="Normaltindrag"/>
      </w:pPr>
      <w:r w:rsidRPr="0060095D">
        <w:t>I många länder inklusive Sverige ökar handeln avseende människor, na</w:t>
      </w:r>
      <w:r w:rsidRPr="0060095D">
        <w:t>r</w:t>
      </w:r>
      <w:r w:rsidRPr="0060095D">
        <w:t>kotika och vapen. Denna brottslighet kräver utöver ett ökat polisiärt samarb</w:t>
      </w:r>
      <w:r w:rsidRPr="0060095D">
        <w:t>e</w:t>
      </w:r>
      <w:r w:rsidRPr="0060095D">
        <w:t>te också ny kunskap. Flickor i patriarkala miljöer, s.k. hedersbrottsproblem</w:t>
      </w:r>
      <w:r w:rsidRPr="0060095D">
        <w:t>a</w:t>
      </w:r>
      <w:r w:rsidRPr="0060095D">
        <w:t>tik, kräver ny kunskap hos polisen. IT-brott och barnpornografi som sprids via nätet var inte känt för tiotalet år sedan. När det gäller omvärldsspaning och analys är det en fördel om informationsutbytet över gränserna utvecklas.</w:t>
      </w:r>
    </w:p>
    <w:p w:rsidR="00FE7E89" w:rsidRPr="0060095D" w:rsidRDefault="00FE7E89" w:rsidP="008C6CE6">
      <w:pPr>
        <w:pStyle w:val="Normaltindrag"/>
      </w:pPr>
      <w:r w:rsidRPr="0060095D">
        <w:t xml:space="preserve">Vid landets gränser måste samarbetet mellan tull, kustbevakning och polis utvecklas. Det nyligen inrättade Maritima underrättelsecentret i Karlskrona är intressant exempel på denna typ av myndighetssamverkan. </w:t>
      </w:r>
    </w:p>
    <w:p w:rsidR="00FE7E89" w:rsidRPr="0060095D" w:rsidRDefault="0094295E" w:rsidP="008C6CE6">
      <w:pPr>
        <w:pStyle w:val="Normaltindrag"/>
      </w:pPr>
      <w:r w:rsidRPr="0060095D">
        <w:t>Vi</w:t>
      </w:r>
      <w:r w:rsidR="00FE7E89" w:rsidRPr="0060095D">
        <w:t xml:space="preserve"> välkomnar också tillnärmningen av medlemsstaternas lagar avseende verktyg som underlättar brottsbekämpning. Vi vill dock poängtera vikten av att varje tillnärmning föregås av en noggrann konsekvensanalys, samt en presentation av effekten för svensk lags vidkommande. </w:t>
      </w:r>
    </w:p>
    <w:p w:rsidR="00FE7E89" w:rsidRPr="0060095D" w:rsidRDefault="00FE7E89" w:rsidP="008C6CE6">
      <w:pPr>
        <w:pStyle w:val="Normaltindrag"/>
      </w:pPr>
      <w:r w:rsidRPr="0060095D">
        <w:t>Polisväsendet måste genomsyras av ett internationellt perspektiv. Brott</w:t>
      </w:r>
      <w:r w:rsidRPr="0060095D">
        <w:t>s</w:t>
      </w:r>
      <w:r w:rsidRPr="0060095D">
        <w:t>ligheten har utvecklats till att vara internationell på alla nivåer</w:t>
      </w:r>
      <w:r w:rsidR="009A68C1" w:rsidRPr="0060095D">
        <w:t xml:space="preserve"> a</w:t>
      </w:r>
      <w:r w:rsidRPr="0060095D">
        <w:t>lltifrån stora organiserade nätverk för narkotikasmuggling till små nätverk som utför fic</w:t>
      </w:r>
      <w:r w:rsidRPr="0060095D">
        <w:t>k</w:t>
      </w:r>
      <w:r w:rsidRPr="0060095D">
        <w:t xml:space="preserve">stölder i många </w:t>
      </w:r>
      <w:r w:rsidR="009A68C1" w:rsidRPr="0060095D">
        <w:t xml:space="preserve">europeiska </w:t>
      </w:r>
      <w:r w:rsidRPr="0060095D">
        <w:t>städer eller ligor som stjäl varor i organiserad form från våra varuhus. Utan ett internationellt perspektiv kommer dessa nätverk att utvecklas och bestå. Internationell tjänstgöring i alla dess former bör därför uppmuntras och även utgöra en värdefull merit som tillvaratas. I detta sammanhang finns det även anledning för polismyndigheterna att se över och påtala brister i lagstiftningen för att möjliggöra ett effektivt intern</w:t>
      </w:r>
      <w:r w:rsidRPr="0060095D">
        <w:t>a</w:t>
      </w:r>
      <w:r w:rsidRPr="0060095D">
        <w:t xml:space="preserve">tionellt samarbete. </w:t>
      </w:r>
    </w:p>
    <w:p w:rsidR="00833604" w:rsidRPr="0060095D" w:rsidRDefault="00833604" w:rsidP="0094295E">
      <w:pPr>
        <w:pStyle w:val="PunktlistaBomb"/>
      </w:pPr>
      <w:r w:rsidRPr="0060095D">
        <w:t>Öka det internationella perspektivet inom polisväsendet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D1166" w:rsidRPr="0060095D">
        <w:tblPrEx>
          <w:tblCellMar>
            <w:top w:w="0" w:type="dxa"/>
            <w:bottom w:w="0" w:type="dxa"/>
          </w:tblCellMar>
        </w:tblPrEx>
        <w:trPr>
          <w:cantSplit/>
        </w:trPr>
        <w:tc>
          <w:tcPr>
            <w:tcW w:w="3046" w:type="dxa"/>
          </w:tcPr>
          <w:p w:rsidR="006D1166" w:rsidRPr="0060095D" w:rsidRDefault="006D1166" w:rsidP="006D1166">
            <w:pPr>
              <w:pStyle w:val="UnderskriftDatum"/>
              <w:spacing w:before="240"/>
            </w:pPr>
            <w:r w:rsidRPr="0060095D">
              <w:t>Stockholm den 30 september 2005</w:t>
            </w:r>
          </w:p>
        </w:tc>
        <w:tc>
          <w:tcPr>
            <w:tcW w:w="3047" w:type="dxa"/>
          </w:tcPr>
          <w:p w:rsidR="006D1166" w:rsidRPr="0060095D" w:rsidRDefault="006D1166" w:rsidP="006D1166">
            <w:pPr>
              <w:pStyle w:val="Underskrifter"/>
              <w:spacing w:before="240"/>
            </w:pPr>
          </w:p>
        </w:tc>
      </w:tr>
      <w:tr w:rsidR="006D1166" w:rsidRPr="0060095D">
        <w:tblPrEx>
          <w:tblCellMar>
            <w:top w:w="0" w:type="dxa"/>
            <w:bottom w:w="0" w:type="dxa"/>
          </w:tblCellMar>
        </w:tblPrEx>
        <w:trPr>
          <w:cantSplit/>
        </w:trPr>
        <w:tc>
          <w:tcPr>
            <w:tcW w:w="3046" w:type="dxa"/>
          </w:tcPr>
          <w:p w:rsidR="006D1166" w:rsidRPr="0060095D" w:rsidRDefault="006D1166" w:rsidP="006D1166">
            <w:pPr>
              <w:pStyle w:val="Underskrifter"/>
            </w:pPr>
            <w:r w:rsidRPr="0060095D">
              <w:t>Beatrice Ask (m)</w:t>
            </w:r>
          </w:p>
        </w:tc>
        <w:tc>
          <w:tcPr>
            <w:tcW w:w="3047" w:type="dxa"/>
          </w:tcPr>
          <w:p w:rsidR="006D1166" w:rsidRPr="0060095D" w:rsidRDefault="006D1166" w:rsidP="006D1166">
            <w:pPr>
              <w:pStyle w:val="Underskrifter"/>
            </w:pPr>
          </w:p>
        </w:tc>
      </w:tr>
      <w:tr w:rsidR="006D1166" w:rsidRPr="0060095D">
        <w:tblPrEx>
          <w:tblCellMar>
            <w:top w:w="0" w:type="dxa"/>
            <w:bottom w:w="0" w:type="dxa"/>
          </w:tblCellMar>
        </w:tblPrEx>
        <w:trPr>
          <w:cantSplit/>
        </w:trPr>
        <w:tc>
          <w:tcPr>
            <w:tcW w:w="3046" w:type="dxa"/>
          </w:tcPr>
          <w:p w:rsidR="006D1166" w:rsidRPr="0060095D" w:rsidRDefault="006D1166" w:rsidP="006D1166">
            <w:pPr>
              <w:pStyle w:val="Underskrifter"/>
            </w:pPr>
            <w:r w:rsidRPr="0060095D">
              <w:t>Jeppe Johnsson (m)</w:t>
            </w:r>
          </w:p>
        </w:tc>
        <w:tc>
          <w:tcPr>
            <w:tcW w:w="3047" w:type="dxa"/>
          </w:tcPr>
          <w:p w:rsidR="006D1166" w:rsidRPr="0060095D" w:rsidRDefault="006D1166" w:rsidP="006D1166">
            <w:pPr>
              <w:pStyle w:val="Underskrifter"/>
            </w:pPr>
            <w:r w:rsidRPr="0060095D">
              <w:t>Cecilia Magnusson (m)</w:t>
            </w:r>
          </w:p>
        </w:tc>
      </w:tr>
      <w:tr w:rsidR="006D1166" w:rsidRPr="0060095D">
        <w:tblPrEx>
          <w:tblCellMar>
            <w:top w:w="0" w:type="dxa"/>
            <w:bottom w:w="0" w:type="dxa"/>
          </w:tblCellMar>
        </w:tblPrEx>
        <w:trPr>
          <w:cantSplit/>
        </w:trPr>
        <w:tc>
          <w:tcPr>
            <w:tcW w:w="3046" w:type="dxa"/>
          </w:tcPr>
          <w:p w:rsidR="006D1166" w:rsidRPr="0060095D" w:rsidRDefault="006D1166" w:rsidP="006D1166">
            <w:pPr>
              <w:pStyle w:val="Underskrifter"/>
            </w:pPr>
            <w:r w:rsidRPr="0060095D">
              <w:t>Hillevi Engström (m)</w:t>
            </w:r>
          </w:p>
        </w:tc>
        <w:tc>
          <w:tcPr>
            <w:tcW w:w="3047" w:type="dxa"/>
          </w:tcPr>
          <w:p w:rsidR="006D1166" w:rsidRPr="0060095D" w:rsidRDefault="006D1166" w:rsidP="006D1166">
            <w:pPr>
              <w:pStyle w:val="Underskrifter"/>
            </w:pPr>
            <w:r w:rsidRPr="0060095D">
              <w:t>Bengt-Anders Johansson (m)</w:t>
            </w:r>
          </w:p>
        </w:tc>
      </w:tr>
      <w:tr w:rsidR="006D1166" w:rsidRPr="0060095D">
        <w:tblPrEx>
          <w:tblCellMar>
            <w:top w:w="0" w:type="dxa"/>
            <w:bottom w:w="0" w:type="dxa"/>
          </w:tblCellMar>
        </w:tblPrEx>
        <w:trPr>
          <w:cantSplit/>
        </w:trPr>
        <w:tc>
          <w:tcPr>
            <w:tcW w:w="3046" w:type="dxa"/>
          </w:tcPr>
          <w:p w:rsidR="006D1166" w:rsidRPr="0060095D" w:rsidRDefault="006D1166" w:rsidP="006D1166">
            <w:pPr>
              <w:pStyle w:val="Underskrifter"/>
            </w:pPr>
            <w:r w:rsidRPr="0060095D">
              <w:t>Anita Sidén (m)</w:t>
            </w:r>
          </w:p>
        </w:tc>
        <w:tc>
          <w:tcPr>
            <w:tcW w:w="3047" w:type="dxa"/>
          </w:tcPr>
          <w:p w:rsidR="006D1166" w:rsidRPr="0060095D" w:rsidRDefault="006D1166" w:rsidP="006D1166">
            <w:pPr>
              <w:pStyle w:val="Underskrifter"/>
            </w:pPr>
            <w:r w:rsidRPr="0060095D">
              <w:t>Bertil Kjellberg (m)</w:t>
            </w:r>
          </w:p>
        </w:tc>
      </w:tr>
    </w:tbl>
    <w:p w:rsidR="00FE7E89" w:rsidRPr="0060095D" w:rsidRDefault="00FE7E89" w:rsidP="006D1166">
      <w:pPr>
        <w:pStyle w:val="Normaltindrag"/>
      </w:pPr>
    </w:p>
    <w:sectPr w:rsidR="00FE7E89" w:rsidRPr="0060095D" w:rsidSect="006D11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52D" w:rsidRPr="0060095D" w:rsidRDefault="00C7652D">
      <w:r w:rsidRPr="0060095D">
        <w:separator/>
      </w:r>
    </w:p>
  </w:endnote>
  <w:endnote w:type="continuationSeparator" w:id="0">
    <w:p w:rsidR="00C7652D" w:rsidRPr="0060095D" w:rsidRDefault="00C7652D">
      <w:r w:rsidRPr="006009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969" w:rsidRPr="0060095D" w:rsidRDefault="0060095D" w:rsidP="006D1166">
    <w:pPr>
      <w:pStyle w:val="Sidfot"/>
    </w:pPr>
    <w:r w:rsidRPr="006009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3183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969" w:rsidRDefault="00565969">
                          <w:pPr>
                            <w:pStyle w:val="NormalS5sidnrV"/>
                          </w:pPr>
                          <w:r>
                            <w:fldChar w:fldCharType="begin"/>
                          </w:r>
                          <w:r>
                            <w:instrText xml:space="preserve"> PAGE *\charformat</w:instrText>
                          </w:r>
                          <w:r>
                            <w:fldChar w:fldCharType="separate"/>
                          </w:r>
                          <w:r w:rsidR="00D3785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5969" w:rsidRDefault="00565969">
                    <w:pPr>
                      <w:pStyle w:val="NormalS5sidnrV"/>
                    </w:pPr>
                    <w:r>
                      <w:fldChar w:fldCharType="begin"/>
                    </w:r>
                    <w:r>
                      <w:instrText xml:space="preserve"> PAGE *\charformat</w:instrText>
                    </w:r>
                    <w:r>
                      <w:fldChar w:fldCharType="separate"/>
                    </w:r>
                    <w:r w:rsidR="00D3785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969" w:rsidRPr="0060095D" w:rsidRDefault="0060095D" w:rsidP="006D1166">
    <w:pPr>
      <w:pStyle w:val="Sidfot"/>
    </w:pPr>
    <w:r w:rsidRPr="006009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97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969" w:rsidRDefault="00565969">
                          <w:pPr>
                            <w:pStyle w:val="NormalS5sidnrH"/>
                            <w:ind w:right="0"/>
                          </w:pPr>
                          <w:r>
                            <w:fldChar w:fldCharType="begin"/>
                          </w:r>
                          <w:r>
                            <w:instrText xml:space="preserve"> PAGE *\charformat</w:instrText>
                          </w:r>
                          <w:r>
                            <w:fldChar w:fldCharType="separate"/>
                          </w:r>
                          <w:r w:rsidR="00D3785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5969" w:rsidRDefault="00565969">
                    <w:pPr>
                      <w:pStyle w:val="NormalS5sidnrH"/>
                      <w:ind w:right="0"/>
                    </w:pPr>
                    <w:r>
                      <w:fldChar w:fldCharType="begin"/>
                    </w:r>
                    <w:r>
                      <w:instrText xml:space="preserve"> PAGE *\charformat</w:instrText>
                    </w:r>
                    <w:r>
                      <w:fldChar w:fldCharType="separate"/>
                    </w:r>
                    <w:r w:rsidR="00D3785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969" w:rsidRPr="0060095D" w:rsidRDefault="0060095D" w:rsidP="006D1166">
    <w:pPr>
      <w:pStyle w:val="Sidfot"/>
    </w:pPr>
    <w:r w:rsidRPr="006009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415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969" w:rsidRDefault="00565969">
                          <w:pPr>
                            <w:pStyle w:val="NormalS5sidnrH"/>
                            <w:ind w:right="0"/>
                          </w:pPr>
                          <w:r>
                            <w:fldChar w:fldCharType="begin"/>
                          </w:r>
                          <w:r>
                            <w:instrText xml:space="preserve"> PAGE *\charformat</w:instrText>
                          </w:r>
                          <w:r>
                            <w:fldChar w:fldCharType="separate"/>
                          </w:r>
                          <w:r w:rsidR="00D378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5969" w:rsidRDefault="00565969">
                    <w:pPr>
                      <w:pStyle w:val="NormalS5sidnrH"/>
                      <w:ind w:right="0"/>
                    </w:pPr>
                    <w:r>
                      <w:fldChar w:fldCharType="begin"/>
                    </w:r>
                    <w:r>
                      <w:instrText xml:space="preserve"> PAGE *\charformat</w:instrText>
                    </w:r>
                    <w:r>
                      <w:fldChar w:fldCharType="separate"/>
                    </w:r>
                    <w:r w:rsidR="00D3785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52D" w:rsidRPr="0060095D" w:rsidRDefault="00C7652D" w:rsidP="00946BCF">
      <w:pPr>
        <w:pStyle w:val="Sidfot"/>
      </w:pPr>
    </w:p>
  </w:footnote>
  <w:footnote w:type="continuationSeparator" w:id="0">
    <w:p w:rsidR="00C7652D" w:rsidRPr="0060095D" w:rsidRDefault="00C7652D">
      <w:r w:rsidRPr="0060095D">
        <w:continuationSeparator/>
      </w:r>
    </w:p>
  </w:footnote>
  <w:footnote w:id="1">
    <w:p w:rsidR="00565969" w:rsidRPr="0060095D" w:rsidRDefault="00565969" w:rsidP="00FE7E89">
      <w:pPr>
        <w:pStyle w:val="Fotnotstext"/>
      </w:pPr>
      <w:r w:rsidRPr="0060095D">
        <w:rPr>
          <w:rStyle w:val="Fotnotsreferens"/>
        </w:rPr>
        <w:footnoteRef/>
      </w:r>
      <w:r w:rsidRPr="0060095D">
        <w:t xml:space="preserve"> Stefan Holgersson, Yrke: Polis, Linköping 2005, s. 95.</w:t>
      </w:r>
    </w:p>
  </w:footnote>
  <w:footnote w:id="2">
    <w:p w:rsidR="00565969" w:rsidRPr="0060095D" w:rsidRDefault="00565969" w:rsidP="005A600A">
      <w:pPr>
        <w:pStyle w:val="Fotnotstext"/>
      </w:pPr>
      <w:r w:rsidRPr="0060095D">
        <w:rPr>
          <w:rStyle w:val="Fotnotsreferens"/>
        </w:rPr>
        <w:footnoteRef/>
      </w:r>
      <w:r w:rsidRPr="0060095D">
        <w:t xml:space="preserve"> Polisens årsredovisning 2004 s. 59.</w:t>
      </w:r>
    </w:p>
  </w:footnote>
  <w:footnote w:id="3">
    <w:p w:rsidR="00565969" w:rsidRPr="0060095D" w:rsidRDefault="00565969" w:rsidP="005A600A">
      <w:pPr>
        <w:pStyle w:val="Fotnotstext"/>
      </w:pPr>
      <w:r w:rsidRPr="0060095D">
        <w:rPr>
          <w:rStyle w:val="Fotnotsreferens"/>
        </w:rPr>
        <w:footnoteRef/>
      </w:r>
      <w:r w:rsidRPr="0060095D">
        <w:t xml:space="preserve"> Personalstatistik poliser 1980–2001, Rikspolisstyrelsens personalbyrå samt från Återra</w:t>
      </w:r>
      <w:r w:rsidRPr="0060095D">
        <w:t>p</w:t>
      </w:r>
      <w:r w:rsidRPr="0060095D">
        <w:t xml:space="preserve">portering enligt regleringsbrevet, 050815, PPE-902-3554/05. </w:t>
      </w:r>
    </w:p>
  </w:footnote>
  <w:footnote w:id="4">
    <w:p w:rsidR="00565969" w:rsidRPr="0060095D" w:rsidRDefault="00565969" w:rsidP="009A4909">
      <w:pPr>
        <w:pStyle w:val="Fotnotstext"/>
      </w:pPr>
      <w:r w:rsidRPr="0060095D">
        <w:rPr>
          <w:rStyle w:val="Fotnotsreferens"/>
        </w:rPr>
        <w:footnoteRef/>
      </w:r>
      <w:r w:rsidRPr="0060095D">
        <w:t xml:space="preserve"> Stefan Holgersson, Yrke: Polis, Linköping 2005, s. 103.</w:t>
      </w:r>
    </w:p>
  </w:footnote>
  <w:footnote w:id="5">
    <w:p w:rsidR="00565969" w:rsidRPr="0060095D" w:rsidRDefault="00565969" w:rsidP="00E93C39">
      <w:pPr>
        <w:pStyle w:val="Fotnotstext"/>
      </w:pPr>
      <w:r w:rsidRPr="0060095D">
        <w:rPr>
          <w:rStyle w:val="Fotnotsreferens"/>
        </w:rPr>
        <w:footnoteRef/>
      </w:r>
      <w:r w:rsidRPr="0060095D">
        <w:rPr>
          <w:rStyle w:val="Fotnotsreferens"/>
        </w:rPr>
        <w:t xml:space="preserve"> </w:t>
      </w:r>
      <w:r w:rsidRPr="0060095D">
        <w:t>Papperspolisen – Administrativt arbete och administrativ förändring inom polisen; avhan</w:t>
      </w:r>
      <w:r w:rsidRPr="0060095D">
        <w:t>d</w:t>
      </w:r>
      <w:r w:rsidRPr="0060095D">
        <w:t>ling av  Anders Ingvarsson Westerberg, Handelshögskolan, Stockholm.</w:t>
      </w:r>
    </w:p>
  </w:footnote>
  <w:footnote w:id="6">
    <w:p w:rsidR="00565969" w:rsidRPr="0060095D" w:rsidRDefault="00565969" w:rsidP="00E93C39">
      <w:pPr>
        <w:pStyle w:val="Fotnotstext"/>
      </w:pPr>
      <w:r w:rsidRPr="0060095D">
        <w:rPr>
          <w:rStyle w:val="Fotnotsreferens"/>
        </w:rPr>
        <w:footnoteRef/>
      </w:r>
      <w:r w:rsidRPr="0060095D">
        <w:t xml:space="preserve"> RPS hemsida 2005-01-18.</w:t>
      </w:r>
    </w:p>
  </w:footnote>
  <w:footnote w:id="7">
    <w:p w:rsidR="00565969" w:rsidRPr="0060095D" w:rsidRDefault="00565969" w:rsidP="009A4909">
      <w:pPr>
        <w:pStyle w:val="Fotnotstext"/>
      </w:pPr>
      <w:r w:rsidRPr="0060095D">
        <w:rPr>
          <w:rStyle w:val="Fotnotsreferens"/>
        </w:rPr>
        <w:footnoteRef/>
      </w:r>
      <w:r w:rsidRPr="0060095D">
        <w:t xml:space="preserve"> RiR 2004:27 Stödet till polisens brottsutredningar.</w:t>
      </w:r>
    </w:p>
  </w:footnote>
  <w:footnote w:id="8">
    <w:p w:rsidR="00565969" w:rsidRPr="0060095D" w:rsidRDefault="00565969" w:rsidP="00E93C39">
      <w:pPr>
        <w:pStyle w:val="Fotnotstext"/>
      </w:pPr>
      <w:r w:rsidRPr="0060095D">
        <w:rPr>
          <w:rStyle w:val="Fotnotsreferens"/>
        </w:rPr>
        <w:footnoteRef/>
      </w:r>
      <w:r w:rsidRPr="0060095D">
        <w:t xml:space="preserve"> Ds 2004:34 Strukturella brister inom polisen.</w:t>
      </w:r>
    </w:p>
  </w:footnote>
  <w:footnote w:id="9">
    <w:p w:rsidR="00565969" w:rsidRPr="0060095D" w:rsidRDefault="00565969" w:rsidP="00FE7E89">
      <w:pPr>
        <w:pStyle w:val="Fotnotstext"/>
      </w:pPr>
      <w:r w:rsidRPr="0060095D">
        <w:rPr>
          <w:rStyle w:val="Fotnotsreferens"/>
        </w:rPr>
        <w:footnoteRef/>
      </w:r>
      <w:r w:rsidRPr="0060095D">
        <w:t xml:space="preserve"> Stefan Holgersson, Yrke: Polis, Linköping 2005, s. 86 och </w:t>
      </w:r>
      <w:smartTag w:uri="urn:schemas-microsoft-com:office:smarttags" w:element="metricconverter">
        <w:smartTagPr>
          <w:attr w:name="ProductID" w:val="112 f"/>
        </w:smartTagPr>
        <w:r w:rsidRPr="0060095D">
          <w:t>112 f</w:t>
        </w:r>
      </w:smartTag>
      <w:r w:rsidRPr="0060095D">
        <w:t xml:space="preserve">. </w:t>
      </w:r>
    </w:p>
  </w:footnote>
  <w:footnote w:id="10">
    <w:p w:rsidR="00565969" w:rsidRPr="0060095D" w:rsidRDefault="00565969" w:rsidP="00FE7E89">
      <w:pPr>
        <w:pStyle w:val="Fotnotstext"/>
      </w:pPr>
      <w:r w:rsidRPr="0060095D">
        <w:rPr>
          <w:rStyle w:val="Fotnotsreferens"/>
        </w:rPr>
        <w:footnoteRef/>
      </w:r>
      <w:r w:rsidRPr="0060095D">
        <w:t xml:space="preserve"> Förstudierapport, Ny organisation för RPS, 2005-06-30 Dnr 3077/05, s. 14.</w:t>
      </w:r>
    </w:p>
  </w:footnote>
  <w:footnote w:id="11">
    <w:p w:rsidR="00565969" w:rsidRPr="0060095D" w:rsidRDefault="00565969" w:rsidP="001D0547">
      <w:pPr>
        <w:pStyle w:val="Fotnotstext"/>
      </w:pPr>
      <w:r w:rsidRPr="0060095D">
        <w:rPr>
          <w:rStyle w:val="Fotnotsreferens"/>
        </w:rPr>
        <w:footnoteRef/>
      </w:r>
      <w:r w:rsidRPr="0060095D">
        <w:t xml:space="preserve"> Denna uppfattning stöds av ett flertal forskare, se Stefan Holgersson, Yrke: Polis, Link</w:t>
      </w:r>
      <w:r w:rsidRPr="0060095D">
        <w:t>ö</w:t>
      </w:r>
      <w:r w:rsidRPr="0060095D">
        <w:t xml:space="preserve">ping 2005, s. 32. </w:t>
      </w:r>
    </w:p>
  </w:footnote>
  <w:footnote w:id="12">
    <w:p w:rsidR="00565969" w:rsidRPr="0060095D" w:rsidRDefault="00565969" w:rsidP="00E93C39">
      <w:pPr>
        <w:pStyle w:val="Fotnotstext"/>
      </w:pPr>
      <w:r w:rsidRPr="0060095D">
        <w:rPr>
          <w:rStyle w:val="Fotnotsreferens"/>
        </w:rPr>
        <w:footnoteRef/>
      </w:r>
      <w:r w:rsidRPr="0060095D">
        <w:t xml:space="preserve"> Polishögskolans utbildningskatalog 2005: Kurs i Polisledning 6–7 utbildningsdagar samt Polischefsberedskap steg 1–3 sammanlagt 11 dagar.</w:t>
      </w:r>
    </w:p>
  </w:footnote>
  <w:footnote w:id="13">
    <w:p w:rsidR="00565969" w:rsidRPr="0060095D" w:rsidRDefault="00565969" w:rsidP="00D45329">
      <w:pPr>
        <w:pStyle w:val="Fotnotstext"/>
      </w:pPr>
      <w:r w:rsidRPr="0060095D">
        <w:rPr>
          <w:rStyle w:val="Fotnotsreferens"/>
        </w:rPr>
        <w:footnoteRef/>
      </w:r>
      <w:r w:rsidRPr="0060095D">
        <w:t xml:space="preserve"> Stefan Holgersson, Yrke: Polis, Linköping 2005, s. 81.</w:t>
      </w:r>
    </w:p>
  </w:footnote>
  <w:footnote w:id="14">
    <w:p w:rsidR="00565969" w:rsidRPr="0060095D" w:rsidRDefault="00565969" w:rsidP="00565969">
      <w:pPr>
        <w:pStyle w:val="Fotnotstext"/>
        <w:rPr>
          <w:rStyle w:val="FotnotstextChar"/>
        </w:rPr>
      </w:pPr>
      <w:r w:rsidRPr="0060095D">
        <w:rPr>
          <w:rStyle w:val="Fotnotsreferens"/>
        </w:rPr>
        <w:footnoteRef/>
      </w:r>
      <w:r w:rsidRPr="0060095D">
        <w:t xml:space="preserve"> </w:t>
      </w:r>
      <w:r w:rsidRPr="0060095D">
        <w:rPr>
          <w:rStyle w:val="FotnotstextChar"/>
        </w:rPr>
        <w:t>Se TT:s telegram 9/9–05, Oklara regler försätter poliser i livsfara, Svenska poliser och misstänkta brottslingar utsätts för onödig livsfara på grund av att reglerna för när polisen får skjuta i tjänsten är oklara.</w:t>
      </w:r>
    </w:p>
  </w:footnote>
  <w:footnote w:id="15">
    <w:p w:rsidR="00565969" w:rsidRPr="0060095D" w:rsidRDefault="00565969" w:rsidP="00D45329">
      <w:pPr>
        <w:pStyle w:val="Fotnotstext"/>
      </w:pPr>
      <w:r w:rsidRPr="0060095D">
        <w:rPr>
          <w:rStyle w:val="Fotnotsreferens"/>
        </w:rPr>
        <w:footnoteRef/>
      </w:r>
      <w:r w:rsidRPr="0060095D">
        <w:t xml:space="preserve"> Se även Stefan Holgersson, Yrke: Polis, Linköping 2005, s. </w:t>
      </w:r>
      <w:smartTag w:uri="urn:schemas-microsoft-com:office:smarttags" w:element="metricconverter">
        <w:smartTagPr>
          <w:attr w:name="ProductID" w:val="77 f"/>
        </w:smartTagPr>
        <w:r w:rsidRPr="0060095D">
          <w:t>77 f</w:t>
        </w:r>
      </w:smartTag>
      <w:r w:rsidRPr="0060095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969" w:rsidRPr="0060095D" w:rsidRDefault="0060095D" w:rsidP="006D1166">
    <w:pPr>
      <w:pStyle w:val="Sidhuvud"/>
    </w:pPr>
    <w:r w:rsidRPr="006009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871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969" w:rsidRDefault="00565969">
                          <w:pPr>
                            <w:pStyle w:val="KantRubrikS5V"/>
                          </w:pPr>
                          <w:r>
                            <w:fldChar w:fldCharType="begin"/>
                          </w:r>
                          <w:r>
                            <w:instrText xml:space="preserve"> DOCPROPERTY "YearUser" *\charformat </w:instrText>
                          </w:r>
                          <w:r>
                            <w:fldChar w:fldCharType="separate"/>
                          </w:r>
                          <w:r w:rsidR="00D3785B">
                            <w:t>2005/06</w:t>
                          </w:r>
                          <w:r>
                            <w:fldChar w:fldCharType="end"/>
                          </w:r>
                          <w:r>
                            <w:t>:</w:t>
                          </w:r>
                          <w:r>
                            <w:fldChar w:fldCharType="begin"/>
                          </w:r>
                          <w:r>
                            <w:instrText xml:space="preserve"> DOCPROPERTY "Motionsnummer" *\charformat </w:instrText>
                          </w:r>
                          <w:r>
                            <w:fldChar w:fldCharType="separate"/>
                          </w:r>
                          <w:r w:rsidR="00D3785B">
                            <w:t>Ju358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5969" w:rsidRDefault="00565969">
                    <w:pPr>
                      <w:pStyle w:val="KantRubrikS5V"/>
                    </w:pPr>
                    <w:r>
                      <w:fldChar w:fldCharType="begin"/>
                    </w:r>
                    <w:r>
                      <w:instrText xml:space="preserve"> DOCPROPERTY "YearUser" *\charformat </w:instrText>
                    </w:r>
                    <w:r>
                      <w:fldChar w:fldCharType="separate"/>
                    </w:r>
                    <w:r w:rsidR="00D3785B">
                      <w:t>2005/06</w:t>
                    </w:r>
                    <w:r>
                      <w:fldChar w:fldCharType="end"/>
                    </w:r>
                    <w:r>
                      <w:t>:</w:t>
                    </w:r>
                    <w:r>
                      <w:fldChar w:fldCharType="begin"/>
                    </w:r>
                    <w:r>
                      <w:instrText xml:space="preserve"> DOCPROPERTY "Motionsnummer" *\charformat </w:instrText>
                    </w:r>
                    <w:r>
                      <w:fldChar w:fldCharType="separate"/>
                    </w:r>
                    <w:r w:rsidR="00D3785B">
                      <w:t>Ju358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969" w:rsidRPr="0060095D" w:rsidRDefault="0060095D" w:rsidP="006D1166">
    <w:pPr>
      <w:pStyle w:val="Sidhuvud"/>
    </w:pPr>
    <w:r w:rsidRPr="006009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22878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969" w:rsidRDefault="00565969">
                          <w:pPr>
                            <w:pStyle w:val="KantRubrikS5H"/>
                            <w:ind w:right="0"/>
                          </w:pPr>
                          <w:r>
                            <w:fldChar w:fldCharType="begin"/>
                          </w:r>
                          <w:r>
                            <w:instrText xml:space="preserve"> DOCPROPERTY "YearUser" *\charformat </w:instrText>
                          </w:r>
                          <w:r>
                            <w:fldChar w:fldCharType="separate"/>
                          </w:r>
                          <w:r w:rsidR="00D3785B">
                            <w:t>2005/06</w:t>
                          </w:r>
                          <w:r>
                            <w:fldChar w:fldCharType="end"/>
                          </w:r>
                          <w:r>
                            <w:t>:</w:t>
                          </w:r>
                          <w:r>
                            <w:fldChar w:fldCharType="begin"/>
                          </w:r>
                          <w:r>
                            <w:instrText xml:space="preserve"> DOCPROPERTY "Motionsnummer" *\charformat </w:instrText>
                          </w:r>
                          <w:r>
                            <w:fldChar w:fldCharType="separate"/>
                          </w:r>
                          <w:r w:rsidR="00D3785B">
                            <w:t>Ju358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5969" w:rsidRDefault="00565969">
                    <w:pPr>
                      <w:pStyle w:val="KantRubrikS5H"/>
                      <w:ind w:right="0"/>
                    </w:pPr>
                    <w:r>
                      <w:fldChar w:fldCharType="begin"/>
                    </w:r>
                    <w:r>
                      <w:instrText xml:space="preserve"> DOCPROPERTY "YearUser" *\charformat </w:instrText>
                    </w:r>
                    <w:r>
                      <w:fldChar w:fldCharType="separate"/>
                    </w:r>
                    <w:r w:rsidR="00D3785B">
                      <w:t>2005/06</w:t>
                    </w:r>
                    <w:r>
                      <w:fldChar w:fldCharType="end"/>
                    </w:r>
                    <w:r>
                      <w:t>:</w:t>
                    </w:r>
                    <w:r>
                      <w:fldChar w:fldCharType="begin"/>
                    </w:r>
                    <w:r>
                      <w:instrText xml:space="preserve"> DOCPROPERTY "Motionsnummer" *\charformat </w:instrText>
                    </w:r>
                    <w:r>
                      <w:fldChar w:fldCharType="separate"/>
                    </w:r>
                    <w:r w:rsidR="00D3785B">
                      <w:t>Ju358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969" w:rsidRPr="0060095D" w:rsidRDefault="00565969">
    <w:pPr>
      <w:pStyle w:val="FSHNormal"/>
      <w:tabs>
        <w:tab w:val="right" w:pos="5840"/>
      </w:tabs>
    </w:pPr>
    <w:r w:rsidRPr="0060095D">
      <w:br/>
    </w:r>
    <w:r w:rsidRPr="0060095D">
      <w:fldChar w:fldCharType="begin" w:fldLock="1"/>
    </w:r>
    <w:r w:rsidRPr="0060095D">
      <w:instrText xml:space="preserve"> DOCPROPERTY</w:instrText>
    </w:r>
    <w:r w:rsidRPr="0060095D">
      <w:rPr>
        <w:sz w:val="18"/>
      </w:rPr>
      <w:instrText xml:space="preserve"> "YearUser" *\charformat </w:instrText>
    </w:r>
    <w:r w:rsidRPr="0060095D">
      <w:fldChar w:fldCharType="separate"/>
    </w:r>
    <w:r w:rsidR="00D3785B" w:rsidRPr="0060095D">
      <w:t>2005/06</w:t>
    </w:r>
    <w:r w:rsidRPr="0060095D">
      <w:fldChar w:fldCharType="end"/>
    </w:r>
    <w:r w:rsidRPr="0060095D">
      <w:t xml:space="preserve"> </w:t>
    </w:r>
    <w:r w:rsidRPr="0060095D">
      <w:tab/>
      <w:t xml:space="preserve">mnr: </w:t>
    </w:r>
    <w:r w:rsidRPr="0060095D">
      <w:fldChar w:fldCharType="begin" w:fldLock="1"/>
    </w:r>
    <w:r w:rsidRPr="0060095D">
      <w:instrText xml:space="preserve"> DOCPROPERTY</w:instrText>
    </w:r>
    <w:r w:rsidRPr="0060095D">
      <w:rPr>
        <w:sz w:val="18"/>
      </w:rPr>
      <w:instrText xml:space="preserve"> "Motionsnummer" *\charformat </w:instrText>
    </w:r>
    <w:r w:rsidRPr="0060095D">
      <w:fldChar w:fldCharType="separate"/>
    </w:r>
    <w:r w:rsidR="00D3785B" w:rsidRPr="0060095D">
      <w:t>Ju358</w:t>
    </w:r>
    <w:r w:rsidRPr="0060095D">
      <w:fldChar w:fldCharType="end"/>
    </w:r>
    <w:r w:rsidRPr="0060095D">
      <w:br/>
    </w:r>
    <w:r w:rsidRPr="0060095D">
      <w:fldChar w:fldCharType="begin" w:fldLock="1"/>
    </w:r>
    <w:r w:rsidRPr="0060095D">
      <w:instrText xml:space="preserve"> DOCPROPERTY</w:instrText>
    </w:r>
    <w:r w:rsidRPr="0060095D">
      <w:rPr>
        <w:sz w:val="18"/>
      </w:rPr>
      <w:instrText xml:space="preserve"> "Samling" *\charformat </w:instrText>
    </w:r>
    <w:r w:rsidRPr="0060095D">
      <w:fldChar w:fldCharType="end"/>
    </w:r>
    <w:r w:rsidRPr="0060095D">
      <w:tab/>
      <w:t xml:space="preserve">pnr: </w:t>
    </w:r>
    <w:r w:rsidRPr="0060095D">
      <w:fldChar w:fldCharType="begin" w:fldLock="1"/>
    </w:r>
    <w:r w:rsidRPr="0060095D">
      <w:instrText xml:space="preserve"> DOCPROPERTY</w:instrText>
    </w:r>
    <w:r w:rsidRPr="0060095D">
      <w:rPr>
        <w:sz w:val="18"/>
      </w:rPr>
      <w:instrText xml:space="preserve"> "Partinummer" *\charformat </w:instrText>
    </w:r>
    <w:r w:rsidRPr="0060095D">
      <w:fldChar w:fldCharType="separate"/>
    </w:r>
    <w:r w:rsidR="00D3785B" w:rsidRPr="0060095D">
      <w:t>m107</w:t>
    </w:r>
    <w:r w:rsidRPr="0060095D">
      <w:fldChar w:fldCharType="end"/>
    </w:r>
  </w:p>
  <w:p w:rsidR="00565969" w:rsidRPr="0060095D" w:rsidRDefault="00565969">
    <w:pPr>
      <w:pStyle w:val="FSHRub1"/>
    </w:pPr>
    <w:r w:rsidRPr="0060095D">
      <w:t>Motion till riksdagen</w:t>
    </w:r>
    <w:r w:rsidRPr="0060095D">
      <w:br/>
    </w:r>
    <w:r w:rsidRPr="0060095D">
      <w:fldChar w:fldCharType="begin" w:fldLock="1"/>
    </w:r>
    <w:r w:rsidRPr="0060095D">
      <w:instrText xml:space="preserve"> DOCPROPERTY "YearUser" *\charformat </w:instrText>
    </w:r>
    <w:r w:rsidRPr="0060095D">
      <w:fldChar w:fldCharType="separate"/>
    </w:r>
    <w:r w:rsidR="00D3785B" w:rsidRPr="0060095D">
      <w:t>2005/06</w:t>
    </w:r>
    <w:r w:rsidRPr="0060095D">
      <w:fldChar w:fldCharType="end"/>
    </w:r>
    <w:r w:rsidRPr="0060095D">
      <w:t>:</w:t>
    </w:r>
    <w:r w:rsidRPr="0060095D">
      <w:fldChar w:fldCharType="begin" w:fldLock="1"/>
    </w:r>
    <w:r w:rsidRPr="0060095D">
      <w:instrText xml:space="preserve"> DOCPROPERTY "Motionsnummer" *\charformat </w:instrText>
    </w:r>
    <w:r w:rsidRPr="0060095D">
      <w:fldChar w:fldCharType="separate"/>
    </w:r>
    <w:r w:rsidR="00D3785B" w:rsidRPr="0060095D">
      <w:t>Ju358</w:t>
    </w:r>
    <w:r w:rsidRPr="0060095D">
      <w:fldChar w:fldCharType="end"/>
    </w:r>
  </w:p>
  <w:p w:rsidR="00565969" w:rsidRPr="0060095D" w:rsidRDefault="00565969">
    <w:pPr>
      <w:pStyle w:val="FSHNormalS5"/>
    </w:pPr>
    <w:r w:rsidRPr="0060095D">
      <w:fldChar w:fldCharType="begin" w:fldLock="1"/>
    </w:r>
    <w:r w:rsidRPr="0060095D">
      <w:instrText xml:space="preserve"> DOCPROPERTY "MotionarText" *\charformat </w:instrText>
    </w:r>
    <w:r w:rsidRPr="0060095D">
      <w:fldChar w:fldCharType="separate"/>
    </w:r>
    <w:r w:rsidR="00D3785B" w:rsidRPr="0060095D">
      <w:t>av Beatrice Ask m.fl. (m)</w:t>
    </w:r>
    <w:r w:rsidRPr="0060095D">
      <w:fldChar w:fldCharType="end"/>
    </w:r>
    <w:r w:rsidRPr="0060095D">
      <w:br/>
    </w:r>
    <w:r w:rsidRPr="0060095D">
      <w:fldChar w:fldCharType="begin" w:fldLock="1"/>
    </w:r>
    <w:r w:rsidRPr="0060095D">
      <w:instrText xml:space="preserve"> DOCPROPERTY "SvarFrasKort" *\charformat </w:instrText>
    </w:r>
    <w:r w:rsidRPr="0060095D">
      <w:fldChar w:fldCharType="end"/>
    </w:r>
  </w:p>
  <w:p w:rsidR="00565969" w:rsidRPr="0060095D" w:rsidRDefault="00565969">
    <w:pPr>
      <w:pStyle w:val="FSHTitel"/>
    </w:pPr>
    <w:r w:rsidRPr="0060095D">
      <w:fldChar w:fldCharType="begin" w:fldLock="1"/>
    </w:r>
    <w:r w:rsidRPr="0060095D">
      <w:instrText xml:space="preserve"> DOCPROPERTY</w:instrText>
    </w:r>
    <w:r w:rsidRPr="0060095D">
      <w:rPr>
        <w:sz w:val="18"/>
      </w:rPr>
      <w:instrText xml:space="preserve"> "RubrikSvar" *\charformat </w:instrText>
    </w:r>
    <w:r w:rsidRPr="0060095D">
      <w:fldChar w:fldCharType="separate"/>
    </w:r>
    <w:r w:rsidR="00D3785B" w:rsidRPr="0060095D">
      <w:t>Polisen i medborgarnas tjänst</w:t>
    </w:r>
    <w:r w:rsidRPr="0060095D">
      <w:fldChar w:fldCharType="end"/>
    </w:r>
  </w:p>
  <w:p w:rsidR="00565969" w:rsidRPr="0060095D" w:rsidRDefault="00565969" w:rsidP="006D116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5715BC"/>
    <w:multiLevelType w:val="multilevel"/>
    <w:tmpl w:val="1D8CD0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EDC33EE"/>
    <w:multiLevelType w:val="hybridMultilevel"/>
    <w:tmpl w:val="01F093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A516F9"/>
    <w:multiLevelType w:val="hybridMultilevel"/>
    <w:tmpl w:val="0D12AA2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F3799D"/>
    <w:multiLevelType w:val="hybridMultilevel"/>
    <w:tmpl w:val="AC8884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4407CB"/>
    <w:multiLevelType w:val="multilevel"/>
    <w:tmpl w:val="8B2C79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E2120B4"/>
    <w:multiLevelType w:val="hybridMultilevel"/>
    <w:tmpl w:val="BC00EEC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05B719B"/>
    <w:multiLevelType w:val="hybridMultilevel"/>
    <w:tmpl w:val="BDA61E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9" w15:restartNumberingAfterBreak="0">
    <w:nsid w:val="25765F1D"/>
    <w:multiLevelType w:val="multilevel"/>
    <w:tmpl w:val="E87EAB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284B7D70"/>
    <w:multiLevelType w:val="hybridMultilevel"/>
    <w:tmpl w:val="0E52A40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A52407"/>
    <w:multiLevelType w:val="multilevel"/>
    <w:tmpl w:val="98823A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35C74FB8"/>
    <w:multiLevelType w:val="hybridMultilevel"/>
    <w:tmpl w:val="F2A0A8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9F5713"/>
    <w:multiLevelType w:val="multilevel"/>
    <w:tmpl w:val="1D8CD0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5" w15:restartNumberingAfterBreak="0">
    <w:nsid w:val="57703A6C"/>
    <w:multiLevelType w:val="multilevel"/>
    <w:tmpl w:val="9B824506"/>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26" w15:restartNumberingAfterBreak="0">
    <w:nsid w:val="587830BC"/>
    <w:multiLevelType w:val="hybridMultilevel"/>
    <w:tmpl w:val="04126E02"/>
    <w:lvl w:ilvl="0" w:tplc="1B4465B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660635DD"/>
    <w:multiLevelType w:val="multilevel"/>
    <w:tmpl w:val="1D8CD0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6760B78"/>
    <w:multiLevelType w:val="hybridMultilevel"/>
    <w:tmpl w:val="2536F968"/>
    <w:lvl w:ilvl="0" w:tplc="FFFFFFFF">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D4091C"/>
    <w:multiLevelType w:val="multilevel"/>
    <w:tmpl w:val="CB7843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6D2D356E"/>
    <w:multiLevelType w:val="multilevel"/>
    <w:tmpl w:val="8354CA0C"/>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1276016947">
    <w:abstractNumId w:val="26"/>
  </w:num>
  <w:num w:numId="2" w16cid:durableId="1823958781">
    <w:abstractNumId w:val="11"/>
  </w:num>
  <w:num w:numId="3" w16cid:durableId="874393178">
    <w:abstractNumId w:val="18"/>
  </w:num>
  <w:num w:numId="4" w16cid:durableId="1746344019">
    <w:abstractNumId w:val="24"/>
  </w:num>
  <w:num w:numId="5" w16cid:durableId="1603490542">
    <w:abstractNumId w:val="8"/>
  </w:num>
  <w:num w:numId="6" w16cid:durableId="686759015">
    <w:abstractNumId w:val="3"/>
  </w:num>
  <w:num w:numId="7" w16cid:durableId="1404109005">
    <w:abstractNumId w:val="2"/>
  </w:num>
  <w:num w:numId="8" w16cid:durableId="1660041631">
    <w:abstractNumId w:val="1"/>
  </w:num>
  <w:num w:numId="9" w16cid:durableId="1066992373">
    <w:abstractNumId w:val="0"/>
  </w:num>
  <w:num w:numId="10" w16cid:durableId="481391013">
    <w:abstractNumId w:val="9"/>
  </w:num>
  <w:num w:numId="11" w16cid:durableId="520358425">
    <w:abstractNumId w:val="7"/>
  </w:num>
  <w:num w:numId="12" w16cid:durableId="113838703">
    <w:abstractNumId w:val="6"/>
  </w:num>
  <w:num w:numId="13" w16cid:durableId="1859156352">
    <w:abstractNumId w:val="5"/>
  </w:num>
  <w:num w:numId="14" w16cid:durableId="2088651638">
    <w:abstractNumId w:val="4"/>
  </w:num>
  <w:num w:numId="15" w16cid:durableId="797843616">
    <w:abstractNumId w:val="28"/>
  </w:num>
  <w:num w:numId="16" w16cid:durableId="1123226631">
    <w:abstractNumId w:val="17"/>
  </w:num>
  <w:num w:numId="17" w16cid:durableId="347562523">
    <w:abstractNumId w:val="22"/>
  </w:num>
  <w:num w:numId="18" w16cid:durableId="1760322465">
    <w:abstractNumId w:val="20"/>
  </w:num>
  <w:num w:numId="19" w16cid:durableId="1483159655">
    <w:abstractNumId w:val="14"/>
  </w:num>
  <w:num w:numId="20" w16cid:durableId="2046909137">
    <w:abstractNumId w:val="13"/>
  </w:num>
  <w:num w:numId="21" w16cid:durableId="1503354715">
    <w:abstractNumId w:val="12"/>
  </w:num>
  <w:num w:numId="22" w16cid:durableId="1584489340">
    <w:abstractNumId w:val="29"/>
  </w:num>
  <w:num w:numId="23" w16cid:durableId="1654798337">
    <w:abstractNumId w:val="15"/>
  </w:num>
  <w:num w:numId="24" w16cid:durableId="757288217">
    <w:abstractNumId w:val="16"/>
  </w:num>
  <w:num w:numId="25" w16cid:durableId="2120447146">
    <w:abstractNumId w:val="21"/>
  </w:num>
  <w:num w:numId="26" w16cid:durableId="23868238">
    <w:abstractNumId w:val="19"/>
  </w:num>
  <w:num w:numId="27" w16cid:durableId="2054890863">
    <w:abstractNumId w:val="19"/>
  </w:num>
  <w:num w:numId="28" w16cid:durableId="1003969953">
    <w:abstractNumId w:val="25"/>
  </w:num>
  <w:num w:numId="29" w16cid:durableId="1119226806">
    <w:abstractNumId w:val="10"/>
  </w:num>
  <w:num w:numId="30" w16cid:durableId="101413503">
    <w:abstractNumId w:val="30"/>
  </w:num>
  <w:num w:numId="31" w16cid:durableId="1158883385">
    <w:abstractNumId w:val="27"/>
  </w:num>
  <w:num w:numId="32" w16cid:durableId="1547178538">
    <w:abstractNumId w:val="23"/>
  </w:num>
  <w:num w:numId="33" w16cid:durableId="38367786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7026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4"/>
  </w:docVars>
  <w:rsids>
    <w:rsidRoot w:val="003C681A"/>
    <w:rsid w:val="00047E96"/>
    <w:rsid w:val="00064BC3"/>
    <w:rsid w:val="00066775"/>
    <w:rsid w:val="00072FB9"/>
    <w:rsid w:val="0008495A"/>
    <w:rsid w:val="00100531"/>
    <w:rsid w:val="00110863"/>
    <w:rsid w:val="0013300F"/>
    <w:rsid w:val="00161601"/>
    <w:rsid w:val="001D0547"/>
    <w:rsid w:val="001D54ED"/>
    <w:rsid w:val="00201DFB"/>
    <w:rsid w:val="00204A63"/>
    <w:rsid w:val="00212FF1"/>
    <w:rsid w:val="00230193"/>
    <w:rsid w:val="002356E3"/>
    <w:rsid w:val="0025068A"/>
    <w:rsid w:val="00262F90"/>
    <w:rsid w:val="002818D3"/>
    <w:rsid w:val="002D11A8"/>
    <w:rsid w:val="002F5B95"/>
    <w:rsid w:val="0030555C"/>
    <w:rsid w:val="003853AD"/>
    <w:rsid w:val="003C681A"/>
    <w:rsid w:val="00445271"/>
    <w:rsid w:val="00457E58"/>
    <w:rsid w:val="00476556"/>
    <w:rsid w:val="004A0504"/>
    <w:rsid w:val="004E38D9"/>
    <w:rsid w:val="004E5647"/>
    <w:rsid w:val="0055014F"/>
    <w:rsid w:val="00565969"/>
    <w:rsid w:val="005750AD"/>
    <w:rsid w:val="00584AAE"/>
    <w:rsid w:val="00594931"/>
    <w:rsid w:val="005A600A"/>
    <w:rsid w:val="005C39B3"/>
    <w:rsid w:val="0060095D"/>
    <w:rsid w:val="006072B5"/>
    <w:rsid w:val="00675EB3"/>
    <w:rsid w:val="006D1166"/>
    <w:rsid w:val="00740D6D"/>
    <w:rsid w:val="0077001C"/>
    <w:rsid w:val="00794149"/>
    <w:rsid w:val="007B67A7"/>
    <w:rsid w:val="007C6092"/>
    <w:rsid w:val="00833604"/>
    <w:rsid w:val="00874114"/>
    <w:rsid w:val="008C6CE6"/>
    <w:rsid w:val="008D3A5B"/>
    <w:rsid w:val="00900A96"/>
    <w:rsid w:val="0094295E"/>
    <w:rsid w:val="00946BCF"/>
    <w:rsid w:val="009A4909"/>
    <w:rsid w:val="009A68C1"/>
    <w:rsid w:val="00A004FE"/>
    <w:rsid w:val="00A053C6"/>
    <w:rsid w:val="00A13EDA"/>
    <w:rsid w:val="00AB35DE"/>
    <w:rsid w:val="00AB5B7E"/>
    <w:rsid w:val="00B13BF0"/>
    <w:rsid w:val="00B33F3A"/>
    <w:rsid w:val="00B63FC7"/>
    <w:rsid w:val="00B671A9"/>
    <w:rsid w:val="00B91A43"/>
    <w:rsid w:val="00C1285C"/>
    <w:rsid w:val="00C27B7D"/>
    <w:rsid w:val="00C7652D"/>
    <w:rsid w:val="00CB4D8C"/>
    <w:rsid w:val="00D1174F"/>
    <w:rsid w:val="00D3785B"/>
    <w:rsid w:val="00D45329"/>
    <w:rsid w:val="00D50D3D"/>
    <w:rsid w:val="00D517EE"/>
    <w:rsid w:val="00D56A72"/>
    <w:rsid w:val="00DC6C70"/>
    <w:rsid w:val="00E01781"/>
    <w:rsid w:val="00E22893"/>
    <w:rsid w:val="00E360DE"/>
    <w:rsid w:val="00E75D28"/>
    <w:rsid w:val="00E84F25"/>
    <w:rsid w:val="00E93C39"/>
    <w:rsid w:val="00E96401"/>
    <w:rsid w:val="00EA3BCD"/>
    <w:rsid w:val="00EC0B23"/>
    <w:rsid w:val="00FE7E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225EBB6-01B7-4FAB-8A95-5F470EDE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63FC7"/>
    <w:pPr>
      <w:spacing w:before="125" w:line="250" w:lineRule="atLeast"/>
      <w:jc w:val="both"/>
    </w:pPr>
    <w:rPr>
      <w:sz w:val="19"/>
      <w:lang w:val="sv-SE" w:eastAsia="sv-SE"/>
    </w:rPr>
  </w:style>
  <w:style w:type="paragraph" w:styleId="Rubrik1">
    <w:name w:val="heading 1"/>
    <w:basedOn w:val="Normal"/>
    <w:next w:val="Normal"/>
    <w:qFormat/>
    <w:rsid w:val="006D1166"/>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D1166"/>
    <w:pPr>
      <w:numPr>
        <w:ilvl w:val="1"/>
      </w:numPr>
      <w:spacing w:before="500" w:line="250" w:lineRule="exact"/>
      <w:outlineLvl w:val="1"/>
    </w:pPr>
    <w:rPr>
      <w:sz w:val="27"/>
    </w:rPr>
  </w:style>
  <w:style w:type="paragraph" w:styleId="Rubrik3">
    <w:name w:val="heading 3"/>
    <w:aliases w:val="Mellanrubrik"/>
    <w:basedOn w:val="Rubrik2"/>
    <w:next w:val="Normal"/>
    <w:qFormat/>
    <w:rsid w:val="006D1166"/>
    <w:pPr>
      <w:numPr>
        <w:ilvl w:val="2"/>
      </w:numPr>
      <w:spacing w:before="250" w:after="0"/>
      <w:outlineLvl w:val="2"/>
    </w:pPr>
    <w:rPr>
      <w:b/>
      <w:sz w:val="21"/>
    </w:rPr>
  </w:style>
  <w:style w:type="paragraph" w:styleId="Rubrik4">
    <w:name w:val="heading 4"/>
    <w:aliases w:val="KursivRubrik"/>
    <w:basedOn w:val="Rubrik3"/>
    <w:next w:val="Normal"/>
    <w:qFormat/>
    <w:rsid w:val="006D1166"/>
    <w:pPr>
      <w:numPr>
        <w:ilvl w:val="3"/>
      </w:numPr>
      <w:outlineLvl w:val="3"/>
    </w:pPr>
    <w:rPr>
      <w:b w:val="0"/>
      <w:i/>
    </w:rPr>
  </w:style>
  <w:style w:type="paragraph" w:styleId="Rubrik5">
    <w:name w:val="heading 5"/>
    <w:aliases w:val="PackadFetRubrik,PackadKursivRubrik"/>
    <w:basedOn w:val="Rubrik4"/>
    <w:next w:val="Normal"/>
    <w:qFormat/>
    <w:rsid w:val="006D1166"/>
    <w:pPr>
      <w:numPr>
        <w:ilvl w:val="4"/>
      </w:numPr>
      <w:tabs>
        <w:tab w:val="clear" w:pos="1021"/>
      </w:tabs>
      <w:spacing w:before="125"/>
      <w:outlineLvl w:val="4"/>
    </w:pPr>
    <w:rPr>
      <w:i w:val="0"/>
      <w:sz w:val="19"/>
    </w:rPr>
  </w:style>
  <w:style w:type="paragraph" w:styleId="Rubrik6">
    <w:name w:val="heading 6"/>
    <w:basedOn w:val="Rubrik5"/>
    <w:next w:val="Normal"/>
    <w:qFormat/>
    <w:rsid w:val="006D1166"/>
    <w:pPr>
      <w:numPr>
        <w:ilvl w:val="5"/>
      </w:numPr>
      <w:spacing w:before="50" w:line="200" w:lineRule="exact"/>
      <w:outlineLvl w:val="5"/>
    </w:pPr>
    <w:rPr>
      <w:caps/>
      <w:sz w:val="14"/>
    </w:rPr>
  </w:style>
  <w:style w:type="paragraph" w:styleId="Rubrik7">
    <w:name w:val="heading 7"/>
    <w:basedOn w:val="Rubrik6"/>
    <w:next w:val="Normal"/>
    <w:qFormat/>
    <w:rsid w:val="006D1166"/>
    <w:pPr>
      <w:numPr>
        <w:ilvl w:val="6"/>
      </w:numPr>
      <w:spacing w:before="0"/>
      <w:outlineLvl w:val="6"/>
    </w:pPr>
  </w:style>
  <w:style w:type="paragraph" w:styleId="Rubrik8">
    <w:name w:val="heading 8"/>
    <w:basedOn w:val="Rubrik7"/>
    <w:next w:val="Normal"/>
    <w:qFormat/>
    <w:rsid w:val="006D1166"/>
    <w:pPr>
      <w:numPr>
        <w:ilvl w:val="7"/>
      </w:numPr>
      <w:outlineLvl w:val="7"/>
    </w:pPr>
  </w:style>
  <w:style w:type="paragraph" w:styleId="Rubrik9">
    <w:name w:val="heading 9"/>
    <w:basedOn w:val="Rubrik8"/>
    <w:next w:val="Normal"/>
    <w:qFormat/>
    <w:rsid w:val="006D1166"/>
    <w:pPr>
      <w:numPr>
        <w:ilvl w:val="8"/>
      </w:numPr>
      <w:outlineLvl w:val="8"/>
    </w:pPr>
  </w:style>
  <w:style w:type="character" w:default="1" w:styleId="Standardstycketeckensnitt">
    <w:name w:val="Default Paragraph Font"/>
    <w:semiHidden/>
    <w:rsid w:val="00B63FC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63FC7"/>
  </w:style>
  <w:style w:type="paragraph" w:styleId="Citat">
    <w:name w:val="Quote"/>
    <w:basedOn w:val="Normal"/>
    <w:next w:val="Normal"/>
    <w:qFormat/>
    <w:rsid w:val="00B63FC7"/>
    <w:pPr>
      <w:spacing w:line="200" w:lineRule="exact"/>
      <w:ind w:left="340"/>
    </w:pPr>
  </w:style>
  <w:style w:type="paragraph" w:customStyle="1" w:styleId="Citatindrag">
    <w:name w:val="Citat_indrag"/>
    <w:aliases w:val="Packad"/>
    <w:basedOn w:val="Citat"/>
    <w:rsid w:val="00B63FC7"/>
    <w:pPr>
      <w:spacing w:before="0"/>
      <w:ind w:firstLine="227"/>
    </w:pPr>
  </w:style>
  <w:style w:type="paragraph" w:customStyle="1" w:styleId="FSHNormal">
    <w:name w:val="FSH_Normal"/>
    <w:semiHidden/>
    <w:rsid w:val="00B63FC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63FC7"/>
    <w:pPr>
      <w:spacing w:line="240" w:lineRule="auto"/>
    </w:pPr>
  </w:style>
  <w:style w:type="paragraph" w:customStyle="1" w:styleId="FSHNormalS5">
    <w:name w:val="FSH_NormalS5"/>
    <w:basedOn w:val="FSHNormal"/>
    <w:next w:val="FSHNormal"/>
    <w:semiHidden/>
    <w:rsid w:val="00B63FC7"/>
    <w:pPr>
      <w:keepNext/>
      <w:keepLines/>
      <w:widowControl/>
      <w:spacing w:before="230" w:after="520" w:line="250" w:lineRule="exact"/>
    </w:pPr>
    <w:rPr>
      <w:b/>
      <w:sz w:val="27"/>
    </w:rPr>
  </w:style>
  <w:style w:type="paragraph" w:customStyle="1" w:styleId="FSHNormL">
    <w:name w:val="FSH_NormLÖ"/>
    <w:basedOn w:val="FSHNormal"/>
    <w:next w:val="FSHNormal"/>
    <w:semiHidden/>
    <w:rsid w:val="00B63FC7"/>
    <w:pPr>
      <w:pBdr>
        <w:top w:val="single" w:sz="12" w:space="1" w:color="auto"/>
      </w:pBdr>
    </w:pPr>
  </w:style>
  <w:style w:type="paragraph" w:customStyle="1" w:styleId="FSHRub1">
    <w:name w:val="FSH_Rub1"/>
    <w:aliases w:val="Rubrik1_S5,Huvudrubrik"/>
    <w:basedOn w:val="FSHNormal"/>
    <w:next w:val="FSHNormal"/>
    <w:semiHidden/>
    <w:rsid w:val="00B63FC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63FC7"/>
    <w:pPr>
      <w:spacing w:before="240" w:after="80" w:line="360" w:lineRule="exact"/>
    </w:pPr>
    <w:rPr>
      <w:sz w:val="36"/>
    </w:rPr>
  </w:style>
  <w:style w:type="paragraph" w:customStyle="1" w:styleId="FSHTitel">
    <w:name w:val="FSH_Titel"/>
    <w:aliases w:val="Dokumentrubrik"/>
    <w:basedOn w:val="FSHRub1"/>
    <w:next w:val="FSHNormal"/>
    <w:semiHidden/>
    <w:rsid w:val="00B63FC7"/>
    <w:pPr>
      <w:pBdr>
        <w:bottom w:val="single" w:sz="4" w:space="3" w:color="auto"/>
      </w:pBdr>
      <w:spacing w:before="0" w:after="80" w:line="400" w:lineRule="exact"/>
    </w:pPr>
    <w:rPr>
      <w:sz w:val="40"/>
    </w:rPr>
  </w:style>
  <w:style w:type="paragraph" w:customStyle="1" w:styleId="Hemstlrubrik">
    <w:name w:val="Hemstl_rubrik"/>
    <w:basedOn w:val="Rubrik1"/>
    <w:next w:val="Normal"/>
    <w:rsid w:val="00946BCF"/>
    <w:pPr>
      <w:numPr>
        <w:numId w:val="0"/>
      </w:numPr>
      <w:spacing w:after="250"/>
    </w:pPr>
  </w:style>
  <w:style w:type="paragraph" w:customStyle="1" w:styleId="Hemstlatt">
    <w:name w:val="Hemstl_att"/>
    <w:aliases w:val="HemstPunkt,HemstPunktFlera,HemställansPunkt,Förslagstext"/>
    <w:basedOn w:val="Normal"/>
    <w:next w:val="Normal"/>
    <w:rsid w:val="006D1166"/>
    <w:pPr>
      <w:keepLines/>
      <w:numPr>
        <w:numId w:val="1"/>
      </w:numPr>
      <w:spacing w:before="0"/>
    </w:pPr>
  </w:style>
  <w:style w:type="character" w:customStyle="1" w:styleId="FotnotstextChar">
    <w:name w:val="Fotnotstext Char"/>
    <w:basedOn w:val="Standardstycketeckensnitt"/>
    <w:link w:val="Fotnotstext"/>
    <w:rsid w:val="00565969"/>
    <w:rPr>
      <w:sz w:val="16"/>
      <w:lang w:val="sv-SE" w:eastAsia="sv-SE" w:bidi="ar-SA"/>
    </w:rPr>
  </w:style>
  <w:style w:type="paragraph" w:customStyle="1" w:styleId="KantRubrikS5H">
    <w:name w:val="KantRubrikS5H"/>
    <w:semiHidden/>
    <w:rsid w:val="00B63FC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63FC7"/>
    <w:pPr>
      <w:spacing w:line="200" w:lineRule="exact"/>
    </w:pPr>
  </w:style>
  <w:style w:type="paragraph" w:customStyle="1" w:styleId="KantRubrikS5V">
    <w:name w:val="KantRubrikS5V"/>
    <w:basedOn w:val="KantRubrikS5H"/>
    <w:semiHidden/>
    <w:rsid w:val="00B63FC7"/>
    <w:pPr>
      <w:tabs>
        <w:tab w:val="right" w:pos="1814"/>
        <w:tab w:val="left" w:pos="1899"/>
      </w:tabs>
      <w:ind w:right="0"/>
      <w:jc w:val="left"/>
    </w:pPr>
  </w:style>
  <w:style w:type="paragraph" w:customStyle="1" w:styleId="KantRubrikS5Vrad2">
    <w:name w:val="KantRubrikS5Vrad2"/>
    <w:basedOn w:val="KantRubrikS5V"/>
    <w:semiHidden/>
    <w:rsid w:val="00B63FC7"/>
    <w:pPr>
      <w:tabs>
        <w:tab w:val="clear" w:pos="1814"/>
        <w:tab w:val="clear" w:pos="1899"/>
        <w:tab w:val="right" w:pos="1418"/>
        <w:tab w:val="left" w:pos="1503"/>
      </w:tabs>
    </w:pPr>
  </w:style>
  <w:style w:type="paragraph" w:customStyle="1" w:styleId="Lagtext">
    <w:name w:val="Lagtext"/>
    <w:basedOn w:val="Normal"/>
    <w:next w:val="Normal"/>
    <w:rsid w:val="00B63FC7"/>
    <w:pPr>
      <w:suppressAutoHyphens/>
      <w:spacing w:before="0" w:line="220" w:lineRule="exact"/>
    </w:pPr>
    <w:rPr>
      <w:i/>
    </w:rPr>
  </w:style>
  <w:style w:type="paragraph" w:customStyle="1" w:styleId="Lagtextindrag">
    <w:name w:val="Lagtext_indrag"/>
    <w:basedOn w:val="Lagtext"/>
    <w:rsid w:val="00B63FC7"/>
    <w:pPr>
      <w:ind w:firstLine="170"/>
    </w:pPr>
  </w:style>
  <w:style w:type="paragraph" w:customStyle="1" w:styleId="Lagtextrubrik">
    <w:name w:val="Lagtext_rubrik"/>
    <w:basedOn w:val="Normal"/>
    <w:next w:val="Normal"/>
    <w:rsid w:val="00B63FC7"/>
    <w:pPr>
      <w:suppressAutoHyphens/>
      <w:spacing w:line="220" w:lineRule="exact"/>
    </w:pPr>
    <w:rPr>
      <w:i/>
      <w:sz w:val="21"/>
    </w:rPr>
  </w:style>
  <w:style w:type="paragraph" w:styleId="Normaltindrag">
    <w:name w:val="Normal Indent"/>
    <w:aliases w:val="Normal_indrag,Normal Indrag"/>
    <w:basedOn w:val="Normal"/>
    <w:rsid w:val="00B63FC7"/>
    <w:pPr>
      <w:spacing w:before="0"/>
      <w:ind w:firstLine="227"/>
    </w:pPr>
  </w:style>
  <w:style w:type="paragraph" w:customStyle="1" w:styleId="NormalA4fot">
    <w:name w:val="Normal_A4fot"/>
    <w:basedOn w:val="Normal"/>
    <w:semiHidden/>
    <w:rsid w:val="00B63FC7"/>
    <w:pPr>
      <w:spacing w:before="240" w:line="240" w:lineRule="auto"/>
      <w:jc w:val="center"/>
    </w:pPr>
  </w:style>
  <w:style w:type="paragraph" w:customStyle="1" w:styleId="NormalA4sidnr">
    <w:name w:val="Normal_A4sidnr"/>
    <w:basedOn w:val="Normal"/>
    <w:semiHidden/>
    <w:rsid w:val="00B63FC7"/>
    <w:pPr>
      <w:spacing w:after="240"/>
      <w:jc w:val="center"/>
    </w:pPr>
  </w:style>
  <w:style w:type="paragraph" w:customStyle="1" w:styleId="NormalS5sidnrH">
    <w:name w:val="Normal_S5sidnrH"/>
    <w:basedOn w:val="Normal"/>
    <w:semiHidden/>
    <w:rsid w:val="00B63FC7"/>
    <w:pPr>
      <w:spacing w:before="0" w:line="240" w:lineRule="auto"/>
      <w:ind w:right="57"/>
      <w:jc w:val="right"/>
    </w:pPr>
  </w:style>
  <w:style w:type="paragraph" w:customStyle="1" w:styleId="NormalS5sidnrV">
    <w:name w:val="Normal_S5sidnrV"/>
    <w:basedOn w:val="NormalS5sidnrH"/>
    <w:semiHidden/>
    <w:rsid w:val="00B63FC7"/>
    <w:pPr>
      <w:tabs>
        <w:tab w:val="right" w:pos="1814"/>
        <w:tab w:val="left" w:pos="1899"/>
      </w:tabs>
      <w:ind w:right="0"/>
      <w:jc w:val="left"/>
    </w:pPr>
  </w:style>
  <w:style w:type="paragraph" w:customStyle="1" w:styleId="Normal00">
    <w:name w:val="Normal00"/>
    <w:basedOn w:val="Normal"/>
    <w:semiHidden/>
    <w:rsid w:val="00B63FC7"/>
    <w:pPr>
      <w:spacing w:before="0" w:line="240" w:lineRule="auto"/>
      <w:jc w:val="left"/>
    </w:pPr>
  </w:style>
  <w:style w:type="paragraph" w:customStyle="1" w:styleId="PunktlistaBomb">
    <w:name w:val="Punktlista_Bomb"/>
    <w:aliases w:val="Bomb"/>
    <w:basedOn w:val="Normal"/>
    <w:rsid w:val="00B63FC7"/>
    <w:pPr>
      <w:numPr>
        <w:numId w:val="2"/>
      </w:numPr>
    </w:pPr>
  </w:style>
  <w:style w:type="paragraph" w:customStyle="1" w:styleId="PunktlistaNummer">
    <w:name w:val="Punktlista_Nummer"/>
    <w:aliases w:val="Nummerlista"/>
    <w:basedOn w:val="Normal"/>
    <w:rsid w:val="00B63FC7"/>
    <w:pPr>
      <w:numPr>
        <w:numId w:val="3"/>
      </w:numPr>
    </w:pPr>
  </w:style>
  <w:style w:type="paragraph" w:customStyle="1" w:styleId="PunktlistaTankstreck">
    <w:name w:val="Punktlista_Tankstreck"/>
    <w:aliases w:val="Tankstreck"/>
    <w:basedOn w:val="Normal"/>
    <w:rsid w:val="00B63FC7"/>
    <w:pPr>
      <w:numPr>
        <w:numId w:val="4"/>
      </w:numPr>
    </w:pPr>
  </w:style>
  <w:style w:type="paragraph" w:customStyle="1" w:styleId="RubrikSammanf">
    <w:name w:val="RubrikSammanf"/>
    <w:basedOn w:val="Rubrik1"/>
    <w:next w:val="Normal"/>
    <w:rsid w:val="00B63FC7"/>
  </w:style>
  <w:style w:type="paragraph" w:customStyle="1" w:styleId="RubrikInnehllsf">
    <w:name w:val="RubrikInnehållsf"/>
    <w:basedOn w:val="RubrikSammanf"/>
    <w:next w:val="Normal"/>
    <w:rsid w:val="00B63FC7"/>
  </w:style>
  <w:style w:type="paragraph" w:customStyle="1" w:styleId="Tabellochbildrubrik">
    <w:name w:val="Tabell och bildrubrik"/>
    <w:basedOn w:val="Normal"/>
    <w:next w:val="Normal"/>
    <w:rsid w:val="00B63FC7"/>
    <w:pPr>
      <w:suppressAutoHyphens/>
      <w:spacing w:before="300" w:line="200" w:lineRule="exact"/>
      <w:jc w:val="left"/>
    </w:pPr>
    <w:rPr>
      <w:caps/>
      <w:sz w:val="14"/>
    </w:rPr>
  </w:style>
  <w:style w:type="paragraph" w:customStyle="1" w:styleId="Underskrifter">
    <w:name w:val="Underskrifter"/>
    <w:basedOn w:val="Normal"/>
    <w:rsid w:val="00B63FC7"/>
    <w:pPr>
      <w:keepNext/>
      <w:keepLines/>
      <w:suppressAutoHyphens/>
      <w:spacing w:before="0" w:after="40" w:line="250" w:lineRule="exact"/>
    </w:pPr>
    <w:rPr>
      <w:i/>
    </w:rPr>
  </w:style>
  <w:style w:type="paragraph" w:customStyle="1" w:styleId="UnderskriftDatum">
    <w:name w:val="UnderskriftDatum"/>
    <w:basedOn w:val="Underskrifter"/>
    <w:next w:val="Underskrifter"/>
    <w:rsid w:val="00B63FC7"/>
    <w:pPr>
      <w:spacing w:before="250" w:after="125"/>
    </w:pPr>
    <w:rPr>
      <w:i w:val="0"/>
    </w:rPr>
  </w:style>
  <w:style w:type="paragraph" w:styleId="Sidhuvud">
    <w:name w:val="header"/>
    <w:basedOn w:val="Normal"/>
    <w:semiHidden/>
    <w:rsid w:val="00B63FC7"/>
    <w:pPr>
      <w:tabs>
        <w:tab w:val="center" w:pos="4536"/>
        <w:tab w:val="right" w:pos="9072"/>
      </w:tabs>
    </w:pPr>
  </w:style>
  <w:style w:type="paragraph" w:styleId="Sidfot">
    <w:name w:val="footer"/>
    <w:basedOn w:val="Normal"/>
    <w:semiHidden/>
    <w:rsid w:val="00B63FC7"/>
    <w:pPr>
      <w:tabs>
        <w:tab w:val="center" w:pos="4536"/>
        <w:tab w:val="right" w:pos="9072"/>
      </w:tabs>
    </w:pPr>
  </w:style>
  <w:style w:type="paragraph" w:styleId="Innehll1">
    <w:name w:val="toc 1"/>
    <w:basedOn w:val="Normal"/>
    <w:next w:val="Innehll2"/>
    <w:semiHidden/>
    <w:rsid w:val="00B63FC7"/>
    <w:pPr>
      <w:tabs>
        <w:tab w:val="right" w:leader="dot" w:pos="5953"/>
      </w:tabs>
      <w:suppressAutoHyphens/>
      <w:spacing w:before="0"/>
      <w:ind w:right="567"/>
      <w:jc w:val="left"/>
    </w:pPr>
  </w:style>
  <w:style w:type="paragraph" w:styleId="Innehll2">
    <w:name w:val="toc 2"/>
    <w:basedOn w:val="Innehll1"/>
    <w:next w:val="Innehll3"/>
    <w:semiHidden/>
    <w:rsid w:val="00B63FC7"/>
    <w:pPr>
      <w:ind w:left="284"/>
    </w:pPr>
  </w:style>
  <w:style w:type="paragraph" w:styleId="Innehll3">
    <w:name w:val="toc 3"/>
    <w:basedOn w:val="Innehll2"/>
    <w:next w:val="Innehll4"/>
    <w:semiHidden/>
    <w:rsid w:val="00B63FC7"/>
    <w:pPr>
      <w:ind w:left="567"/>
    </w:pPr>
  </w:style>
  <w:style w:type="paragraph" w:styleId="Innehll4">
    <w:name w:val="toc 4"/>
    <w:basedOn w:val="Normal"/>
    <w:next w:val="Normal"/>
    <w:autoRedefine/>
    <w:semiHidden/>
    <w:rsid w:val="00B63FC7"/>
    <w:pPr>
      <w:ind w:left="720"/>
    </w:pPr>
  </w:style>
  <w:style w:type="paragraph" w:styleId="Avslutandetext">
    <w:name w:val="Closing"/>
    <w:basedOn w:val="Normal"/>
    <w:semiHidden/>
    <w:rsid w:val="00B63FC7"/>
    <w:pPr>
      <w:ind w:left="4252"/>
    </w:pPr>
  </w:style>
  <w:style w:type="paragraph" w:styleId="Avsndaradress-brev">
    <w:name w:val="envelope return"/>
    <w:basedOn w:val="Normal"/>
    <w:semiHidden/>
    <w:rsid w:val="00B63FC7"/>
    <w:rPr>
      <w:rFonts w:ascii="Arial" w:hAnsi="Arial" w:cs="Arial"/>
      <w:sz w:val="20"/>
    </w:rPr>
  </w:style>
  <w:style w:type="character" w:styleId="Betoning">
    <w:name w:val="Emphasis"/>
    <w:basedOn w:val="Standardstycketeckensnitt"/>
    <w:qFormat/>
    <w:rsid w:val="00B63FC7"/>
    <w:rPr>
      <w:i/>
      <w:iCs/>
    </w:rPr>
  </w:style>
  <w:style w:type="paragraph" w:styleId="Brdtext">
    <w:name w:val="Body Text"/>
    <w:basedOn w:val="Normal"/>
    <w:semiHidden/>
    <w:rsid w:val="00B63FC7"/>
    <w:pPr>
      <w:spacing w:after="120"/>
    </w:pPr>
  </w:style>
  <w:style w:type="paragraph" w:styleId="Brdtext2">
    <w:name w:val="Body Text 2"/>
    <w:basedOn w:val="Normal"/>
    <w:semiHidden/>
    <w:rsid w:val="00B63FC7"/>
    <w:pPr>
      <w:spacing w:after="120" w:line="480" w:lineRule="auto"/>
    </w:pPr>
  </w:style>
  <w:style w:type="paragraph" w:styleId="Brdtext3">
    <w:name w:val="Body Text 3"/>
    <w:basedOn w:val="Normal"/>
    <w:semiHidden/>
    <w:rsid w:val="00B63FC7"/>
    <w:pPr>
      <w:spacing w:after="120"/>
    </w:pPr>
    <w:rPr>
      <w:sz w:val="16"/>
      <w:szCs w:val="16"/>
    </w:rPr>
  </w:style>
  <w:style w:type="paragraph" w:styleId="Brdtextmedfrstaindrag">
    <w:name w:val="Body Text First Indent"/>
    <w:basedOn w:val="Brdtext"/>
    <w:semiHidden/>
    <w:rsid w:val="00B63FC7"/>
    <w:pPr>
      <w:ind w:firstLine="210"/>
    </w:pPr>
  </w:style>
  <w:style w:type="paragraph" w:styleId="Brdtextmedindrag">
    <w:name w:val="Body Text Indent"/>
    <w:basedOn w:val="Normal"/>
    <w:semiHidden/>
    <w:rsid w:val="00B63FC7"/>
    <w:pPr>
      <w:spacing w:after="120"/>
      <w:ind w:left="283"/>
    </w:pPr>
  </w:style>
  <w:style w:type="paragraph" w:styleId="Brdtextmedfrstaindrag2">
    <w:name w:val="Body Text First Indent 2"/>
    <w:basedOn w:val="Brdtextmedindrag"/>
    <w:semiHidden/>
    <w:rsid w:val="00B63FC7"/>
    <w:pPr>
      <w:ind w:firstLine="210"/>
    </w:pPr>
  </w:style>
  <w:style w:type="paragraph" w:styleId="Brdtextmedindrag2">
    <w:name w:val="Body Text Indent 2"/>
    <w:basedOn w:val="Normal"/>
    <w:semiHidden/>
    <w:rsid w:val="00B63FC7"/>
    <w:pPr>
      <w:spacing w:after="120" w:line="480" w:lineRule="auto"/>
      <w:ind w:left="283"/>
    </w:pPr>
  </w:style>
  <w:style w:type="paragraph" w:styleId="Brdtextmedindrag3">
    <w:name w:val="Body Text Indent 3"/>
    <w:basedOn w:val="Normal"/>
    <w:semiHidden/>
    <w:rsid w:val="00B63FC7"/>
    <w:pPr>
      <w:spacing w:after="120"/>
      <w:ind w:left="283"/>
    </w:pPr>
    <w:rPr>
      <w:sz w:val="16"/>
      <w:szCs w:val="16"/>
    </w:rPr>
  </w:style>
  <w:style w:type="paragraph" w:styleId="Datum">
    <w:name w:val="Date"/>
    <w:basedOn w:val="Normal"/>
    <w:next w:val="Normal"/>
    <w:semiHidden/>
    <w:rsid w:val="00B63FC7"/>
  </w:style>
  <w:style w:type="table" w:styleId="Diskrettabell1">
    <w:name w:val="Table Subtle 1"/>
    <w:basedOn w:val="Normaltabell"/>
    <w:semiHidden/>
    <w:rsid w:val="00B63FC7"/>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63FC7"/>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63FC7"/>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63FC7"/>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63FC7"/>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63FC7"/>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63FC7"/>
  </w:style>
  <w:style w:type="table" w:styleId="Frgadtabell1">
    <w:name w:val="Table Colorful 1"/>
    <w:basedOn w:val="Normaltabell"/>
    <w:semiHidden/>
    <w:rsid w:val="00B63FC7"/>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63FC7"/>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63FC7"/>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63FC7"/>
    <w:rPr>
      <w:i/>
      <w:iCs/>
    </w:rPr>
  </w:style>
  <w:style w:type="character" w:styleId="HTML-akronym">
    <w:name w:val="HTML Acronym"/>
    <w:basedOn w:val="Standardstycketeckensnitt"/>
    <w:semiHidden/>
    <w:rsid w:val="00B63FC7"/>
  </w:style>
  <w:style w:type="character" w:styleId="HTML-citat">
    <w:name w:val="HTML Cite"/>
    <w:basedOn w:val="Standardstycketeckensnitt"/>
    <w:semiHidden/>
    <w:rsid w:val="00B63FC7"/>
    <w:rPr>
      <w:i/>
      <w:iCs/>
    </w:rPr>
  </w:style>
  <w:style w:type="character" w:styleId="HTML-definition">
    <w:name w:val="HTML Definition"/>
    <w:basedOn w:val="Standardstycketeckensnitt"/>
    <w:semiHidden/>
    <w:rsid w:val="00B63FC7"/>
    <w:rPr>
      <w:i/>
      <w:iCs/>
    </w:rPr>
  </w:style>
  <w:style w:type="character" w:styleId="HTML-exempel">
    <w:name w:val="HTML Sample"/>
    <w:basedOn w:val="Standardstycketeckensnitt"/>
    <w:semiHidden/>
    <w:rsid w:val="00B63FC7"/>
    <w:rPr>
      <w:rFonts w:ascii="Courier New" w:hAnsi="Courier New" w:cs="Courier New"/>
    </w:rPr>
  </w:style>
  <w:style w:type="paragraph" w:styleId="HTML-frformaterad">
    <w:name w:val="HTML Preformatted"/>
    <w:basedOn w:val="Normal"/>
    <w:semiHidden/>
    <w:rsid w:val="00B63FC7"/>
    <w:rPr>
      <w:rFonts w:ascii="Courier New" w:hAnsi="Courier New" w:cs="Courier New"/>
      <w:sz w:val="20"/>
    </w:rPr>
  </w:style>
  <w:style w:type="character" w:styleId="HTML-kod">
    <w:name w:val="HTML Code"/>
    <w:basedOn w:val="Standardstycketeckensnitt"/>
    <w:semiHidden/>
    <w:rsid w:val="00B63FC7"/>
    <w:rPr>
      <w:rFonts w:ascii="Courier New" w:hAnsi="Courier New" w:cs="Courier New"/>
      <w:sz w:val="20"/>
      <w:szCs w:val="20"/>
    </w:rPr>
  </w:style>
  <w:style w:type="character" w:styleId="HTML-skrivmaskin">
    <w:name w:val="HTML Typewriter"/>
    <w:basedOn w:val="Standardstycketeckensnitt"/>
    <w:semiHidden/>
    <w:rsid w:val="00B63FC7"/>
    <w:rPr>
      <w:rFonts w:ascii="Courier New" w:hAnsi="Courier New" w:cs="Courier New"/>
      <w:sz w:val="20"/>
      <w:szCs w:val="20"/>
    </w:rPr>
  </w:style>
  <w:style w:type="character" w:styleId="HTML-tangentbord">
    <w:name w:val="HTML Keyboard"/>
    <w:basedOn w:val="Standardstycketeckensnitt"/>
    <w:semiHidden/>
    <w:rsid w:val="00B63FC7"/>
    <w:rPr>
      <w:rFonts w:ascii="Courier New" w:hAnsi="Courier New" w:cs="Courier New"/>
      <w:sz w:val="20"/>
      <w:szCs w:val="20"/>
    </w:rPr>
  </w:style>
  <w:style w:type="character" w:styleId="HTML-variabel">
    <w:name w:val="HTML Variable"/>
    <w:basedOn w:val="Standardstycketeckensnitt"/>
    <w:semiHidden/>
    <w:rsid w:val="00B63FC7"/>
    <w:rPr>
      <w:i/>
      <w:iCs/>
    </w:rPr>
  </w:style>
  <w:style w:type="character" w:styleId="Hyperlnk">
    <w:name w:val="Hyperlink"/>
    <w:basedOn w:val="Standardstycketeckensnitt"/>
    <w:semiHidden/>
    <w:rsid w:val="00B63FC7"/>
    <w:rPr>
      <w:color w:val="0000FF"/>
      <w:u w:val="single"/>
    </w:rPr>
  </w:style>
  <w:style w:type="paragraph" w:styleId="Indragetstycke">
    <w:name w:val="Block Text"/>
    <w:basedOn w:val="Normal"/>
    <w:semiHidden/>
    <w:rsid w:val="00B63FC7"/>
    <w:pPr>
      <w:spacing w:after="120"/>
      <w:ind w:left="1440" w:right="1440"/>
    </w:pPr>
  </w:style>
  <w:style w:type="paragraph" w:styleId="Inledning">
    <w:name w:val="Salutation"/>
    <w:basedOn w:val="Normal"/>
    <w:next w:val="Normal"/>
    <w:semiHidden/>
    <w:rsid w:val="00B63FC7"/>
  </w:style>
  <w:style w:type="paragraph" w:styleId="Innehll5">
    <w:name w:val="toc 5"/>
    <w:basedOn w:val="Normal"/>
    <w:next w:val="Normal"/>
    <w:autoRedefine/>
    <w:semiHidden/>
    <w:rsid w:val="00B63FC7"/>
    <w:pPr>
      <w:ind w:left="960"/>
    </w:pPr>
  </w:style>
  <w:style w:type="paragraph" w:styleId="Lista">
    <w:name w:val="List"/>
    <w:basedOn w:val="Normal"/>
    <w:semiHidden/>
    <w:rsid w:val="00B63FC7"/>
    <w:pPr>
      <w:ind w:left="283" w:hanging="283"/>
    </w:pPr>
  </w:style>
  <w:style w:type="paragraph" w:styleId="Lista2">
    <w:name w:val="List 2"/>
    <w:basedOn w:val="Normal"/>
    <w:semiHidden/>
    <w:rsid w:val="00B63FC7"/>
    <w:pPr>
      <w:ind w:left="566" w:hanging="283"/>
    </w:pPr>
  </w:style>
  <w:style w:type="paragraph" w:styleId="Lista3">
    <w:name w:val="List 3"/>
    <w:basedOn w:val="Normal"/>
    <w:semiHidden/>
    <w:rsid w:val="00B63FC7"/>
    <w:pPr>
      <w:ind w:left="849" w:hanging="283"/>
    </w:pPr>
  </w:style>
  <w:style w:type="paragraph" w:styleId="Lista4">
    <w:name w:val="List 4"/>
    <w:basedOn w:val="Normal"/>
    <w:semiHidden/>
    <w:rsid w:val="00B63FC7"/>
    <w:pPr>
      <w:ind w:left="1132" w:hanging="283"/>
    </w:pPr>
  </w:style>
  <w:style w:type="paragraph" w:styleId="Lista5">
    <w:name w:val="List 5"/>
    <w:basedOn w:val="Normal"/>
    <w:semiHidden/>
    <w:rsid w:val="00B63FC7"/>
    <w:pPr>
      <w:ind w:left="1415" w:hanging="283"/>
    </w:pPr>
  </w:style>
  <w:style w:type="paragraph" w:styleId="Listafortstt">
    <w:name w:val="List Continue"/>
    <w:basedOn w:val="Normal"/>
    <w:semiHidden/>
    <w:rsid w:val="00B63FC7"/>
    <w:pPr>
      <w:spacing w:after="120"/>
      <w:ind w:left="283"/>
    </w:pPr>
  </w:style>
  <w:style w:type="paragraph" w:styleId="Listafortstt2">
    <w:name w:val="List Continue 2"/>
    <w:basedOn w:val="Normal"/>
    <w:semiHidden/>
    <w:rsid w:val="00B63FC7"/>
    <w:pPr>
      <w:spacing w:after="120"/>
      <w:ind w:left="566"/>
    </w:pPr>
  </w:style>
  <w:style w:type="paragraph" w:styleId="Listafortstt3">
    <w:name w:val="List Continue 3"/>
    <w:basedOn w:val="Normal"/>
    <w:semiHidden/>
    <w:rsid w:val="00B63FC7"/>
    <w:pPr>
      <w:spacing w:after="120"/>
      <w:ind w:left="849"/>
    </w:pPr>
  </w:style>
  <w:style w:type="paragraph" w:styleId="Listafortstt4">
    <w:name w:val="List Continue 4"/>
    <w:basedOn w:val="Normal"/>
    <w:semiHidden/>
    <w:rsid w:val="00B63FC7"/>
    <w:pPr>
      <w:spacing w:after="120"/>
      <w:ind w:left="1132"/>
    </w:pPr>
  </w:style>
  <w:style w:type="paragraph" w:styleId="Listafortstt5">
    <w:name w:val="List Continue 5"/>
    <w:basedOn w:val="Normal"/>
    <w:semiHidden/>
    <w:rsid w:val="00B63FC7"/>
    <w:pPr>
      <w:spacing w:after="120"/>
      <w:ind w:left="1415"/>
    </w:pPr>
  </w:style>
  <w:style w:type="paragraph" w:styleId="Meddelanderubrik">
    <w:name w:val="Message Header"/>
    <w:basedOn w:val="Normal"/>
    <w:semiHidden/>
    <w:rsid w:val="00B63FC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63FC7"/>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63FC7"/>
    <w:rPr>
      <w:szCs w:val="24"/>
    </w:rPr>
  </w:style>
  <w:style w:type="paragraph" w:styleId="Numreradlista">
    <w:name w:val="List Number"/>
    <w:basedOn w:val="Normal"/>
    <w:semiHidden/>
    <w:rsid w:val="00B63FC7"/>
    <w:pPr>
      <w:numPr>
        <w:numId w:val="5"/>
      </w:numPr>
    </w:pPr>
  </w:style>
  <w:style w:type="paragraph" w:styleId="Numreradlista2">
    <w:name w:val="List Number 2"/>
    <w:basedOn w:val="Normal"/>
    <w:semiHidden/>
    <w:rsid w:val="00B63FC7"/>
    <w:pPr>
      <w:numPr>
        <w:numId w:val="6"/>
      </w:numPr>
    </w:pPr>
  </w:style>
  <w:style w:type="paragraph" w:styleId="Numreradlista3">
    <w:name w:val="List Number 3"/>
    <w:basedOn w:val="Normal"/>
    <w:semiHidden/>
    <w:rsid w:val="00B63FC7"/>
    <w:pPr>
      <w:numPr>
        <w:numId w:val="7"/>
      </w:numPr>
    </w:pPr>
  </w:style>
  <w:style w:type="paragraph" w:styleId="Numreradlista4">
    <w:name w:val="List Number 4"/>
    <w:basedOn w:val="Normal"/>
    <w:semiHidden/>
    <w:rsid w:val="00B63FC7"/>
    <w:pPr>
      <w:numPr>
        <w:numId w:val="8"/>
      </w:numPr>
    </w:pPr>
  </w:style>
  <w:style w:type="paragraph" w:styleId="Numreradlista5">
    <w:name w:val="List Number 5"/>
    <w:basedOn w:val="Normal"/>
    <w:semiHidden/>
    <w:rsid w:val="00B63FC7"/>
    <w:pPr>
      <w:numPr>
        <w:numId w:val="9"/>
      </w:numPr>
    </w:pPr>
  </w:style>
  <w:style w:type="table" w:styleId="Professionelltabell">
    <w:name w:val="Table Professional"/>
    <w:basedOn w:val="Normaltabell"/>
    <w:semiHidden/>
    <w:rsid w:val="00B63FC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63FC7"/>
    <w:pPr>
      <w:numPr>
        <w:numId w:val="10"/>
      </w:numPr>
    </w:pPr>
  </w:style>
  <w:style w:type="paragraph" w:styleId="Punktlista2">
    <w:name w:val="List Bullet 2"/>
    <w:basedOn w:val="Normal"/>
    <w:semiHidden/>
    <w:rsid w:val="00B63FC7"/>
    <w:pPr>
      <w:numPr>
        <w:numId w:val="11"/>
      </w:numPr>
    </w:pPr>
  </w:style>
  <w:style w:type="paragraph" w:styleId="Punktlista3">
    <w:name w:val="List Bullet 3"/>
    <w:basedOn w:val="Normal"/>
    <w:semiHidden/>
    <w:rsid w:val="00B63FC7"/>
    <w:pPr>
      <w:numPr>
        <w:numId w:val="12"/>
      </w:numPr>
    </w:pPr>
  </w:style>
  <w:style w:type="paragraph" w:styleId="Punktlista4">
    <w:name w:val="List Bullet 4"/>
    <w:basedOn w:val="Normal"/>
    <w:semiHidden/>
    <w:rsid w:val="00B63FC7"/>
    <w:pPr>
      <w:numPr>
        <w:numId w:val="13"/>
      </w:numPr>
    </w:pPr>
  </w:style>
  <w:style w:type="paragraph" w:styleId="Punktlista5">
    <w:name w:val="List Bullet 5"/>
    <w:basedOn w:val="Normal"/>
    <w:semiHidden/>
    <w:rsid w:val="00B63FC7"/>
    <w:pPr>
      <w:numPr>
        <w:numId w:val="14"/>
      </w:numPr>
    </w:pPr>
  </w:style>
  <w:style w:type="character" w:styleId="Radnummer">
    <w:name w:val="line number"/>
    <w:basedOn w:val="Standardstycketeckensnitt"/>
    <w:semiHidden/>
    <w:rsid w:val="00B63FC7"/>
  </w:style>
  <w:style w:type="character" w:styleId="Sidnummer">
    <w:name w:val="page number"/>
    <w:basedOn w:val="Standardstycketeckensnitt"/>
    <w:semiHidden/>
    <w:rsid w:val="00B63FC7"/>
  </w:style>
  <w:style w:type="paragraph" w:styleId="Signatur">
    <w:name w:val="Signature"/>
    <w:basedOn w:val="Normal"/>
    <w:semiHidden/>
    <w:rsid w:val="00B63FC7"/>
    <w:pPr>
      <w:ind w:left="4252"/>
    </w:pPr>
  </w:style>
  <w:style w:type="table" w:styleId="Standardtabell1">
    <w:name w:val="Table Classic 1"/>
    <w:basedOn w:val="Normaltabell"/>
    <w:semiHidden/>
    <w:rsid w:val="00B63FC7"/>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63FC7"/>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63FC7"/>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63FC7"/>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63FC7"/>
    <w:rPr>
      <w:b/>
      <w:bCs/>
    </w:rPr>
  </w:style>
  <w:style w:type="table" w:styleId="Tabellmed3D-effekter1">
    <w:name w:val="Table 3D effects 1"/>
    <w:basedOn w:val="Normaltabell"/>
    <w:semiHidden/>
    <w:rsid w:val="00B63FC7"/>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63FC7"/>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63FC7"/>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63FC7"/>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63FC7"/>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63FC7"/>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63FC7"/>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63FC7"/>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63FC7"/>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63FC7"/>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63FC7"/>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63FC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63FC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63FC7"/>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63FC7"/>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63FC7"/>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63FC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63FC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63FC7"/>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63FC7"/>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63FC7"/>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63FC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63FC7"/>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63FC7"/>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63FC7"/>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63FC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63FC7"/>
    <w:pPr>
      <w:spacing w:after="60"/>
      <w:jc w:val="center"/>
      <w:outlineLvl w:val="1"/>
    </w:pPr>
    <w:rPr>
      <w:rFonts w:ascii="Arial" w:hAnsi="Arial" w:cs="Arial"/>
      <w:szCs w:val="24"/>
    </w:rPr>
  </w:style>
  <w:style w:type="table" w:styleId="Webbtabell1">
    <w:name w:val="Table Web 1"/>
    <w:basedOn w:val="Normaltabell"/>
    <w:semiHidden/>
    <w:rsid w:val="00B63FC7"/>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63FC7"/>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63FC7"/>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frsta">
    <w:name w:val="Normal första"/>
    <w:basedOn w:val="Normal"/>
    <w:next w:val="Normal"/>
    <w:rsid w:val="006072B5"/>
    <w:pPr>
      <w:spacing w:before="120" w:line="240" w:lineRule="auto"/>
    </w:pPr>
  </w:style>
  <w:style w:type="paragraph" w:styleId="Fotnotstext">
    <w:name w:val="footnote text"/>
    <w:basedOn w:val="Normal"/>
    <w:link w:val="FotnotstextChar"/>
    <w:rsid w:val="00565969"/>
    <w:pPr>
      <w:spacing w:before="0" w:line="200" w:lineRule="exact"/>
    </w:pPr>
    <w:rPr>
      <w:sz w:val="16"/>
    </w:rPr>
  </w:style>
  <w:style w:type="character" w:styleId="Fotnotsreferens">
    <w:name w:val="footnote reference"/>
    <w:basedOn w:val="Standardstycketeckensnitt"/>
    <w:rsid w:val="009A4909"/>
    <w:rPr>
      <w:sz w:val="19"/>
      <w:szCs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7260</Words>
  <Characters>43199</Characters>
  <Application>Microsoft Office Word</Application>
  <DocSecurity>4</DocSecurity>
  <Lines>799</Lines>
  <Paragraphs>258</Paragraphs>
  <ScaleCrop>false</ScaleCrop>
  <HeadingPairs>
    <vt:vector size="2" baseType="variant">
      <vt:variant>
        <vt:lpstr>Rubrik</vt:lpstr>
      </vt:variant>
      <vt:variant>
        <vt:i4>1</vt:i4>
      </vt:variant>
    </vt:vector>
  </HeadingPairs>
  <TitlesOfParts>
    <vt:vector size="1" baseType="lpstr">
      <vt:lpstr>Ju358</vt:lpstr>
    </vt:vector>
  </TitlesOfParts>
  <Company>Riksdagen</Company>
  <LinksUpToDate>false</LinksUpToDate>
  <CharactersWithSpaces>50201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Ju358</dc:title>
  <dc:subject>Ju358</dc:subject>
  <dc:creator>Riksdagen</dc:creator>
  <cp:keywords>Riksdagen</cp:keywords>
  <dc:description/>
  <cp:lastModifiedBy>Lars Brink</cp:lastModifiedBy>
  <cp:revision>2</cp:revision>
  <cp:lastPrinted>2006-01-20T08:42:00Z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mot2000_423_2005-10-14</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Polisen i medborgarnas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 i medborgarnas tjänst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birgitta.svensen.gronkvist@riksdagen.se</vt:lpwstr>
  </property>
  <property fmtid="{D5CDD505-2E9C-101B-9397-08002B2CF9AE}" pid="45" name="ReservUID">
    <vt:lpwstr>birgitta lundblad</vt:lpwstr>
  </property>
  <property fmtid="{D5CDD505-2E9C-101B-9397-08002B2CF9AE}" pid="46" name="MotionID">
    <vt:lpwstr>20052006000000000109000001070075</vt:lpwstr>
  </property>
  <property fmtid="{D5CDD505-2E9C-101B-9397-08002B2CF9AE}" pid="47" name="datum">
    <vt:lpwstr>050930</vt:lpwstr>
  </property>
  <property fmtid="{D5CDD505-2E9C-101B-9397-08002B2CF9AE}" pid="48" name="avsändar-e-post">
    <vt:lpwstr>birgitta.svensen.gronkvist@riksdagen.se</vt:lpwstr>
  </property>
  <property fmtid="{D5CDD505-2E9C-101B-9397-08002B2CF9AE}" pid="49" name="id">
    <vt:lpwstr>20052006000000000109000001070075</vt:lpwstr>
  </property>
  <property fmtid="{D5CDD505-2E9C-101B-9397-08002B2CF9AE}" pid="50" name="nummer">
    <vt:lpwstr>358</vt:lpwstr>
  </property>
  <property fmtid="{D5CDD505-2E9C-101B-9397-08002B2CF9AE}" pid="51" name="utskottsbeteckning">
    <vt:lpwstr>Ju</vt:lpwstr>
  </property>
</Properties>
</file>