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277F43" w14:textId="77777777">
        <w:tc>
          <w:tcPr>
            <w:tcW w:w="2268" w:type="dxa"/>
          </w:tcPr>
          <w:p w14:paraId="2DFE0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DA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FF3B10" w14:textId="77777777">
        <w:tc>
          <w:tcPr>
            <w:tcW w:w="2268" w:type="dxa"/>
          </w:tcPr>
          <w:p w14:paraId="0349E0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25C4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5DD1BB" w14:textId="77777777">
        <w:tc>
          <w:tcPr>
            <w:tcW w:w="3402" w:type="dxa"/>
            <w:gridSpan w:val="2"/>
          </w:tcPr>
          <w:p w14:paraId="1589DC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E2FF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7F797B" w14:textId="77777777">
        <w:tc>
          <w:tcPr>
            <w:tcW w:w="2268" w:type="dxa"/>
          </w:tcPr>
          <w:p w14:paraId="7143E3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71F2E1" w14:textId="77777777" w:rsidR="006E4E11" w:rsidRPr="00ED583F" w:rsidRDefault="003604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N2015/2414/ITP </w:t>
            </w:r>
          </w:p>
        </w:tc>
      </w:tr>
      <w:tr w:rsidR="006E4E11" w14:paraId="59D97FD0" w14:textId="77777777">
        <w:tc>
          <w:tcPr>
            <w:tcW w:w="2268" w:type="dxa"/>
          </w:tcPr>
          <w:p w14:paraId="5F6432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E143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8ABBA3" w14:textId="77777777">
        <w:trPr>
          <w:trHeight w:val="284"/>
        </w:trPr>
        <w:tc>
          <w:tcPr>
            <w:tcW w:w="4911" w:type="dxa"/>
          </w:tcPr>
          <w:p w14:paraId="08093033" w14:textId="77777777" w:rsidR="006E4E11" w:rsidRDefault="003604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DD112B4" w14:textId="77777777">
        <w:trPr>
          <w:trHeight w:val="284"/>
        </w:trPr>
        <w:tc>
          <w:tcPr>
            <w:tcW w:w="4911" w:type="dxa"/>
          </w:tcPr>
          <w:p w14:paraId="5C4D555F" w14:textId="77777777" w:rsidR="006E4E11" w:rsidRDefault="003604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0E0F2EA2" w14:textId="77777777">
        <w:trPr>
          <w:trHeight w:val="284"/>
        </w:trPr>
        <w:tc>
          <w:tcPr>
            <w:tcW w:w="4911" w:type="dxa"/>
          </w:tcPr>
          <w:p w14:paraId="78C73A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0686DD" w14:textId="77777777">
        <w:trPr>
          <w:trHeight w:val="284"/>
        </w:trPr>
        <w:tc>
          <w:tcPr>
            <w:tcW w:w="4911" w:type="dxa"/>
          </w:tcPr>
          <w:p w14:paraId="777CBA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8C486A" w14:textId="77777777">
        <w:trPr>
          <w:trHeight w:val="284"/>
        </w:trPr>
        <w:tc>
          <w:tcPr>
            <w:tcW w:w="4911" w:type="dxa"/>
          </w:tcPr>
          <w:p w14:paraId="2070702E" w14:textId="7760A7D4" w:rsidR="006E4E11" w:rsidRDefault="006E4E11" w:rsidP="006E27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E7E83C" w14:textId="77777777">
        <w:trPr>
          <w:trHeight w:val="284"/>
        </w:trPr>
        <w:tc>
          <w:tcPr>
            <w:tcW w:w="4911" w:type="dxa"/>
          </w:tcPr>
          <w:p w14:paraId="64C2CA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C913FF" w14:textId="77777777">
        <w:trPr>
          <w:trHeight w:val="284"/>
        </w:trPr>
        <w:tc>
          <w:tcPr>
            <w:tcW w:w="4911" w:type="dxa"/>
          </w:tcPr>
          <w:p w14:paraId="1EC515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5565" w14:textId="77777777">
        <w:trPr>
          <w:trHeight w:val="284"/>
        </w:trPr>
        <w:tc>
          <w:tcPr>
            <w:tcW w:w="4911" w:type="dxa"/>
          </w:tcPr>
          <w:p w14:paraId="0210D2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F37302" w14:textId="77777777">
        <w:trPr>
          <w:trHeight w:val="284"/>
        </w:trPr>
        <w:tc>
          <w:tcPr>
            <w:tcW w:w="4911" w:type="dxa"/>
          </w:tcPr>
          <w:p w14:paraId="7CE7F0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8FF1E9" w14:textId="77777777" w:rsidR="006E4E11" w:rsidRDefault="00360462">
      <w:pPr>
        <w:framePr w:w="4400" w:h="2523" w:wrap="notBeside" w:vAnchor="page" w:hAnchor="page" w:x="6453" w:y="2445"/>
        <w:ind w:left="142"/>
      </w:pPr>
      <w:r>
        <w:t>Till riksdagen</w:t>
      </w:r>
    </w:p>
    <w:p w14:paraId="52C7F7B7" w14:textId="18F7E35F" w:rsidR="00307BC3" w:rsidRDefault="00307BC3" w:rsidP="00307BC3">
      <w:pPr>
        <w:framePr w:w="4400" w:h="2523" w:wrap="notBeside" w:vAnchor="page" w:hAnchor="page" w:x="6453" w:y="2445"/>
        <w:ind w:left="142"/>
      </w:pPr>
    </w:p>
    <w:p w14:paraId="5C76FCAC" w14:textId="77777777" w:rsidR="00307BC3" w:rsidRDefault="00307BC3" w:rsidP="00307BC3">
      <w:pPr>
        <w:framePr w:w="4400" w:h="2523" w:wrap="notBeside" w:vAnchor="page" w:hAnchor="page" w:x="6453" w:y="2445"/>
        <w:ind w:left="142"/>
      </w:pPr>
    </w:p>
    <w:p w14:paraId="6A8006A7" w14:textId="52136295" w:rsidR="00307BC3" w:rsidRDefault="00307BC3">
      <w:pPr>
        <w:framePr w:w="4400" w:h="2523" w:wrap="notBeside" w:vAnchor="page" w:hAnchor="page" w:x="6453" w:y="2445"/>
        <w:ind w:left="142"/>
      </w:pPr>
    </w:p>
    <w:p w14:paraId="53405DD9" w14:textId="77777777" w:rsidR="006E4E11" w:rsidRDefault="00360462" w:rsidP="00360462">
      <w:pPr>
        <w:pStyle w:val="RKrubrik"/>
        <w:pBdr>
          <w:bottom w:val="single" w:sz="4" w:space="1" w:color="auto"/>
        </w:pBdr>
        <w:spacing w:before="0" w:after="0"/>
      </w:pPr>
      <w:r>
        <w:t>Svar på fråga 2014/15:296 av Kalle Olsson (S) Mobiltäckning i hela landet</w:t>
      </w:r>
    </w:p>
    <w:p w14:paraId="675D1E61" w14:textId="77777777" w:rsidR="006E4E11" w:rsidRDefault="006E4E11">
      <w:pPr>
        <w:pStyle w:val="RKnormal"/>
      </w:pPr>
    </w:p>
    <w:p w14:paraId="7A635330" w14:textId="77777777" w:rsidR="006E4E11" w:rsidRDefault="00360462">
      <w:pPr>
        <w:pStyle w:val="RKnormal"/>
      </w:pPr>
      <w:r>
        <w:t>Kalle Olsson har frågat mig vilka behov jag ser av en stärkt tillsyn och vilka åtgärder jag tänker vidta för att förbättra mobiltäckningen i glesbygd.</w:t>
      </w:r>
    </w:p>
    <w:p w14:paraId="22250C81" w14:textId="55280A20" w:rsidR="005020E0" w:rsidRDefault="005020E0">
      <w:pPr>
        <w:pStyle w:val="RKnormal"/>
      </w:pPr>
    </w:p>
    <w:p w14:paraId="60D3C711" w14:textId="4744881F" w:rsidR="00E210DC" w:rsidRDefault="005020E0" w:rsidP="00875C46">
      <w:pPr>
        <w:pStyle w:val="RKnormal"/>
      </w:pPr>
      <w:r>
        <w:t xml:space="preserve">Till att </w:t>
      </w:r>
      <w:r w:rsidR="007515C6">
        <w:t xml:space="preserve">börja med vill jag slå fast att </w:t>
      </w:r>
      <w:r>
        <w:t xml:space="preserve">det är mycket viktigt att hela landet har tillgång till en god mobiltäckning. </w:t>
      </w:r>
      <w:r w:rsidR="00E210DC" w:rsidRPr="00E210DC">
        <w:t xml:space="preserve">Det är givetvis mycket frustrerande att inte alltid kunna använda mobilen när man behöver den. Särskilt allvarligt är det naturligvis om det gäller ett larmsamtal. </w:t>
      </w:r>
    </w:p>
    <w:p w14:paraId="13350A08" w14:textId="77777777" w:rsidR="00E210DC" w:rsidRDefault="00E210DC" w:rsidP="00875C46">
      <w:pPr>
        <w:pStyle w:val="RKnormal"/>
      </w:pPr>
    </w:p>
    <w:p w14:paraId="570DFC54" w14:textId="447A7235" w:rsidR="00875C46" w:rsidRDefault="00E210DC" w:rsidP="00875C46">
      <w:pPr>
        <w:pStyle w:val="RKnormal"/>
      </w:pPr>
      <w:r w:rsidRPr="00E210DC">
        <w:t>Konsumenternas förväntningar på mobiltäckning ta</w:t>
      </w:r>
      <w:r w:rsidR="003E145C">
        <w:t>r jag</w:t>
      </w:r>
      <w:r w:rsidRPr="00E210DC">
        <w:t xml:space="preserve"> på </w:t>
      </w:r>
      <w:r w:rsidR="003E145C">
        <w:t>stort</w:t>
      </w:r>
      <w:r w:rsidRPr="00E210DC">
        <w:t xml:space="preserve"> allvar.</w:t>
      </w:r>
      <w:r>
        <w:t xml:space="preserve"> </w:t>
      </w:r>
      <w:r w:rsidR="005741B0">
        <w:t>Det är därför mycket positivt att tillgången till mobiltäckning och mobi</w:t>
      </w:r>
      <w:r>
        <w:t xml:space="preserve">lt bredband fortsätter att öka. </w:t>
      </w:r>
      <w:r w:rsidR="005741B0">
        <w:t>Enligt P</w:t>
      </w:r>
      <w:r w:rsidR="00875C46">
        <w:t>ost- och telestyrelsen (PT</w:t>
      </w:r>
      <w:r w:rsidR="005741B0">
        <w:t>S</w:t>
      </w:r>
      <w:r w:rsidR="00875C46">
        <w:t>)</w:t>
      </w:r>
      <w:r w:rsidR="005741B0">
        <w:t xml:space="preserve"> senaste kartläggning </w:t>
      </w:r>
      <w:r w:rsidR="00080E95">
        <w:t xml:space="preserve">från </w:t>
      </w:r>
      <w:r w:rsidR="005741B0">
        <w:t>den 2 mars</w:t>
      </w:r>
      <w:r w:rsidR="008E5865">
        <w:t xml:space="preserve"> 2015</w:t>
      </w:r>
      <w:r w:rsidR="005741B0">
        <w:t xml:space="preserve"> så </w:t>
      </w:r>
      <w:r w:rsidR="008C166C">
        <w:t xml:space="preserve">är den geografiska yttäckningen för tal 83 procent. Dessutom </w:t>
      </w:r>
      <w:r w:rsidR="005741B0">
        <w:t xml:space="preserve">har </w:t>
      </w:r>
      <w:r w:rsidR="00080E95">
        <w:t xml:space="preserve">nu </w:t>
      </w:r>
      <w:r w:rsidR="005741B0">
        <w:t>mer än 99 procent av befolkningen tillgång till mobilt bredband</w:t>
      </w:r>
      <w:r w:rsidR="003E145C">
        <w:t xml:space="preserve"> där de bor</w:t>
      </w:r>
      <w:r w:rsidR="005741B0">
        <w:t>.</w:t>
      </w:r>
      <w:r w:rsidR="00D241E3">
        <w:t xml:space="preserve"> </w:t>
      </w:r>
      <w:r w:rsidR="005741B0">
        <w:t>Det är också positivt att mobilnäten byggs ut i snabb takt över hela landet</w:t>
      </w:r>
      <w:r w:rsidR="003E145C">
        <w:t>, även obebyggda ytor</w:t>
      </w:r>
      <w:r w:rsidR="005741B0">
        <w:t xml:space="preserve"> och att fler och fler får tillgång till de</w:t>
      </w:r>
      <w:r w:rsidR="001E797D">
        <w:t>n</w:t>
      </w:r>
      <w:r w:rsidR="005741B0">
        <w:t xml:space="preserve"> </w:t>
      </w:r>
      <w:r w:rsidR="00843761">
        <w:t>snabbt mobilt bredband,</w:t>
      </w:r>
      <w:r w:rsidR="005741B0">
        <w:t xml:space="preserve"> 4G. </w:t>
      </w:r>
      <w:r w:rsidR="00875C46">
        <w:t xml:space="preserve">Sedan 2013 har det skett en utbyggnad </w:t>
      </w:r>
      <w:r w:rsidR="003E145C">
        <w:t xml:space="preserve">främst </w:t>
      </w:r>
      <w:r w:rsidR="00875C46">
        <w:t>av</w:t>
      </w:r>
      <w:r w:rsidR="003E145C">
        <w:t xml:space="preserve"> </w:t>
      </w:r>
      <w:r w:rsidR="00875C46">
        <w:t>4G</w:t>
      </w:r>
      <w:r w:rsidR="00775EAE">
        <w:t>,</w:t>
      </w:r>
      <w:r w:rsidR="00875C46">
        <w:t xml:space="preserve"> vilket bl.a. medfört att yttäckningen för 4G ökat med ca 18 procent</w:t>
      </w:r>
      <w:r w:rsidR="00775EAE">
        <w:t>.</w:t>
      </w:r>
      <w:r w:rsidR="001E797D">
        <w:t xml:space="preserve"> </w:t>
      </w:r>
      <w:r w:rsidR="00775EAE">
        <w:t xml:space="preserve">Därigenom är nu </w:t>
      </w:r>
      <w:r w:rsidR="00875C46">
        <w:t xml:space="preserve">60 procent av Sveriges </w:t>
      </w:r>
      <w:r w:rsidR="003E145C">
        <w:t xml:space="preserve">totala </w:t>
      </w:r>
      <w:r w:rsidR="00875C46">
        <w:t>yta täck</w:t>
      </w:r>
      <w:r w:rsidR="00775EAE">
        <w:t>t</w:t>
      </w:r>
      <w:r w:rsidR="00875C46">
        <w:t>. Flera av operatörerna har dessutom meddelat att deras yttäckning</w:t>
      </w:r>
      <w:r w:rsidR="00775EAE">
        <w:t>,</w:t>
      </w:r>
      <w:r w:rsidR="00875C46">
        <w:t xml:space="preserve"> </w:t>
      </w:r>
      <w:r w:rsidR="00775EAE">
        <w:t>lik</w:t>
      </w:r>
      <w:r w:rsidR="00875C46">
        <w:t xml:space="preserve">som kapacitet, ytterligare kommer att förbättras. </w:t>
      </w:r>
    </w:p>
    <w:p w14:paraId="76A81F04" w14:textId="77777777" w:rsidR="00875C46" w:rsidRDefault="00875C46">
      <w:pPr>
        <w:pStyle w:val="RKnormal"/>
      </w:pPr>
    </w:p>
    <w:p w14:paraId="6E41C35A" w14:textId="4476D3C5" w:rsidR="00D260E4" w:rsidRDefault="003624A2" w:rsidP="003624A2">
      <w:pPr>
        <w:pStyle w:val="RKnormal"/>
      </w:pPr>
      <w:r>
        <w:t>PTS arbetar för</w:t>
      </w:r>
      <w:r w:rsidR="00B47776">
        <w:t xml:space="preserve"> </w:t>
      </w:r>
      <w:r>
        <w:t xml:space="preserve">närvarande med flera regeringsuppdrag som syftar till skapa förutsättningar för </w:t>
      </w:r>
      <w:r w:rsidR="00775EAE">
        <w:t xml:space="preserve">en </w:t>
      </w:r>
      <w:r>
        <w:t>bättre mobiltäckning. Tillsammans med fem länsstyrelser ordna</w:t>
      </w:r>
      <w:r w:rsidR="00D12EA6">
        <w:t>s</w:t>
      </w:r>
      <w:r>
        <w:t xml:space="preserve"> under 2014 och våren 2015 regionala dialoger. </w:t>
      </w:r>
      <w:r w:rsidR="00D260E4">
        <w:t>G</w:t>
      </w:r>
      <w:r w:rsidRPr="008252F4">
        <w:t xml:space="preserve">enom att </w:t>
      </w:r>
      <w:r>
        <w:t xml:space="preserve">föra samman och </w:t>
      </w:r>
      <w:r w:rsidRPr="008252F4">
        <w:t xml:space="preserve">uppmuntra </w:t>
      </w:r>
      <w:r w:rsidR="00D260E4">
        <w:t xml:space="preserve">till </w:t>
      </w:r>
      <w:r w:rsidRPr="008252F4">
        <w:t>samverkan</w:t>
      </w:r>
      <w:r>
        <w:t xml:space="preserve"> mellan </w:t>
      </w:r>
      <w:r w:rsidR="00304FEC">
        <w:t xml:space="preserve">offentliga och privata aktörer på både </w:t>
      </w:r>
      <w:r>
        <w:t>lokal</w:t>
      </w:r>
      <w:r w:rsidR="0049208A">
        <w:t xml:space="preserve"> och</w:t>
      </w:r>
      <w:r>
        <w:t xml:space="preserve"> regional</w:t>
      </w:r>
      <w:r w:rsidR="00304FEC">
        <w:t xml:space="preserve"> nivå</w:t>
      </w:r>
      <w:r>
        <w:t xml:space="preserve">, </w:t>
      </w:r>
      <w:r w:rsidR="003E145C">
        <w:t xml:space="preserve">som alla har en roll i utbyggnaden, </w:t>
      </w:r>
      <w:r w:rsidR="00D260E4">
        <w:t xml:space="preserve">underlättas </w:t>
      </w:r>
      <w:r w:rsidR="003E145C">
        <w:t xml:space="preserve">utökningen </w:t>
      </w:r>
      <w:r w:rsidR="00D260E4">
        <w:t>av mobilnäten</w:t>
      </w:r>
      <w:r w:rsidRPr="008252F4">
        <w:t>.</w:t>
      </w:r>
      <w:r>
        <w:t xml:space="preserve"> </w:t>
      </w:r>
    </w:p>
    <w:p w14:paraId="7CC41C40" w14:textId="77777777" w:rsidR="00D260E4" w:rsidRDefault="00D260E4" w:rsidP="003624A2">
      <w:pPr>
        <w:pStyle w:val="RKnormal"/>
      </w:pPr>
    </w:p>
    <w:p w14:paraId="72175FB6" w14:textId="287C39F7" w:rsidR="00B47776" w:rsidRDefault="00B47776" w:rsidP="003624A2">
      <w:pPr>
        <w:pStyle w:val="RKnormal"/>
      </w:pPr>
      <w:r>
        <w:t xml:space="preserve">PTS har också ett uppdrag att </w:t>
      </w:r>
      <w:r w:rsidR="0054031E">
        <w:t xml:space="preserve">se över </w:t>
      </w:r>
      <w:r w:rsidR="00D260E4">
        <w:t>om</w:t>
      </w:r>
      <w:r>
        <w:t xml:space="preserve"> samhällsmaster </w:t>
      </w:r>
      <w:r w:rsidR="00D260E4">
        <w:t>kan</w:t>
      </w:r>
      <w:r w:rsidR="001E797D">
        <w:t xml:space="preserve"> </w:t>
      </w:r>
      <w:r>
        <w:t xml:space="preserve">användas </w:t>
      </w:r>
      <w:r w:rsidR="00293F13">
        <w:t xml:space="preserve">för att förbättra mobiltäckningen. </w:t>
      </w:r>
      <w:r w:rsidR="0054031E">
        <w:t>När uppdraget slutförts och rapportera</w:t>
      </w:r>
      <w:r w:rsidR="00FC2385">
        <w:t>t</w:t>
      </w:r>
      <w:r w:rsidR="0054031E">
        <w:t xml:space="preserve">s till regeringen i september kommer </w:t>
      </w:r>
      <w:r w:rsidR="00293F13">
        <w:t>regeringen</w:t>
      </w:r>
      <w:r w:rsidR="0054031E">
        <w:t xml:space="preserve"> ta ställning </w:t>
      </w:r>
      <w:r w:rsidR="0054031E">
        <w:lastRenderedPageBreak/>
        <w:t xml:space="preserve">till huruvida samhällsmaster kan användas för att ytterligare förbättra täckningen.  </w:t>
      </w:r>
    </w:p>
    <w:p w14:paraId="26ACE238" w14:textId="77777777" w:rsidR="00B47776" w:rsidRDefault="00B47776" w:rsidP="003624A2">
      <w:pPr>
        <w:pStyle w:val="RKnormal"/>
      </w:pPr>
    </w:p>
    <w:p w14:paraId="32F9222E" w14:textId="65F0A4F8" w:rsidR="003624A2" w:rsidRDefault="003624A2" w:rsidP="003624A2">
      <w:pPr>
        <w:pStyle w:val="RKnormal"/>
      </w:pPr>
      <w:r>
        <w:t>Från och med den 1 april 2017 kommer det s.k. 700 MHz-bandet</w:t>
      </w:r>
      <w:r w:rsidR="00D260E4">
        <w:t>,</w:t>
      </w:r>
      <w:r>
        <w:t xml:space="preserve"> som nu används för TV</w:t>
      </w:r>
      <w:r w:rsidR="00D260E4">
        <w:t>-utsändningar,</w:t>
      </w:r>
      <w:r>
        <w:t xml:space="preserve"> att bli tillgängligt för mobila bredbandstjänster.</w:t>
      </w:r>
      <w:r w:rsidR="002B288C">
        <w:t xml:space="preserve"> Användningen av 700 MHz-bandet utreds för närvarande av PTS, som ska redovisa sitt uppdrag till regeringen senast den 30 april 2015. </w:t>
      </w:r>
      <w:r w:rsidR="0054031E">
        <w:t>700 MHz-bandet</w:t>
      </w:r>
      <w:r w:rsidR="0054031E">
        <w:rPr>
          <w:lang w:eastAsia="sv-SE"/>
        </w:rPr>
        <w:t xml:space="preserve"> är </w:t>
      </w:r>
      <w:r w:rsidR="002B288C">
        <w:rPr>
          <w:lang w:eastAsia="sv-SE"/>
        </w:rPr>
        <w:t xml:space="preserve">särskilt </w:t>
      </w:r>
      <w:r w:rsidR="0054031E">
        <w:rPr>
          <w:lang w:eastAsia="sv-SE"/>
        </w:rPr>
        <w:t xml:space="preserve">lämpligt för tjänster där </w:t>
      </w:r>
      <w:proofErr w:type="spellStart"/>
      <w:r w:rsidR="0054031E">
        <w:rPr>
          <w:lang w:eastAsia="sv-SE"/>
        </w:rPr>
        <w:t>yt</w:t>
      </w:r>
      <w:r w:rsidR="0054031E">
        <w:rPr>
          <w:lang w:eastAsia="sv-SE"/>
        </w:rPr>
        <w:softHyphen/>
        <w:t>täckning</w:t>
      </w:r>
      <w:proofErr w:type="spellEnd"/>
      <w:r w:rsidR="0054031E">
        <w:rPr>
          <w:lang w:eastAsia="sv-SE"/>
        </w:rPr>
        <w:t xml:space="preserve"> och inomhustäckning är önskvärda</w:t>
      </w:r>
      <w:r w:rsidR="002B288C">
        <w:rPr>
          <w:lang w:eastAsia="sv-SE"/>
        </w:rPr>
        <w:t xml:space="preserve"> och genom det skapas </w:t>
      </w:r>
      <w:r>
        <w:t>bättre förutsättningar för fortsatt utbyggnad av</w:t>
      </w:r>
      <w:r w:rsidRPr="000F117A">
        <w:t xml:space="preserve"> </w:t>
      </w:r>
      <w:r>
        <w:t>mobil</w:t>
      </w:r>
      <w:r>
        <w:softHyphen/>
        <w:t>näten</w:t>
      </w:r>
      <w:r w:rsidR="00D260E4">
        <w:t>.</w:t>
      </w:r>
      <w:r>
        <w:t xml:space="preserve"> </w:t>
      </w:r>
      <w:r w:rsidR="000F5947">
        <w:t>H</w:t>
      </w:r>
      <w:r w:rsidRPr="000F117A">
        <w:t xml:space="preserve">ela landet, </w:t>
      </w:r>
      <w:r>
        <w:t>både städerna och lands</w:t>
      </w:r>
      <w:r>
        <w:softHyphen/>
        <w:t>bygden</w:t>
      </w:r>
      <w:r w:rsidRPr="000F117A">
        <w:t xml:space="preserve">, </w:t>
      </w:r>
      <w:r>
        <w:t>få</w:t>
      </w:r>
      <w:r w:rsidR="000F5947">
        <w:t>r därigenom</w:t>
      </w:r>
      <w:r>
        <w:t xml:space="preserve"> </w:t>
      </w:r>
      <w:r w:rsidRPr="000F117A">
        <w:t xml:space="preserve">snabbare mobilt bredband och </w:t>
      </w:r>
      <w:r>
        <w:t xml:space="preserve">bättre </w:t>
      </w:r>
      <w:r w:rsidRPr="000F117A">
        <w:t>mobiltelefoni.</w:t>
      </w:r>
      <w:r>
        <w:t xml:space="preserve"> </w:t>
      </w:r>
    </w:p>
    <w:p w14:paraId="62456C43" w14:textId="77777777" w:rsidR="00D241E3" w:rsidRDefault="00D241E3">
      <w:pPr>
        <w:pStyle w:val="RKnormal"/>
      </w:pPr>
    </w:p>
    <w:p w14:paraId="77BBBE8E" w14:textId="5ABEE74B" w:rsidR="00EB5DF6" w:rsidRDefault="00577825" w:rsidP="009F2FE1">
      <w:pPr>
        <w:textAlignment w:val="auto"/>
        <w:rPr>
          <w:rFonts w:eastAsia="Calibri"/>
        </w:rPr>
      </w:pPr>
      <w:r w:rsidRPr="00C8137D">
        <w:rPr>
          <w:rFonts w:eastAsia="Calibri"/>
        </w:rPr>
        <w:t>Regeringen följer noga allvarliga störningar och avbrott som uppkommer i de elektroniska kommunikationerna via rapportering från PTS och andra berörda myndigheter.</w:t>
      </w:r>
      <w:r>
        <w:rPr>
          <w:rFonts w:eastAsia="Calibri"/>
        </w:rPr>
        <w:t xml:space="preserve"> R</w:t>
      </w:r>
      <w:r w:rsidRPr="002C12A6">
        <w:rPr>
          <w:rFonts w:eastAsia="Calibri"/>
        </w:rPr>
        <w:t>obusthet och driftsäkerhet</w:t>
      </w:r>
      <w:r w:rsidR="00C02FA3">
        <w:rPr>
          <w:rFonts w:eastAsia="Calibri"/>
        </w:rPr>
        <w:t xml:space="preserve"> är</w:t>
      </w:r>
      <w:bookmarkStart w:id="0" w:name="_GoBack"/>
      <w:bookmarkEnd w:id="0"/>
      <w:r w:rsidRPr="002C12A6">
        <w:rPr>
          <w:rFonts w:eastAsia="Calibri"/>
        </w:rPr>
        <w:t xml:space="preserve"> </w:t>
      </w:r>
      <w:r>
        <w:rPr>
          <w:rFonts w:eastAsia="Calibri"/>
        </w:rPr>
        <w:t xml:space="preserve">en </w:t>
      </w:r>
      <w:r w:rsidRPr="002C12A6">
        <w:rPr>
          <w:rFonts w:eastAsia="Calibri"/>
        </w:rPr>
        <w:t>högt prioriterad</w:t>
      </w:r>
      <w:r>
        <w:rPr>
          <w:rFonts w:eastAsia="Calibri"/>
        </w:rPr>
        <w:t xml:space="preserve"> fråga. </w:t>
      </w:r>
      <w:r w:rsidR="00EB5DF6" w:rsidRPr="00451EF3">
        <w:rPr>
          <w:rFonts w:eastAsia="Calibri"/>
          <w:szCs w:val="24"/>
        </w:rPr>
        <w:t xml:space="preserve">Enligt ansvarsprincipen är det i första hand teleoperatörerna som ansvarar för </w:t>
      </w:r>
      <w:r w:rsidR="00EB5DF6">
        <w:rPr>
          <w:rFonts w:eastAsia="Calibri"/>
          <w:szCs w:val="24"/>
        </w:rPr>
        <w:t xml:space="preserve">funktions- och driftsäkerhet </w:t>
      </w:r>
      <w:r w:rsidR="00EB5DF6" w:rsidRPr="00451EF3">
        <w:rPr>
          <w:rFonts w:eastAsia="Calibri"/>
          <w:szCs w:val="24"/>
        </w:rPr>
        <w:t xml:space="preserve">hos de </w:t>
      </w:r>
      <w:r w:rsidR="00EB5DF6">
        <w:rPr>
          <w:rFonts w:eastAsia="Calibri"/>
          <w:szCs w:val="24"/>
        </w:rPr>
        <w:t>elektroniska kommunikationerna.</w:t>
      </w:r>
      <w:r>
        <w:rPr>
          <w:rFonts w:eastAsia="Calibri"/>
        </w:rPr>
        <w:t xml:space="preserve"> </w:t>
      </w:r>
    </w:p>
    <w:p w14:paraId="6E555EDA" w14:textId="77777777" w:rsidR="00EB5DF6" w:rsidRDefault="00EB5DF6" w:rsidP="009F2FE1">
      <w:pPr>
        <w:textAlignment w:val="auto"/>
        <w:rPr>
          <w:rFonts w:eastAsia="Calibri"/>
        </w:rPr>
      </w:pPr>
    </w:p>
    <w:p w14:paraId="1CA34474" w14:textId="713FD4D6" w:rsidR="00EB5DF6" w:rsidRPr="009F2FE1" w:rsidRDefault="00577825" w:rsidP="009F2FE1">
      <w:pPr>
        <w:textAlignment w:val="auto"/>
        <w:rPr>
          <w:rFonts w:eastAsia="Calibri"/>
        </w:rPr>
      </w:pPr>
      <w:r>
        <w:rPr>
          <w:rFonts w:eastAsia="Calibri"/>
        </w:rPr>
        <w:t>PTS</w:t>
      </w:r>
      <w:r w:rsidR="00202D95">
        <w:rPr>
          <w:rFonts w:eastAsia="Calibri"/>
        </w:rPr>
        <w:t xml:space="preserve"> genomför en </w:t>
      </w:r>
      <w:r w:rsidR="00202D95" w:rsidRPr="002C12A6">
        <w:rPr>
          <w:rFonts w:eastAsia="Calibri"/>
        </w:rPr>
        <w:t>rad åtgärder för att stärka operatörernas förmåga att klara påfrestningar</w:t>
      </w:r>
      <w:r w:rsidR="00202D95">
        <w:rPr>
          <w:rFonts w:eastAsia="Calibri"/>
        </w:rPr>
        <w:t>,</w:t>
      </w:r>
      <w:r w:rsidR="00202D95" w:rsidRPr="002C12A6">
        <w:rPr>
          <w:rFonts w:eastAsia="Calibri"/>
        </w:rPr>
        <w:t xml:space="preserve"> även i extraordinära situationer.</w:t>
      </w:r>
      <w:r w:rsidR="00202D95">
        <w:rPr>
          <w:rFonts w:eastAsia="Calibri"/>
        </w:rPr>
        <w:t xml:space="preserve"> Det handla</w:t>
      </w:r>
      <w:r w:rsidR="00C2157F">
        <w:rPr>
          <w:rFonts w:eastAsia="Calibri"/>
        </w:rPr>
        <w:t>r</w:t>
      </w:r>
      <w:r w:rsidR="00202D95">
        <w:rPr>
          <w:rFonts w:eastAsia="Calibri"/>
        </w:rPr>
        <w:t xml:space="preserve"> om föreskrifter och tillsyn, men också om samverkan med operatörerna kring förebyggande åtgärder och krishanteringsförmåga.</w:t>
      </w:r>
    </w:p>
    <w:p w14:paraId="69A262B0" w14:textId="789831B5" w:rsidR="005020E0" w:rsidRDefault="005020E0">
      <w:pPr>
        <w:pStyle w:val="RKnormal"/>
      </w:pPr>
    </w:p>
    <w:p w14:paraId="4BCA88E4" w14:textId="77777777" w:rsidR="00360462" w:rsidRDefault="00360462">
      <w:pPr>
        <w:pStyle w:val="RKnormal"/>
      </w:pPr>
      <w:r>
        <w:t>Stockholm den 23 mars 2015</w:t>
      </w:r>
    </w:p>
    <w:p w14:paraId="33F2743C" w14:textId="77777777" w:rsidR="00360462" w:rsidRDefault="00360462">
      <w:pPr>
        <w:pStyle w:val="RKnormal"/>
      </w:pPr>
    </w:p>
    <w:p w14:paraId="776200BA" w14:textId="77777777" w:rsidR="00360462" w:rsidRDefault="00360462">
      <w:pPr>
        <w:pStyle w:val="RKnormal"/>
      </w:pPr>
    </w:p>
    <w:p w14:paraId="0CAC989E" w14:textId="77777777" w:rsidR="00117125" w:rsidRDefault="00117125">
      <w:pPr>
        <w:pStyle w:val="RKnormal"/>
      </w:pPr>
    </w:p>
    <w:p w14:paraId="05C2E519" w14:textId="77777777" w:rsidR="00360462" w:rsidRDefault="00360462">
      <w:pPr>
        <w:pStyle w:val="RKnormal"/>
      </w:pPr>
      <w:r>
        <w:t>Mehmet Kaplan</w:t>
      </w:r>
    </w:p>
    <w:sectPr w:rsidR="0036046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B15AB" w14:textId="77777777" w:rsidR="00360462" w:rsidRDefault="00360462">
      <w:r>
        <w:separator/>
      </w:r>
    </w:p>
  </w:endnote>
  <w:endnote w:type="continuationSeparator" w:id="0">
    <w:p w14:paraId="6056780F" w14:textId="77777777" w:rsidR="00360462" w:rsidRDefault="003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B976C" w14:textId="77777777" w:rsidR="00360462" w:rsidRDefault="00360462">
      <w:r>
        <w:separator/>
      </w:r>
    </w:p>
  </w:footnote>
  <w:footnote w:type="continuationSeparator" w:id="0">
    <w:p w14:paraId="542A88DD" w14:textId="77777777" w:rsidR="00360462" w:rsidRDefault="00360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72E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02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851CC6" w14:textId="77777777">
      <w:trPr>
        <w:cantSplit/>
      </w:trPr>
      <w:tc>
        <w:tcPr>
          <w:tcW w:w="3119" w:type="dxa"/>
        </w:tcPr>
        <w:p w14:paraId="01688B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CA0D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0EEC7" w14:textId="77777777" w:rsidR="00E80146" w:rsidRDefault="00E80146">
          <w:pPr>
            <w:pStyle w:val="Sidhuvud"/>
            <w:ind w:right="360"/>
          </w:pPr>
        </w:p>
      </w:tc>
    </w:tr>
  </w:tbl>
  <w:p w14:paraId="34ADBD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A44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02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0E0C45" w14:textId="77777777">
      <w:trPr>
        <w:cantSplit/>
      </w:trPr>
      <w:tc>
        <w:tcPr>
          <w:tcW w:w="3119" w:type="dxa"/>
        </w:tcPr>
        <w:p w14:paraId="4DBADB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8A42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2073FA" w14:textId="77777777" w:rsidR="00E80146" w:rsidRDefault="00E80146">
          <w:pPr>
            <w:pStyle w:val="Sidhuvud"/>
            <w:ind w:right="360"/>
          </w:pPr>
        </w:p>
      </w:tc>
    </w:tr>
  </w:tbl>
  <w:p w14:paraId="5CF993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B1B14" w14:textId="4EECD5DB" w:rsidR="00360462" w:rsidRDefault="003604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1D421" wp14:editId="0295FB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ABE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EE3EC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EA702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DD02D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62"/>
    <w:rsid w:val="00064A50"/>
    <w:rsid w:val="00080E95"/>
    <w:rsid w:val="000F5947"/>
    <w:rsid w:val="00117125"/>
    <w:rsid w:val="00150384"/>
    <w:rsid w:val="00160901"/>
    <w:rsid w:val="001805B7"/>
    <w:rsid w:val="001E797D"/>
    <w:rsid w:val="00202D95"/>
    <w:rsid w:val="00293F13"/>
    <w:rsid w:val="002B288C"/>
    <w:rsid w:val="00304FEC"/>
    <w:rsid w:val="00307BC3"/>
    <w:rsid w:val="00360462"/>
    <w:rsid w:val="003624A2"/>
    <w:rsid w:val="00367B1C"/>
    <w:rsid w:val="003E145C"/>
    <w:rsid w:val="003F2BB2"/>
    <w:rsid w:val="0049208A"/>
    <w:rsid w:val="004A328D"/>
    <w:rsid w:val="005020E0"/>
    <w:rsid w:val="0054031E"/>
    <w:rsid w:val="005741B0"/>
    <w:rsid w:val="00577825"/>
    <w:rsid w:val="0058762B"/>
    <w:rsid w:val="0063715B"/>
    <w:rsid w:val="006E277B"/>
    <w:rsid w:val="006E4E11"/>
    <w:rsid w:val="00714AB1"/>
    <w:rsid w:val="007242A3"/>
    <w:rsid w:val="007515C6"/>
    <w:rsid w:val="00775EAE"/>
    <w:rsid w:val="00780A85"/>
    <w:rsid w:val="007A6855"/>
    <w:rsid w:val="007B3ED7"/>
    <w:rsid w:val="007D0517"/>
    <w:rsid w:val="00843761"/>
    <w:rsid w:val="00875C46"/>
    <w:rsid w:val="008C166C"/>
    <w:rsid w:val="008E5865"/>
    <w:rsid w:val="0092027A"/>
    <w:rsid w:val="00955E31"/>
    <w:rsid w:val="00992E72"/>
    <w:rsid w:val="009B4719"/>
    <w:rsid w:val="009F2FE1"/>
    <w:rsid w:val="00A977D4"/>
    <w:rsid w:val="00AC02FC"/>
    <w:rsid w:val="00AF26D1"/>
    <w:rsid w:val="00B12A94"/>
    <w:rsid w:val="00B47776"/>
    <w:rsid w:val="00B92807"/>
    <w:rsid w:val="00C02FA3"/>
    <w:rsid w:val="00C2157F"/>
    <w:rsid w:val="00C72847"/>
    <w:rsid w:val="00D12EA6"/>
    <w:rsid w:val="00D133D7"/>
    <w:rsid w:val="00D241E3"/>
    <w:rsid w:val="00D260E4"/>
    <w:rsid w:val="00D73F5E"/>
    <w:rsid w:val="00DA59CE"/>
    <w:rsid w:val="00E210DC"/>
    <w:rsid w:val="00E441C0"/>
    <w:rsid w:val="00E80146"/>
    <w:rsid w:val="00E904D0"/>
    <w:rsid w:val="00EB5DF6"/>
    <w:rsid w:val="00EC25F9"/>
    <w:rsid w:val="00ED583F"/>
    <w:rsid w:val="00F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3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0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046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A59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DA59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A59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A59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A59C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0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046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A59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DA59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A59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A59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A59C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a08bc846-f6e4-4bf6-8866-14602726321c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5_r xmlns="d3b487e7-d9ae-4543-8c90-0dae1bb809f9">2015</_x00c5_r>
    <Nyckelord xmlns="c79cd9ce-626d-42f6-b122-112b3741a333" xsi:nil="true"/>
    <Handl_x00e4_ggare xmlns="d3b487e7-d9ae-4543-8c90-0dae1bb809f9">
      <UserInfo>
        <DisplayName>Helena Hånell McKelvey</DisplayName>
        <AccountId>79</AccountId>
        <AccountType/>
      </UserInfo>
    </Handl_x00e4_ggare>
    <_x00c4_rendetyp xmlns="d3b487e7-d9ae-4543-8c90-0dae1bb809f9">Riksdagsfråga</_x00c4_rendetyp>
    <Nr xmlns="d3b487e7-d9ae-4543-8c90-0dae1bb809f9">296</Nr>
    <TaxCatchAll xmlns="c79cd9ce-626d-42f6-b122-112b3741a333"/>
    <Status xmlns="d3b487e7-d9ae-4543-8c90-0dae1bb809f9">Pågående</Status>
    <Inskickad_x0020_av xmlns="d3b487e7-d9ae-4543-8c90-0dae1bb809f9" xsi:nil="true"/>
    <c9cd366cc722410295b9eacffbd73909 xmlns="c79cd9ce-626d-42f6-b122-112b3741a333">
      <Terms xmlns="http://schemas.microsoft.com/office/infopath/2007/PartnerControls"/>
    </c9cd366cc722410295b9eacffbd73909>
    <Sakomr_x00e5_de xmlns="d3b487e7-d9ae-4543-8c90-0dae1bb809f9">
      <Value>Krisberedskap</Value>
      <Value>Mobiltäckning</Value>
    </Sakomr_x00e5_de>
    <_dlc_DocId xmlns="c79cd9ce-626d-42f6-b122-112b3741a333">7ZWTC3K3FPSE-22-949</_dlc_DocId>
    <_dlc_DocIdUrl xmlns="c79cd9ce-626d-42f6-b122-112b3741a333">
      <Url>http://rkdhs-n/enhet/itp/arendehantering/_layouts/DocIdRedir.aspx?ID=7ZWTC3K3FPSE-22-949</Url>
      <Description>7ZWTC3K3FPSE-22-949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E4B52-0DAE-4C09-976C-D428C4E33A8E}"/>
</file>

<file path=customXml/itemProps2.xml><?xml version="1.0" encoding="utf-8"?>
<ds:datastoreItem xmlns:ds="http://schemas.openxmlformats.org/officeDocument/2006/customXml" ds:itemID="{D8A2AC5D-4ED8-4589-8C88-1E7A162AE9C2}"/>
</file>

<file path=customXml/itemProps3.xml><?xml version="1.0" encoding="utf-8"?>
<ds:datastoreItem xmlns:ds="http://schemas.openxmlformats.org/officeDocument/2006/customXml" ds:itemID="{EDEE4477-4111-4357-B558-8734A6C0A273}"/>
</file>

<file path=customXml/itemProps4.xml><?xml version="1.0" encoding="utf-8"?>
<ds:datastoreItem xmlns:ds="http://schemas.openxmlformats.org/officeDocument/2006/customXml" ds:itemID="{D8A2AC5D-4ED8-4589-8C88-1E7A162AE9C2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c79cd9ce-626d-42f6-b122-112b3741a33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3b487e7-d9ae-4543-8c90-0dae1bb809f9"/>
  </ds:schemaRefs>
</ds:datastoreItem>
</file>

<file path=customXml/itemProps5.xml><?xml version="1.0" encoding="utf-8"?>
<ds:datastoreItem xmlns:ds="http://schemas.openxmlformats.org/officeDocument/2006/customXml" ds:itemID="{E3CD577E-4AB1-463F-9279-BC44E7420AD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741F4B5-77C9-422B-9F9B-457B41C6C68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741F4B5-77C9-422B-9F9B-457B41C6C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Hånell McKelvey</dc:creator>
  <cp:lastModifiedBy>Ann-Christin Brunell</cp:lastModifiedBy>
  <cp:revision>5</cp:revision>
  <cp:lastPrinted>2015-03-23T14:20:00Z</cp:lastPrinted>
  <dcterms:created xsi:type="dcterms:W3CDTF">2015-03-23T14:15:00Z</dcterms:created>
  <dcterms:modified xsi:type="dcterms:W3CDTF">2015-03-23T14:27:00Z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Aktivitetskategori">
    <vt:lpwstr/>
  </property>
  <property fmtid="{D5CDD505-2E9C-101B-9397-08002B2CF9AE}" pid="7" name="_dlc_DocIdItemGuid">
    <vt:lpwstr>888ad64a-19b2-4baa-bf2f-e0490ddce8dc</vt:lpwstr>
  </property>
</Properties>
</file>