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F31F39" w:rsidRDefault="00AF30DD" w14:paraId="30767D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f8bbb4-bfe0-4389-864c-196f0e11caf1"/>
        <w:id w:val="1959146445"/>
        <w:lock w:val="sdtLocked"/>
      </w:sdtPr>
      <w:sdtEndPr/>
      <w:sdtContent>
        <w:p w:rsidR="00683D6D" w:rsidRDefault="00225EC0" w14:paraId="30767DB0" w14:textId="79F6BE39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11 Ekonomisk trygghet vid ålderdom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9B062B" w:rsidR="006D79C9" w:rsidP="00333E95" w:rsidRDefault="006D79C9" w14:paraId="30767DB1" w14:textId="77777777">
          <w:pPr>
            <w:pStyle w:val="Rubrik1"/>
          </w:pPr>
          <w:r>
            <w:t>Motivering</w:t>
          </w:r>
        </w:p>
      </w:sdtContent>
    </w:sdt>
    <w:p w:rsidR="00D520CD" w:rsidP="00AB274B" w:rsidRDefault="009C0660" w14:paraId="30767DB2" w14:textId="77777777">
      <w:pPr>
        <w:pStyle w:val="Normalutanindragellerluft"/>
      </w:pPr>
      <w:r w:rsidRPr="009C0660">
        <w:t xml:space="preserve">Liberalerna har i sitt budgetalternativ för 2022 lagt fram ett antal förslag som får konsekvenser för utgiftsområde </w:t>
      </w:r>
      <w:r>
        <w:t>11</w:t>
      </w:r>
      <w:r w:rsidRPr="009C0660">
        <w:t>. Dessa förtecknas här nedan. För en närmare beskrivning av vårt samlade budgetalternativ hänvisas till vår budgetmotion.</w:t>
      </w:r>
    </w:p>
    <w:p w:rsidRPr="0049471D" w:rsidR="00D520CD" w:rsidP="0049471D" w:rsidRDefault="00D520CD" w14:paraId="30767DB3" w14:textId="396EE4CD">
      <w:r w:rsidRPr="0049471D">
        <w:t>Liberalerna vill reformera beräkningsgrunderna för garantipension</w:t>
      </w:r>
      <w:r w:rsidRPr="0049471D" w:rsidR="0049471D">
        <w:t xml:space="preserve"> genom att ta bort rätten att tillgodoräkna sig år i hemlandet vad gäller garantipensionens nivå för den som har invandrat till Sverige</w:t>
      </w:r>
      <w:r w:rsidRPr="0049471D">
        <w:t>. Detta bedöms minska utgifterna för anslag 1:1 med 800</w:t>
      </w:r>
      <w:r w:rsidR="003F62EB">
        <w:t> </w:t>
      </w:r>
      <w:r w:rsidRPr="0049471D">
        <w:t>mil</w:t>
      </w:r>
      <w:r w:rsidR="00AB274B">
        <w:softHyphen/>
      </w:r>
      <w:r w:rsidRPr="0049471D">
        <w:t>joner kronor per år 2022</w:t>
      </w:r>
      <w:r w:rsidRPr="0049471D" w:rsidR="0049471D">
        <w:t>–</w:t>
      </w:r>
      <w:r w:rsidRPr="0049471D">
        <w:t>2024. När beräkningsgrunderna för garantipensionen ändras beräknas samtidigt kostnaderna för äldreförsörjningsstödet öka med 300 miljoner kronor per år på anslag 1:4.</w:t>
      </w:r>
    </w:p>
    <w:p w:rsidR="00AB274B" w:rsidP="00AB274B" w:rsidRDefault="00DD3E19" w14:paraId="345BB98A" w14:textId="55F75AE4">
      <w:r w:rsidRPr="00D520CD">
        <w:t>I syfte att öka effektiviseringen av den statliga förvaltningen föreslår Liberalerna slutligen att den årliga schablonmässiga pris- och löneomräkningen reduceras med 20 procent på vissa myndigheter.</w:t>
      </w:r>
      <w:r w:rsidRPr="00D520CD" w:rsidR="00D520CD">
        <w:t xml:space="preserve"> </w:t>
      </w:r>
      <w:r w:rsidR="003F62EB">
        <w:t xml:space="preserve">Inom </w:t>
      </w:r>
      <w:r w:rsidR="00D520CD">
        <w:t>detta utgiftsområde påverkas anslagspost 2:1.</w:t>
      </w:r>
    </w:p>
    <w:p w:rsidRPr="00AB274B" w:rsidR="00EF24BB" w:rsidP="00AB274B" w:rsidRDefault="00EF24BB" w14:paraId="30767DB5" w14:textId="01C31726">
      <w:pPr>
        <w:pStyle w:val="Tabellrubrik"/>
      </w:pPr>
      <w:r w:rsidRPr="00AB274B">
        <w:t>Tabell 1 Anslagsförslag 2022 för utgiftsområde 11 Ekonomisk trygghet vid ålderdom</w:t>
      </w:r>
    </w:p>
    <w:p w:rsidRPr="00AB274B" w:rsidR="00EF24BB" w:rsidP="00AB274B" w:rsidRDefault="00EF24BB" w14:paraId="30767DB7" w14:textId="77777777">
      <w:pPr>
        <w:pStyle w:val="Tabellunderrubrik"/>
      </w:pPr>
      <w:r w:rsidRPr="00AB274B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F24BB" w:rsidR="00EF24BB" w:rsidTr="00AB274B" w14:paraId="30767DBB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F24BB" w:rsidR="00EF24BB" w:rsidP="00AB274B" w:rsidRDefault="00EF24BB" w14:paraId="30767D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F24BB" w:rsidR="00EF24BB" w:rsidP="00AB274B" w:rsidRDefault="00EF24BB" w14:paraId="30767D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F24BB" w:rsidR="00EF24BB" w:rsidP="00AB274B" w:rsidRDefault="00EF24BB" w14:paraId="30767D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F24BB" w:rsidR="00EF24BB" w:rsidTr="00EF24BB" w14:paraId="30767DC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13 416 400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−800 000</w:t>
            </w:r>
          </w:p>
        </w:tc>
      </w:tr>
      <w:tr w:rsidRPr="00EF24BB" w:rsidR="00EF24BB" w:rsidTr="00EF24BB" w14:paraId="30767DC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8 834 900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F24BB" w:rsidR="00EF24BB" w:rsidTr="00EF24BB" w14:paraId="30767DC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11 461 400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F24BB" w:rsidR="00EF24BB" w:rsidTr="00EF24BB" w14:paraId="30767DC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Äldreförsörjningsstöd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1 252 200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</w:tr>
      <w:tr w:rsidRPr="00EF24BB" w:rsidR="00EF24BB" w:rsidTr="00EF24BB" w14:paraId="30767DD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Inkomstpensionstillägg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6 121 000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F24BB" w:rsidR="00EF24BB" w:rsidTr="00EF24BB" w14:paraId="30767DD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EF24BB" w:rsidRDefault="00EF24BB" w14:paraId="30767D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F24BB" w:rsidR="00EF24BB" w:rsidP="00AB274B" w:rsidRDefault="00EF24BB" w14:paraId="30767D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700 228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F24BB" w:rsidR="00EF24BB" w:rsidP="00AB274B" w:rsidRDefault="00EF24BB" w14:paraId="30767D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−1 400</w:t>
            </w:r>
          </w:p>
        </w:tc>
      </w:tr>
      <w:tr w:rsidRPr="00EF24BB" w:rsidR="00EF24BB" w:rsidTr="00EF24BB" w14:paraId="30767DDD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F24BB" w:rsidR="00EF24BB" w:rsidP="00AB274B" w:rsidRDefault="00EF24BB" w14:paraId="30767D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F24BB" w:rsidR="00EF24BB" w:rsidP="00AB274B" w:rsidRDefault="00EF24BB" w14:paraId="30767D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41 786 128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F24BB" w:rsidR="00EF24BB" w:rsidP="00AB274B" w:rsidRDefault="00EF24BB" w14:paraId="30767D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F24B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−501 400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EE3D66B9CA66436C9B44E1C802250E86"/>
        </w:placeholder>
      </w:sdtPr>
      <w:sdtEndPr/>
      <w:sdtContent>
        <w:p w:rsidR="00F31F39" w:rsidP="00F31F39" w:rsidRDefault="00F31F39" w14:paraId="30767DDF" w14:textId="77777777"/>
        <w:p w:rsidRPr="008E0FE2" w:rsidR="004801AC" w:rsidP="00F31F39" w:rsidRDefault="00AB274B" w14:paraId="30767DE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51C1" w14:paraId="7641BC8D" w14:textId="77777777">
        <w:trPr>
          <w:cantSplit/>
        </w:trPr>
        <w:tc>
          <w:tcPr>
            <w:tcW w:w="50" w:type="pct"/>
            <w:vAlign w:val="bottom"/>
          </w:tcPr>
          <w:p w:rsidR="000451C1" w:rsidRDefault="003F62EB" w14:paraId="202E2FBB" w14:textId="77777777">
            <w:pPr>
              <w:pStyle w:val="Underskrifter"/>
            </w:pPr>
            <w:r>
              <w:t>Bengt Eliasson (L)</w:t>
            </w:r>
          </w:p>
        </w:tc>
        <w:tc>
          <w:tcPr>
            <w:tcW w:w="50" w:type="pct"/>
            <w:vAlign w:val="bottom"/>
          </w:tcPr>
          <w:p w:rsidR="000451C1" w:rsidRDefault="000451C1" w14:paraId="26E9E6A3" w14:textId="77777777">
            <w:pPr>
              <w:pStyle w:val="Underskrifter"/>
            </w:pPr>
          </w:p>
        </w:tc>
      </w:tr>
      <w:tr w:rsidR="000451C1" w14:paraId="1FFBC271" w14:textId="77777777">
        <w:trPr>
          <w:cantSplit/>
        </w:trPr>
        <w:tc>
          <w:tcPr>
            <w:tcW w:w="50" w:type="pct"/>
            <w:vAlign w:val="bottom"/>
          </w:tcPr>
          <w:p w:rsidR="000451C1" w:rsidRDefault="003F62EB" w14:paraId="52EB560C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0451C1" w:rsidRDefault="003F62EB" w14:paraId="2950E8B2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0451C1" w14:paraId="5CC19B79" w14:textId="77777777">
        <w:trPr>
          <w:cantSplit/>
        </w:trPr>
        <w:tc>
          <w:tcPr>
            <w:tcW w:w="50" w:type="pct"/>
            <w:vAlign w:val="bottom"/>
          </w:tcPr>
          <w:p w:rsidR="000451C1" w:rsidRDefault="003F62EB" w14:paraId="185F315C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0451C1" w:rsidRDefault="003F62EB" w14:paraId="16F554C4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0451C1" w14:paraId="102B29FB" w14:textId="77777777">
        <w:trPr>
          <w:cantSplit/>
        </w:trPr>
        <w:tc>
          <w:tcPr>
            <w:tcW w:w="50" w:type="pct"/>
            <w:vAlign w:val="bottom"/>
          </w:tcPr>
          <w:p w:rsidR="000451C1" w:rsidRDefault="003F62EB" w14:paraId="0A765A9C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0451C1" w:rsidRDefault="003F62EB" w14:paraId="797ECA7E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0451C1" w14:paraId="3ABE2920" w14:textId="77777777">
        <w:trPr>
          <w:cantSplit/>
        </w:trPr>
        <w:tc>
          <w:tcPr>
            <w:tcW w:w="50" w:type="pct"/>
            <w:vAlign w:val="bottom"/>
          </w:tcPr>
          <w:p w:rsidR="000451C1" w:rsidRDefault="003F62EB" w14:paraId="62F62C5E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0451C1" w:rsidRDefault="000451C1" w14:paraId="1910F61B" w14:textId="77777777">
            <w:pPr>
              <w:pStyle w:val="Underskrifter"/>
            </w:pPr>
          </w:p>
        </w:tc>
      </w:tr>
    </w:tbl>
    <w:p w:rsidR="004052DD" w:rsidRDefault="004052DD" w14:paraId="30767DF0" w14:textId="77777777"/>
    <w:sectPr w:rsidR="004052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7DF2" w14:textId="77777777" w:rsidR="00CB729E" w:rsidRDefault="00CB729E" w:rsidP="000C1CAD">
      <w:pPr>
        <w:spacing w:line="240" w:lineRule="auto"/>
      </w:pPr>
      <w:r>
        <w:separator/>
      </w:r>
    </w:p>
  </w:endnote>
  <w:endnote w:type="continuationSeparator" w:id="0">
    <w:p w14:paraId="30767DF3" w14:textId="77777777" w:rsidR="00CB729E" w:rsidRDefault="00CB72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D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D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E01" w14:textId="77777777" w:rsidR="00262EA3" w:rsidRPr="00F31F39" w:rsidRDefault="00262EA3" w:rsidP="00F31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7DF0" w14:textId="77777777" w:rsidR="00CB729E" w:rsidRDefault="00CB729E" w:rsidP="000C1CAD">
      <w:pPr>
        <w:spacing w:line="240" w:lineRule="auto"/>
      </w:pPr>
      <w:r>
        <w:separator/>
      </w:r>
    </w:p>
  </w:footnote>
  <w:footnote w:type="continuationSeparator" w:id="0">
    <w:p w14:paraId="30767DF1" w14:textId="77777777" w:rsidR="00CB729E" w:rsidRDefault="00CB72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D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767E02" wp14:editId="30767E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67E06" w14:textId="77777777" w:rsidR="00262EA3" w:rsidRDefault="00AB27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67E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767E06" w14:textId="77777777" w:rsidR="00262EA3" w:rsidRDefault="00AB27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767D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7DF6" w14:textId="77777777" w:rsidR="00262EA3" w:rsidRDefault="00262EA3" w:rsidP="008563AC">
    <w:pPr>
      <w:jc w:val="right"/>
    </w:pPr>
  </w:p>
  <w:p w14:paraId="30767D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4535"/>
  <w:bookmarkStart w:id="2" w:name="_Hlk84254536"/>
  <w:p w14:paraId="30767DFA" w14:textId="77777777" w:rsidR="00262EA3" w:rsidRDefault="00AB27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767E04" wp14:editId="30767E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767DFB" w14:textId="77777777" w:rsidR="00262EA3" w:rsidRDefault="00AB27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6F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767DFC" w14:textId="77777777" w:rsidR="00262EA3" w:rsidRPr="008227B3" w:rsidRDefault="00AB27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767DFD" w14:textId="77777777" w:rsidR="00262EA3" w:rsidRPr="008227B3" w:rsidRDefault="00AB27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6F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6F2">
          <w:t>:3949</w:t>
        </w:r>
      </w:sdtContent>
    </w:sdt>
  </w:p>
  <w:p w14:paraId="30767DFE" w14:textId="77777777" w:rsidR="00262EA3" w:rsidRDefault="00AB27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36F2">
          <w:t>av Bengt Eliasson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767DFF" w14:textId="77777777" w:rsidR="00262EA3" w:rsidRDefault="001C3857" w:rsidP="00283E0F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767E00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1C1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857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5EC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29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9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EB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2DD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84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0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71D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1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2ED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6D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4A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6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1D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78A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66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F2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4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7EC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D49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65C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29E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1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0CD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BB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1F3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02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767DAE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EE3D66B9CA66436C9B44E1C802250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BB554-6367-4337-8A21-994272CBEDD6}"/>
      </w:docPartPr>
      <w:docPartBody>
        <w:p w:rsidR="004438C6" w:rsidRDefault="004438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4438C6"/>
    <w:rsid w:val="00574E09"/>
    <w:rsid w:val="005A4293"/>
    <w:rsid w:val="007C2455"/>
    <w:rsid w:val="00A770ED"/>
    <w:rsid w:val="00C2063E"/>
    <w:rsid w:val="00C4541F"/>
    <w:rsid w:val="00C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352C6-09B5-436C-A637-43021AB5C3A1}"/>
</file>

<file path=customXml/itemProps2.xml><?xml version="1.0" encoding="utf-8"?>
<ds:datastoreItem xmlns:ds="http://schemas.openxmlformats.org/officeDocument/2006/customXml" ds:itemID="{009ED2DC-A1B1-4F4A-BEA3-E0A6F568F3BA}"/>
</file>

<file path=customXml/itemProps3.xml><?xml version="1.0" encoding="utf-8"?>
<ds:datastoreItem xmlns:ds="http://schemas.openxmlformats.org/officeDocument/2006/customXml" ds:itemID="{EAD2454E-7986-47FE-9CD8-007FF1C5A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1494</Characters>
  <Application>Microsoft Office Word</Application>
  <DocSecurity>0</DocSecurity>
  <Lines>71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11 Ekonomisk trygghet vid ålderdom</vt:lpstr>
      <vt:lpstr>
      </vt:lpstr>
    </vt:vector>
  </TitlesOfParts>
  <Company>Sveriges riksdag</Company>
  <LinksUpToDate>false</LinksUpToDate>
  <CharactersWithSpaces>1691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