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B75C5408476454387A811087313C65B"/>
        </w:placeholder>
        <w:text/>
      </w:sdtPr>
      <w:sdtEndPr/>
      <w:sdtContent>
        <w:p w:rsidRPr="009B062B" w:rsidR="00AF30DD" w:rsidP="00E51292" w:rsidRDefault="00AF30DD" w14:paraId="1692F47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e399be-5351-435d-b98e-19491a733cb6"/>
        <w:id w:val="225493615"/>
        <w:lock w:val="sdtLocked"/>
      </w:sdtPr>
      <w:sdtEndPr/>
      <w:sdtContent>
        <w:p w:rsidR="00F13CEC" w:rsidRDefault="00C7673C" w14:paraId="5CB595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reformera det s.k. vindkraftsvetot och att överväga att införa en skälig kompensation för de som berörs av exploateringen,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497D48EF2C4859A991115E54921BC2"/>
        </w:placeholder>
        <w:text/>
      </w:sdtPr>
      <w:sdtEndPr/>
      <w:sdtContent>
        <w:p w:rsidRPr="009B062B" w:rsidR="006D79C9" w:rsidP="00333E95" w:rsidRDefault="006D79C9" w14:paraId="3597F0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51292" w:rsidP="00E51292" w:rsidRDefault="00C77415" w14:paraId="27D45329" w14:textId="178E2C39">
      <w:pPr>
        <w:pStyle w:val="Normalutanindragellerluft"/>
      </w:pPr>
      <w:r>
        <w:t>Investeringarna i förnybar energiproduktion ska öka i såväl storskalig som småskalig utbyggnad, i moderniseringar och effekthöjningar. För att åstadkomma detta ska incita</w:t>
      </w:r>
      <w:r w:rsidR="007B14BC">
        <w:softHyphen/>
      </w:r>
      <w:r>
        <w:t>ment till kommuner och lokalsamhällen utredas.</w:t>
      </w:r>
    </w:p>
    <w:p w:rsidR="00E51292" w:rsidP="00E51292" w:rsidRDefault="00C77415" w14:paraId="31644CA9" w14:textId="5B7B6D17">
      <w:r w:rsidRPr="007B14BC">
        <w:rPr>
          <w:spacing w:val="-2"/>
        </w:rPr>
        <w:t>Vindkraftens utbyggnad är central för att nå målet om 100 procent förnybar</w:t>
      </w:r>
      <w:r w:rsidRPr="007B14BC" w:rsidR="00C7673C">
        <w:rPr>
          <w:spacing w:val="-2"/>
        </w:rPr>
        <w:t xml:space="preserve"> </w:t>
      </w:r>
      <w:r w:rsidRPr="007B14BC">
        <w:rPr>
          <w:spacing w:val="-2"/>
        </w:rPr>
        <w:t>elproduk</w:t>
      </w:r>
      <w:r w:rsidRPr="007B14BC" w:rsidR="007B14BC">
        <w:rPr>
          <w:spacing w:val="-2"/>
        </w:rPr>
        <w:softHyphen/>
      </w:r>
      <w:r w:rsidRPr="007B14BC">
        <w:rPr>
          <w:spacing w:val="-2"/>
        </w:rPr>
        <w:t>tion till år 2040. Den går relativt snabbt att bygga ut och kan ge stora produktionsvolymer</w:t>
      </w:r>
      <w:r>
        <w:t xml:space="preserve"> till låg produktionskostnad. Vindkraften levererar dessutom mer el under vinterhalvåret än under sommarhalvåret, dvs. när behovet är som störst. Sverige är även ett av de länd</w:t>
      </w:r>
      <w:r w:rsidR="007B14BC">
        <w:softHyphen/>
      </w:r>
      <w:r>
        <w:t>er i Europa som, tack vare våra geografiska förutsättningar, har bäst förutsättningar för utbyggnad av vindkraft i stor skala.</w:t>
      </w:r>
    </w:p>
    <w:p w:rsidR="00E51292" w:rsidP="00E51292" w:rsidRDefault="00C77415" w14:paraId="260E678E" w14:textId="26629DDD">
      <w:r w:rsidRPr="007B14BC">
        <w:rPr>
          <w:spacing w:val="-1"/>
        </w:rPr>
        <w:t>Men etableringen av havsbaserad vindkraft går långsamt beroende på att många kom</w:t>
      </w:r>
      <w:r w:rsidR="007B14BC">
        <w:rPr>
          <w:spacing w:val="-1"/>
        </w:rPr>
        <w:softHyphen/>
      </w:r>
      <w:r w:rsidRPr="007B14BC">
        <w:rPr>
          <w:spacing w:val="-1"/>
        </w:rPr>
        <w:t>muner</w:t>
      </w:r>
      <w:r>
        <w:t xml:space="preserve"> säger nej, men också för att tillståndsprocesserna tar väldigt lång tid. Som en del </w:t>
      </w:r>
      <w:r w:rsidRPr="007B14BC">
        <w:rPr>
          <w:spacing w:val="-2"/>
        </w:rPr>
        <w:t>i vindskraftspaket la</w:t>
      </w:r>
      <w:r w:rsidRPr="007B14BC" w:rsidR="004B1ED6">
        <w:rPr>
          <w:spacing w:val="-2"/>
        </w:rPr>
        <w:t>de</w:t>
      </w:r>
      <w:r w:rsidRPr="007B14BC">
        <w:rPr>
          <w:spacing w:val="-2"/>
        </w:rPr>
        <w:t xml:space="preserve"> den </w:t>
      </w:r>
      <w:r w:rsidRPr="007B14BC" w:rsidR="004B1ED6">
        <w:rPr>
          <w:spacing w:val="-2"/>
        </w:rPr>
        <w:t>s</w:t>
      </w:r>
      <w:r w:rsidRPr="007B14BC">
        <w:rPr>
          <w:spacing w:val="-2"/>
        </w:rPr>
        <w:t>ocialdemokratiska regeringen fram en proposition med bland</w:t>
      </w:r>
      <w:r>
        <w:t xml:space="preserve"> annat lagändringar om att kommuner måste ge besked i ett tidigare skede i tillståndspro</w:t>
      </w:r>
      <w:r w:rsidR="00151A27">
        <w:softHyphen/>
      </w:r>
      <w:r>
        <w:t>cessen. Det här skulle göra tillståndsprövningen mer effektiv och förutsägbar. I proposi</w:t>
      </w:r>
      <w:r w:rsidR="00151A27">
        <w:softHyphen/>
      </w:r>
      <w:r>
        <w:t>tionen fanns det också förslag om ekonomisk ersättning för att kompensera dem vars omgivning påverkas av vindkraftsutbyggnad.</w:t>
      </w:r>
    </w:p>
    <w:p w:rsidR="00E51292" w:rsidP="00E51292" w:rsidRDefault="00C77415" w14:paraId="6070298C" w14:textId="5BD6B1B9">
      <w:r>
        <w:t xml:space="preserve">Ska vi nå målet om 100 procent förnybar energi till år 2040 måste vi fortsätta arbetet </w:t>
      </w:r>
      <w:r w:rsidRPr="00151A27" w:rsidR="004B1ED6">
        <w:rPr>
          <w:spacing w:val="-2"/>
        </w:rPr>
        <w:t>med</w:t>
      </w:r>
      <w:r w:rsidRPr="00151A27">
        <w:rPr>
          <w:spacing w:val="-2"/>
        </w:rPr>
        <w:t xml:space="preserve"> storskalig utbyggnad av vindkraften där processen blir mer förutsägbar för kommun</w:t>
      </w:r>
      <w:r w:rsidR="00151A27">
        <w:rPr>
          <w:spacing w:val="-2"/>
        </w:rPr>
        <w:softHyphen/>
      </w:r>
      <w:r w:rsidRPr="00151A27">
        <w:rPr>
          <w:spacing w:val="-2"/>
        </w:rPr>
        <w:t>er</w:t>
      </w:r>
      <w:r>
        <w:t xml:space="preserve"> och markägare, men också skäligen kompenserar den vars mark tas i anspråk.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DEED316B874AE3A98225AB0F61139B"/>
        </w:placeholder>
      </w:sdtPr>
      <w:sdtEndPr>
        <w:rPr>
          <w:i w:val="0"/>
          <w:noProof w:val="0"/>
        </w:rPr>
      </w:sdtEndPr>
      <w:sdtContent>
        <w:p w:rsidR="00E51292" w:rsidP="00E51292" w:rsidRDefault="00E51292" w14:paraId="705A4419" w14:textId="11A77640"/>
        <w:p w:rsidRPr="008E0FE2" w:rsidR="004801AC" w:rsidP="00E51292" w:rsidRDefault="00FF28BA" w14:paraId="6F64C740" w14:textId="0C25B9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3CEC" w14:paraId="6667192C" w14:textId="77777777">
        <w:trPr>
          <w:cantSplit/>
        </w:trPr>
        <w:tc>
          <w:tcPr>
            <w:tcW w:w="50" w:type="pct"/>
            <w:vAlign w:val="bottom"/>
          </w:tcPr>
          <w:p w:rsidR="00F13CEC" w:rsidRDefault="00C7673C" w14:paraId="44A6D5B5" w14:textId="77777777">
            <w:pPr>
              <w:pStyle w:val="Underskrifter"/>
            </w:pPr>
            <w:r>
              <w:lastRenderedPageBreak/>
              <w:t>Hanna Westerén (S)</w:t>
            </w:r>
          </w:p>
        </w:tc>
        <w:tc>
          <w:tcPr>
            <w:tcW w:w="50" w:type="pct"/>
            <w:vAlign w:val="bottom"/>
          </w:tcPr>
          <w:p w:rsidR="00F13CEC" w:rsidRDefault="00F13CEC" w14:paraId="4D758189" w14:textId="77777777">
            <w:pPr>
              <w:pStyle w:val="Underskrifter"/>
            </w:pPr>
          </w:p>
        </w:tc>
      </w:tr>
    </w:tbl>
    <w:p w:rsidR="00F63C0F" w:rsidRDefault="00F63C0F" w14:paraId="378C094E" w14:textId="77777777"/>
    <w:sectPr w:rsidR="00F63C0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2B5C" w14:textId="77777777" w:rsidR="00F13891" w:rsidRDefault="00F13891" w:rsidP="000C1CAD">
      <w:pPr>
        <w:spacing w:line="240" w:lineRule="auto"/>
      </w:pPr>
      <w:r>
        <w:separator/>
      </w:r>
    </w:p>
  </w:endnote>
  <w:endnote w:type="continuationSeparator" w:id="0">
    <w:p w14:paraId="7E7AFB71" w14:textId="77777777" w:rsidR="00F13891" w:rsidRDefault="00F138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3C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4C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1DC5" w14:textId="55D82CAF" w:rsidR="00262EA3" w:rsidRPr="00E51292" w:rsidRDefault="00262EA3" w:rsidP="00E512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BDD9" w14:textId="77777777" w:rsidR="00F13891" w:rsidRDefault="00F13891" w:rsidP="000C1CAD">
      <w:pPr>
        <w:spacing w:line="240" w:lineRule="auto"/>
      </w:pPr>
      <w:r>
        <w:separator/>
      </w:r>
    </w:p>
  </w:footnote>
  <w:footnote w:type="continuationSeparator" w:id="0">
    <w:p w14:paraId="58C6B457" w14:textId="77777777" w:rsidR="00F13891" w:rsidRDefault="00F138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51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FFE959" wp14:editId="3AA7E7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E413A" w14:textId="63F0E23D" w:rsidR="00262EA3" w:rsidRDefault="00FF28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4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77415">
                                <w:t>1082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FFE9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DE413A" w14:textId="63F0E23D" w:rsidR="00262EA3" w:rsidRDefault="00FF28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4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77415">
                          <w:t>1082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A94A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957A" w14:textId="77777777" w:rsidR="00262EA3" w:rsidRDefault="00262EA3" w:rsidP="008563AC">
    <w:pPr>
      <w:jc w:val="right"/>
    </w:pPr>
  </w:p>
  <w:p w14:paraId="0EA144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AA7E" w14:textId="77777777" w:rsidR="00262EA3" w:rsidRDefault="00FF28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6CEAEA" wp14:editId="2B7D09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AD8628" w14:textId="28008CE4" w:rsidR="00262EA3" w:rsidRDefault="00FF28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12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74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7415">
          <w:t>1082</w:t>
        </w:r>
      </w:sdtContent>
    </w:sdt>
  </w:p>
  <w:p w14:paraId="020072F8" w14:textId="77777777" w:rsidR="00262EA3" w:rsidRPr="008227B3" w:rsidRDefault="00FF28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473DAD" w14:textId="7B708DF2" w:rsidR="00262EA3" w:rsidRPr="008227B3" w:rsidRDefault="00FF28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129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1292">
          <w:t>:154</w:t>
        </w:r>
      </w:sdtContent>
    </w:sdt>
  </w:p>
  <w:p w14:paraId="56160EC9" w14:textId="0DB6608D" w:rsidR="00262EA3" w:rsidRDefault="00FF28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1292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4205F2" w14:textId="08B0BC88" w:rsidR="00262EA3" w:rsidRDefault="00C77415" w:rsidP="00283E0F">
        <w:pPr>
          <w:pStyle w:val="FSHRub2"/>
        </w:pPr>
        <w:r>
          <w:t>Vindkraftsveto och ersättning/kompensation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EACE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774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A27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ED6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4BC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D98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73C"/>
    <w:rsid w:val="00C77104"/>
    <w:rsid w:val="00C77415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C03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292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E63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891"/>
    <w:rsid w:val="00F13A41"/>
    <w:rsid w:val="00F13CEC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C0F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8BA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2EFD0A"/>
  <w15:chartTrackingRefBased/>
  <w15:docId w15:val="{5239656E-EC63-47C2-9119-F35559C6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5C5408476454387A811087313C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D131B-F7BE-4C1C-B7EF-532CCC7C3122}"/>
      </w:docPartPr>
      <w:docPartBody>
        <w:p w:rsidR="00A35AE2" w:rsidRDefault="0032523F">
          <w:pPr>
            <w:pStyle w:val="BB75C5408476454387A811087313C6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497D48EF2C4859A991115E54921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860E3-78F8-4406-8131-F270391E8AC4}"/>
      </w:docPartPr>
      <w:docPartBody>
        <w:p w:rsidR="00A35AE2" w:rsidRDefault="0032523F">
          <w:pPr>
            <w:pStyle w:val="CF497D48EF2C4859A991115E54921B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DEED316B874AE3A98225AB0F611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8BC49-B773-4DD4-A476-59B7101C54E0}"/>
      </w:docPartPr>
      <w:docPartBody>
        <w:p w:rsidR="00E66F3E" w:rsidRDefault="00E66F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3F"/>
    <w:rsid w:val="0032523F"/>
    <w:rsid w:val="008A79BC"/>
    <w:rsid w:val="00A35AE2"/>
    <w:rsid w:val="00E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75C5408476454387A811087313C65B">
    <w:name w:val="BB75C5408476454387A811087313C65B"/>
  </w:style>
  <w:style w:type="paragraph" w:customStyle="1" w:styleId="CF497D48EF2C4859A991115E54921BC2">
    <w:name w:val="CF497D48EF2C4859A991115E54921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33C70-69F4-4115-A492-ED806E6F481B}"/>
</file>

<file path=customXml/itemProps2.xml><?xml version="1.0" encoding="utf-8"?>
<ds:datastoreItem xmlns:ds="http://schemas.openxmlformats.org/officeDocument/2006/customXml" ds:itemID="{2076218D-1F9B-46A9-A17E-8A7FC9239B54}"/>
</file>

<file path=customXml/itemProps3.xml><?xml version="1.0" encoding="utf-8"?>
<ds:datastoreItem xmlns:ds="http://schemas.openxmlformats.org/officeDocument/2006/customXml" ds:itemID="{2AB2B342-32FF-48CF-A3A2-D9AB5A383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1553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S1082 Vindkraftsveto och ersättning kompensation</vt:lpstr>
      <vt:lpstr>
      </vt:lpstr>
    </vt:vector>
  </TitlesOfParts>
  <Company>Sveriges riksdag</Company>
  <LinksUpToDate>false</LinksUpToDate>
  <CharactersWithSpaces>1805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