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A31EFE" w:rsidTr="00CD7FE6">
        <w:tblPrEx>
          <w:tblCellMar>
            <w:top w:w="0" w:type="dxa"/>
            <w:bottom w:w="0" w:type="dxa"/>
          </w:tblCellMar>
        </w:tblPrEx>
        <w:tc>
          <w:tcPr>
            <w:tcW w:w="2268" w:type="dxa"/>
          </w:tcPr>
          <w:p w:rsidR="006E4E11" w:rsidRPr="00A31EFE"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A31EFE" w:rsidRDefault="006E4E11" w:rsidP="007242A3">
            <w:pPr>
              <w:framePr w:w="5035" w:h="1644" w:wrap="notBeside" w:vAnchor="page" w:hAnchor="page" w:x="6573" w:y="721"/>
              <w:rPr>
                <w:rFonts w:ascii="TradeGothic" w:hAnsi="TradeGothic"/>
                <w:i/>
                <w:sz w:val="18"/>
              </w:rPr>
            </w:pPr>
          </w:p>
        </w:tc>
      </w:tr>
      <w:tr w:rsidR="00CD7FE6" w:rsidRPr="00A31EFE" w:rsidTr="00CD7FE6">
        <w:tblPrEx>
          <w:tblCellMar>
            <w:top w:w="0" w:type="dxa"/>
            <w:bottom w:w="0" w:type="dxa"/>
          </w:tblCellMar>
        </w:tblPrEx>
        <w:tc>
          <w:tcPr>
            <w:tcW w:w="5267" w:type="dxa"/>
            <w:gridSpan w:val="3"/>
          </w:tcPr>
          <w:p w:rsidR="00CD7FE6" w:rsidRPr="00A31EFE" w:rsidRDefault="00CD7FE6" w:rsidP="007242A3">
            <w:pPr>
              <w:framePr w:w="5035" w:h="1644" w:wrap="notBeside" w:vAnchor="page" w:hAnchor="page" w:x="6573" w:y="721"/>
              <w:rPr>
                <w:rFonts w:ascii="TradeGothic" w:hAnsi="TradeGothic"/>
                <w:b/>
                <w:sz w:val="22"/>
              </w:rPr>
            </w:pPr>
            <w:r w:rsidRPr="00A31EFE">
              <w:rPr>
                <w:rFonts w:ascii="TradeGothic" w:hAnsi="TradeGothic"/>
                <w:b/>
                <w:sz w:val="22"/>
              </w:rPr>
              <w:t>Rådspromemoria</w:t>
            </w:r>
          </w:p>
        </w:tc>
      </w:tr>
      <w:tr w:rsidR="006E4E11" w:rsidRPr="00A31EFE" w:rsidTr="00CD7FE6">
        <w:tblPrEx>
          <w:tblCellMar>
            <w:top w:w="0" w:type="dxa"/>
            <w:bottom w:w="0" w:type="dxa"/>
          </w:tblCellMar>
        </w:tblPrEx>
        <w:tc>
          <w:tcPr>
            <w:tcW w:w="3402" w:type="dxa"/>
            <w:gridSpan w:val="2"/>
          </w:tcPr>
          <w:p w:rsidR="006E4E11" w:rsidRPr="00A31EFE" w:rsidRDefault="006E4E11" w:rsidP="007242A3">
            <w:pPr>
              <w:framePr w:w="5035" w:h="1644" w:wrap="notBeside" w:vAnchor="page" w:hAnchor="page" w:x="6573" w:y="721"/>
            </w:pPr>
          </w:p>
        </w:tc>
        <w:tc>
          <w:tcPr>
            <w:tcW w:w="1865" w:type="dxa"/>
          </w:tcPr>
          <w:p w:rsidR="006E4E11" w:rsidRPr="00A31EFE" w:rsidRDefault="006E4E11" w:rsidP="007242A3">
            <w:pPr>
              <w:framePr w:w="5035" w:h="1644" w:wrap="notBeside" w:vAnchor="page" w:hAnchor="page" w:x="6573" w:y="721"/>
            </w:pPr>
          </w:p>
        </w:tc>
      </w:tr>
      <w:tr w:rsidR="006E4E11" w:rsidRPr="00A31EFE" w:rsidTr="00CD7FE6">
        <w:tblPrEx>
          <w:tblCellMar>
            <w:top w:w="0" w:type="dxa"/>
            <w:bottom w:w="0" w:type="dxa"/>
          </w:tblCellMar>
        </w:tblPrEx>
        <w:tc>
          <w:tcPr>
            <w:tcW w:w="2268" w:type="dxa"/>
          </w:tcPr>
          <w:p w:rsidR="006E4E11" w:rsidRPr="00A31EFE" w:rsidRDefault="00CD7FE6" w:rsidP="007242A3">
            <w:pPr>
              <w:framePr w:w="5035" w:h="1644" w:wrap="notBeside" w:vAnchor="page" w:hAnchor="page" w:x="6573" w:y="721"/>
            </w:pPr>
            <w:r w:rsidRPr="00A31EFE">
              <w:t>2011-</w:t>
            </w:r>
            <w:r w:rsidR="00A05019" w:rsidRPr="00A31EFE">
              <w:t>12-0</w:t>
            </w:r>
            <w:r w:rsidR="0001760A" w:rsidRPr="00A31EFE">
              <w:t>5</w:t>
            </w:r>
          </w:p>
        </w:tc>
        <w:tc>
          <w:tcPr>
            <w:tcW w:w="2999" w:type="dxa"/>
            <w:gridSpan w:val="2"/>
          </w:tcPr>
          <w:p w:rsidR="006E4E11" w:rsidRPr="00A31EFE" w:rsidRDefault="006E4E11" w:rsidP="007242A3">
            <w:pPr>
              <w:framePr w:w="5035" w:h="1644" w:wrap="notBeside" w:vAnchor="page" w:hAnchor="page" w:x="6573" w:y="721"/>
              <w:rPr>
                <w:sz w:val="20"/>
              </w:rPr>
            </w:pPr>
          </w:p>
        </w:tc>
      </w:tr>
      <w:tr w:rsidR="006E4E11" w:rsidRPr="00A31EFE" w:rsidTr="00CD7FE6">
        <w:tblPrEx>
          <w:tblCellMar>
            <w:top w:w="0" w:type="dxa"/>
            <w:bottom w:w="0" w:type="dxa"/>
          </w:tblCellMar>
        </w:tblPrEx>
        <w:tc>
          <w:tcPr>
            <w:tcW w:w="2268" w:type="dxa"/>
          </w:tcPr>
          <w:p w:rsidR="006E4E11" w:rsidRPr="00A31EFE" w:rsidRDefault="006E4E11" w:rsidP="007242A3">
            <w:pPr>
              <w:framePr w:w="5035" w:h="1644" w:wrap="notBeside" w:vAnchor="page" w:hAnchor="page" w:x="6573" w:y="721"/>
            </w:pPr>
          </w:p>
        </w:tc>
        <w:tc>
          <w:tcPr>
            <w:tcW w:w="2999" w:type="dxa"/>
            <w:gridSpan w:val="2"/>
          </w:tcPr>
          <w:p w:rsidR="006E4E11" w:rsidRPr="00A31EFE"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A31EFE">
        <w:tblPrEx>
          <w:tblCellMar>
            <w:top w:w="0" w:type="dxa"/>
            <w:bottom w:w="0" w:type="dxa"/>
          </w:tblCellMar>
        </w:tblPrEx>
        <w:trPr>
          <w:trHeight w:val="284"/>
        </w:trPr>
        <w:tc>
          <w:tcPr>
            <w:tcW w:w="4911" w:type="dxa"/>
          </w:tcPr>
          <w:p w:rsidR="006E4E11" w:rsidRPr="00A31EFE" w:rsidRDefault="00CD7FE6">
            <w:pPr>
              <w:pStyle w:val="Avsndare"/>
              <w:framePr w:h="2483" w:wrap="notBeside" w:x="1504"/>
              <w:rPr>
                <w:b/>
                <w:i w:val="0"/>
                <w:sz w:val="22"/>
              </w:rPr>
            </w:pPr>
            <w:r w:rsidRPr="00A31EFE">
              <w:rPr>
                <w:b/>
                <w:i w:val="0"/>
                <w:sz w:val="22"/>
              </w:rPr>
              <w:t>Justitiedepartementet</w:t>
            </w:r>
          </w:p>
        </w:tc>
      </w:tr>
      <w:tr w:rsidR="006E4E11" w:rsidRPr="00A31EFE">
        <w:tblPrEx>
          <w:tblCellMar>
            <w:top w:w="0" w:type="dxa"/>
            <w:bottom w:w="0" w:type="dxa"/>
          </w:tblCellMar>
        </w:tblPrEx>
        <w:trPr>
          <w:trHeight w:val="284"/>
        </w:trPr>
        <w:tc>
          <w:tcPr>
            <w:tcW w:w="4911" w:type="dxa"/>
          </w:tcPr>
          <w:p w:rsidR="006E4E11" w:rsidRPr="00A31EFE" w:rsidRDefault="006E4E11">
            <w:pPr>
              <w:pStyle w:val="Avsndare"/>
              <w:framePr w:h="2483" w:wrap="notBeside" w:x="1504"/>
              <w:rPr>
                <w:bCs/>
                <w:iCs/>
              </w:rPr>
            </w:pPr>
          </w:p>
        </w:tc>
      </w:tr>
      <w:tr w:rsidR="006E4E11" w:rsidRPr="00A31EFE">
        <w:tblPrEx>
          <w:tblCellMar>
            <w:top w:w="0" w:type="dxa"/>
            <w:bottom w:w="0" w:type="dxa"/>
          </w:tblCellMar>
        </w:tblPrEx>
        <w:trPr>
          <w:trHeight w:val="284"/>
        </w:trPr>
        <w:tc>
          <w:tcPr>
            <w:tcW w:w="4911" w:type="dxa"/>
          </w:tcPr>
          <w:p w:rsidR="00504EB4" w:rsidRPr="00A31EFE" w:rsidRDefault="00504EB4">
            <w:pPr>
              <w:pStyle w:val="Avsndare"/>
              <w:framePr w:h="2483" w:wrap="notBeside" w:x="1504"/>
              <w:rPr>
                <w:bCs/>
                <w:iCs/>
              </w:rPr>
            </w:pPr>
            <w:r w:rsidRPr="00A31EFE">
              <w:rPr>
                <w:bCs/>
                <w:iCs/>
              </w:rPr>
              <w:t>Polisenheten</w:t>
            </w:r>
          </w:p>
        </w:tc>
      </w:tr>
      <w:tr w:rsidR="006E4E11" w:rsidRPr="00A31EFE">
        <w:tblPrEx>
          <w:tblCellMar>
            <w:top w:w="0" w:type="dxa"/>
            <w:bottom w:w="0" w:type="dxa"/>
          </w:tblCellMar>
        </w:tblPrEx>
        <w:trPr>
          <w:trHeight w:val="284"/>
        </w:trPr>
        <w:tc>
          <w:tcPr>
            <w:tcW w:w="4911" w:type="dxa"/>
          </w:tcPr>
          <w:p w:rsidR="006E4E11" w:rsidRPr="00A31EFE" w:rsidRDefault="006E4E11">
            <w:pPr>
              <w:pStyle w:val="Avsndare"/>
              <w:framePr w:h="2483" w:wrap="notBeside" w:x="1504"/>
              <w:rPr>
                <w:bCs/>
                <w:iCs/>
              </w:rPr>
            </w:pPr>
          </w:p>
        </w:tc>
      </w:tr>
      <w:tr w:rsidR="006E4E11" w:rsidRPr="00A31EFE">
        <w:tblPrEx>
          <w:tblCellMar>
            <w:top w:w="0" w:type="dxa"/>
            <w:bottom w:w="0" w:type="dxa"/>
          </w:tblCellMar>
        </w:tblPrEx>
        <w:trPr>
          <w:trHeight w:val="284"/>
        </w:trPr>
        <w:tc>
          <w:tcPr>
            <w:tcW w:w="4911" w:type="dxa"/>
          </w:tcPr>
          <w:p w:rsidR="006E4E11" w:rsidRPr="00A31EFE" w:rsidRDefault="006E4E11">
            <w:pPr>
              <w:pStyle w:val="Avsndare"/>
              <w:framePr w:h="2483" w:wrap="notBeside" w:x="1504"/>
              <w:rPr>
                <w:bCs/>
                <w:iCs/>
              </w:rPr>
            </w:pPr>
          </w:p>
        </w:tc>
      </w:tr>
      <w:tr w:rsidR="006E4E11" w:rsidRPr="00A31EFE">
        <w:tblPrEx>
          <w:tblCellMar>
            <w:top w:w="0" w:type="dxa"/>
            <w:bottom w:w="0" w:type="dxa"/>
          </w:tblCellMar>
        </w:tblPrEx>
        <w:trPr>
          <w:trHeight w:val="284"/>
        </w:trPr>
        <w:tc>
          <w:tcPr>
            <w:tcW w:w="4911" w:type="dxa"/>
          </w:tcPr>
          <w:p w:rsidR="006E4E11" w:rsidRPr="00A31EFE" w:rsidRDefault="006E4E11">
            <w:pPr>
              <w:pStyle w:val="Avsndare"/>
              <w:framePr w:h="2483" w:wrap="notBeside" w:x="1504"/>
              <w:rPr>
                <w:bCs/>
                <w:iCs/>
              </w:rPr>
            </w:pPr>
          </w:p>
        </w:tc>
      </w:tr>
      <w:tr w:rsidR="006E4E11" w:rsidRPr="00A31EFE">
        <w:tblPrEx>
          <w:tblCellMar>
            <w:top w:w="0" w:type="dxa"/>
            <w:bottom w:w="0" w:type="dxa"/>
          </w:tblCellMar>
        </w:tblPrEx>
        <w:trPr>
          <w:trHeight w:val="284"/>
        </w:trPr>
        <w:tc>
          <w:tcPr>
            <w:tcW w:w="4911" w:type="dxa"/>
          </w:tcPr>
          <w:p w:rsidR="006E4E11" w:rsidRPr="00A31EFE" w:rsidRDefault="006E4E11">
            <w:pPr>
              <w:pStyle w:val="Avsndare"/>
              <w:framePr w:h="2483" w:wrap="notBeside" w:x="1504"/>
              <w:rPr>
                <w:bCs/>
                <w:iCs/>
              </w:rPr>
            </w:pPr>
          </w:p>
        </w:tc>
      </w:tr>
      <w:tr w:rsidR="006E4E11" w:rsidRPr="00A31EFE">
        <w:tblPrEx>
          <w:tblCellMar>
            <w:top w:w="0" w:type="dxa"/>
            <w:bottom w:w="0" w:type="dxa"/>
          </w:tblCellMar>
        </w:tblPrEx>
        <w:trPr>
          <w:trHeight w:val="284"/>
        </w:trPr>
        <w:tc>
          <w:tcPr>
            <w:tcW w:w="4911" w:type="dxa"/>
          </w:tcPr>
          <w:p w:rsidR="006E4E11" w:rsidRPr="00A31EFE" w:rsidRDefault="006E4E11">
            <w:pPr>
              <w:pStyle w:val="Avsndare"/>
              <w:framePr w:h="2483" w:wrap="notBeside" w:x="1504"/>
              <w:rPr>
                <w:bCs/>
                <w:iCs/>
              </w:rPr>
            </w:pPr>
          </w:p>
        </w:tc>
      </w:tr>
      <w:tr w:rsidR="006E4E11" w:rsidRPr="00A31EFE">
        <w:tblPrEx>
          <w:tblCellMar>
            <w:top w:w="0" w:type="dxa"/>
            <w:bottom w:w="0" w:type="dxa"/>
          </w:tblCellMar>
        </w:tblPrEx>
        <w:trPr>
          <w:trHeight w:val="284"/>
        </w:trPr>
        <w:tc>
          <w:tcPr>
            <w:tcW w:w="4911" w:type="dxa"/>
          </w:tcPr>
          <w:p w:rsidR="006E4E11" w:rsidRPr="00A31EFE" w:rsidRDefault="006E4E11">
            <w:pPr>
              <w:pStyle w:val="Avsndare"/>
              <w:framePr w:h="2483" w:wrap="notBeside" w:x="1504"/>
              <w:rPr>
                <w:bCs/>
                <w:iCs/>
              </w:rPr>
            </w:pPr>
          </w:p>
        </w:tc>
      </w:tr>
    </w:tbl>
    <w:p w:rsidR="006E4E11" w:rsidRPr="00A31EFE" w:rsidRDefault="006E4E11">
      <w:pPr>
        <w:framePr w:w="4400" w:h="2523" w:wrap="notBeside" w:vAnchor="page" w:hAnchor="page" w:x="6453" w:y="2445"/>
        <w:ind w:left="142"/>
        <w:rPr>
          <w:b/>
        </w:rPr>
      </w:pPr>
    </w:p>
    <w:p w:rsidR="00CD7FE6" w:rsidRPr="00A31EFE" w:rsidRDefault="00CD7FE6" w:rsidP="00504EB4">
      <w:pPr>
        <w:pStyle w:val="RKrubrik"/>
        <w:pBdr>
          <w:bottom w:val="single" w:sz="6" w:space="1" w:color="auto"/>
        </w:pBdr>
      </w:pPr>
      <w:bookmarkStart w:id="0" w:name="bRubrik"/>
      <w:bookmarkEnd w:id="0"/>
      <w:r w:rsidRPr="00A31EFE">
        <w:t>Rådets möte (</w:t>
      </w:r>
      <w:r w:rsidR="00A05019" w:rsidRPr="00A31EFE">
        <w:t>r</w:t>
      </w:r>
      <w:r w:rsidR="00504EB4" w:rsidRPr="00A31EFE">
        <w:t>ättsliga och inrikes frågor</w:t>
      </w:r>
      <w:r w:rsidRPr="00A31EFE">
        <w:t xml:space="preserve">) den </w:t>
      </w:r>
      <w:r w:rsidR="00183430" w:rsidRPr="00A31EFE">
        <w:t>13</w:t>
      </w:r>
      <w:r w:rsidR="00504EB4" w:rsidRPr="00A31EFE">
        <w:t>-</w:t>
      </w:r>
      <w:r w:rsidR="00183430" w:rsidRPr="00A31EFE">
        <w:t>14</w:t>
      </w:r>
      <w:r w:rsidR="00504EB4" w:rsidRPr="00A31EFE">
        <w:t xml:space="preserve"> </w:t>
      </w:r>
      <w:r w:rsidR="00183430" w:rsidRPr="00A31EFE">
        <w:t>december</w:t>
      </w:r>
      <w:r w:rsidR="00504EB4" w:rsidRPr="00A31EFE">
        <w:t xml:space="preserve"> 2011</w:t>
      </w:r>
    </w:p>
    <w:p w:rsidR="00A05019" w:rsidRPr="00A31EFE" w:rsidRDefault="00A05019">
      <w:pPr>
        <w:pStyle w:val="RKnormal"/>
      </w:pPr>
    </w:p>
    <w:p w:rsidR="00CD7FE6" w:rsidRPr="00A31EFE" w:rsidRDefault="00CD7FE6">
      <w:pPr>
        <w:pStyle w:val="RKnormal"/>
      </w:pPr>
      <w:r w:rsidRPr="00A31EFE">
        <w:t xml:space="preserve">Dagordningspunkt </w:t>
      </w:r>
      <w:r w:rsidR="00183430" w:rsidRPr="00A31EFE">
        <w:t>1</w:t>
      </w:r>
      <w:r w:rsidR="00A05019" w:rsidRPr="00A31EFE">
        <w:t>3</w:t>
      </w:r>
    </w:p>
    <w:p w:rsidR="00CD7FE6" w:rsidRPr="00A31EFE" w:rsidRDefault="00CD7FE6">
      <w:pPr>
        <w:pStyle w:val="RKnormal"/>
      </w:pPr>
    </w:p>
    <w:p w:rsidR="00CD7FE6" w:rsidRPr="00A31EFE" w:rsidRDefault="00CD7FE6">
      <w:pPr>
        <w:pStyle w:val="RKnormal"/>
      </w:pPr>
      <w:r w:rsidRPr="00A31EFE">
        <w:t>Rubrik:</w:t>
      </w:r>
      <w:r w:rsidR="00504EB4" w:rsidRPr="00A31EFE">
        <w:t xml:space="preserve"> </w:t>
      </w:r>
      <w:r w:rsidR="004A6671" w:rsidRPr="00A31EFE">
        <w:t>EU</w:t>
      </w:r>
      <w:r w:rsidR="00CC2815" w:rsidRPr="00A31EFE">
        <w:t>:s</w:t>
      </w:r>
      <w:r w:rsidR="004A6671" w:rsidRPr="00A31EFE">
        <w:t xml:space="preserve"> </w:t>
      </w:r>
      <w:r w:rsidR="00D8672E" w:rsidRPr="00A31EFE">
        <w:t xml:space="preserve">strategi </w:t>
      </w:r>
      <w:r w:rsidR="00CC2815" w:rsidRPr="00A31EFE">
        <w:t xml:space="preserve">mot </w:t>
      </w:r>
      <w:r w:rsidR="0084140C" w:rsidRPr="00A31EFE">
        <w:t>terrorism</w:t>
      </w:r>
      <w:r w:rsidR="004A09BC" w:rsidRPr="00A31EFE">
        <w:t>finansiering</w:t>
      </w:r>
      <w:r w:rsidR="00B4078B" w:rsidRPr="00A31EFE">
        <w:t xml:space="preserve"> - rapport</w:t>
      </w:r>
    </w:p>
    <w:p w:rsidR="004A09BC" w:rsidRPr="00A31EFE" w:rsidRDefault="004A09BC">
      <w:pPr>
        <w:pStyle w:val="RKnormal"/>
      </w:pPr>
    </w:p>
    <w:p w:rsidR="00B4078B" w:rsidRPr="00A31EFE" w:rsidRDefault="00CD7FE6">
      <w:pPr>
        <w:pStyle w:val="RKnormal"/>
      </w:pPr>
      <w:r w:rsidRPr="00A31EFE">
        <w:t>Dokument:</w:t>
      </w:r>
      <w:r w:rsidR="00504EB4" w:rsidRPr="00A31EFE">
        <w:t xml:space="preserve"> </w:t>
      </w:r>
      <w:r w:rsidR="00017D7D" w:rsidRPr="00A31EFE">
        <w:t xml:space="preserve"> </w:t>
      </w:r>
      <w:r w:rsidR="00B4078B" w:rsidRPr="00A31EFE">
        <w:t xml:space="preserve">15062/11 JAI 702 ECOFIN 656 etc. </w:t>
      </w:r>
      <w:r w:rsidR="00A05019" w:rsidRPr="00A31EFE">
        <w:t>(bifogas)</w:t>
      </w:r>
    </w:p>
    <w:p w:rsidR="00B4078B" w:rsidRPr="00A31EFE" w:rsidRDefault="00B4078B">
      <w:pPr>
        <w:pStyle w:val="RKnormal"/>
      </w:pPr>
    </w:p>
    <w:p w:rsidR="00CD7FE6" w:rsidRPr="00A31EFE" w:rsidRDefault="004A6671">
      <w:pPr>
        <w:pStyle w:val="RKnormal"/>
      </w:pPr>
      <w:r w:rsidRPr="00A31EFE">
        <w:t xml:space="preserve">Tidigare dokument:   </w:t>
      </w:r>
      <w:r w:rsidR="00800F9D" w:rsidRPr="00A31EFE">
        <w:t>10182/1</w:t>
      </w:r>
      <w:r w:rsidR="006F32BF" w:rsidRPr="00A31EFE">
        <w:t>0 JAI 471 ECOFIN 302 etc.</w:t>
      </w:r>
    </w:p>
    <w:p w:rsidR="005A2C55" w:rsidRPr="00A31EFE" w:rsidRDefault="005A2C55">
      <w:pPr>
        <w:pStyle w:val="RKnormal"/>
      </w:pPr>
    </w:p>
    <w:p w:rsidR="00CD7FE6" w:rsidRPr="00A31EFE" w:rsidRDefault="00CD7FE6">
      <w:pPr>
        <w:pStyle w:val="RKnormal"/>
      </w:pPr>
      <w:r w:rsidRPr="00A31EFE">
        <w:t xml:space="preserve">Tidigare behandlad vid samråd med EU-nämnden: </w:t>
      </w:r>
      <w:r w:rsidR="005A4DC5" w:rsidRPr="00A31EFE">
        <w:t xml:space="preserve">skriftligt samrådsförfarande den </w:t>
      </w:r>
      <w:r w:rsidR="00B4078B" w:rsidRPr="00A31EFE">
        <w:t>2</w:t>
      </w:r>
      <w:r w:rsidR="005A4DC5" w:rsidRPr="00A31EFE">
        <w:t xml:space="preserve">4 juni </w:t>
      </w:r>
      <w:r w:rsidR="00B4078B" w:rsidRPr="00A31EFE">
        <w:t>2010</w:t>
      </w:r>
      <w:r w:rsidR="005A4DC5" w:rsidRPr="00A31EFE">
        <w:t>.</w:t>
      </w:r>
    </w:p>
    <w:p w:rsidR="00CD7FE6" w:rsidRPr="00A31EFE" w:rsidRDefault="00CD7FE6">
      <w:pPr>
        <w:pStyle w:val="RKnormal"/>
      </w:pPr>
    </w:p>
    <w:p w:rsidR="00CD7FE6" w:rsidRPr="00A31EFE" w:rsidRDefault="00CD7FE6">
      <w:pPr>
        <w:pStyle w:val="RKnormal"/>
      </w:pPr>
      <w:r w:rsidRPr="00A31EFE">
        <w:t xml:space="preserve">Tidigare behandlad vid överläggning med eller information till riksdagsutskott: </w:t>
      </w:r>
      <w:r w:rsidR="005A4DC5" w:rsidRPr="00A31EFE">
        <w:t>-</w:t>
      </w:r>
    </w:p>
    <w:p w:rsidR="00CD7FE6" w:rsidRPr="00A31EFE" w:rsidRDefault="00CD7FE6">
      <w:pPr>
        <w:pStyle w:val="RKrubrik"/>
      </w:pPr>
      <w:r w:rsidRPr="00A31EFE">
        <w:t>Bakgrund</w:t>
      </w:r>
    </w:p>
    <w:p w:rsidR="00B4078B" w:rsidRPr="00A31EFE" w:rsidRDefault="004A6671" w:rsidP="006123EC">
      <w:pPr>
        <w:pStyle w:val="RKnormal"/>
      </w:pPr>
      <w:r w:rsidRPr="00A31EFE">
        <w:t xml:space="preserve">EU:s </w:t>
      </w:r>
      <w:r w:rsidR="00B4078B" w:rsidRPr="00A31EFE">
        <w:t xml:space="preserve">övergripande </w:t>
      </w:r>
      <w:r w:rsidRPr="00A31EFE">
        <w:t>handlingsplan mot terrorism antogs i juni 200</w:t>
      </w:r>
      <w:r w:rsidR="00B4078B" w:rsidRPr="00A31EFE">
        <w:t>4. Som ett utflöde av denna övergripande handlingsplan har rådet antagit en rad strategier mot terrorism, dels en generell, dels specifika för olika sakområden. En av dessa senare är EU-strategin mot finansiering av terrorism</w:t>
      </w:r>
      <w:r w:rsidR="00EA30E9" w:rsidRPr="00A31EFE">
        <w:t xml:space="preserve"> som antogs av rådet den 24 juli 2008.</w:t>
      </w:r>
      <w:r w:rsidR="00B4078B" w:rsidRPr="00A31EFE">
        <w:t xml:space="preserve"> </w:t>
      </w:r>
      <w:r w:rsidR="00EA30E9" w:rsidRPr="00A31EFE">
        <w:t xml:space="preserve">Strategin mot finansiering av terrorism är en av åtgärderna i EU:s generella strategi men också en av delarna i EU:s handlingsplan mot terrorism, närmare bestämt under avsnittet om brottsbekämpning (Pursue). </w:t>
      </w:r>
    </w:p>
    <w:p w:rsidR="00B4078B" w:rsidRPr="00A31EFE" w:rsidRDefault="00B4078B" w:rsidP="006123EC">
      <w:pPr>
        <w:pStyle w:val="RKnormal"/>
      </w:pPr>
    </w:p>
    <w:p w:rsidR="006123EC" w:rsidRPr="00A31EFE" w:rsidRDefault="00EA30E9" w:rsidP="00183430">
      <w:pPr>
        <w:pStyle w:val="RKnormal"/>
      </w:pPr>
      <w:r w:rsidRPr="00A31EFE">
        <w:t>EU:s särskilde samordnare mot terrorsim</w:t>
      </w:r>
      <w:r w:rsidR="00A05019" w:rsidRPr="00A31EFE">
        <w:t xml:space="preserve"> (CTC), Gilles de Kerchove, </w:t>
      </w:r>
      <w:r w:rsidRPr="00A31EFE">
        <w:t xml:space="preserve">har regelbundet, och senast den 23 juni 2010, rapporterat till rådet om hur genomförandet av strategin fortlöper. </w:t>
      </w:r>
      <w:r w:rsidR="00D46052" w:rsidRPr="00A31EFE">
        <w:t xml:space="preserve">En ny sådan rapportering kommer att ske vid </w:t>
      </w:r>
      <w:r w:rsidR="006F32BF" w:rsidRPr="00A31EFE">
        <w:t>rådets möte</w:t>
      </w:r>
      <w:r w:rsidR="00D46052" w:rsidRPr="00A31EFE">
        <w:t xml:space="preserve"> den 13-14 december 2011. </w:t>
      </w:r>
      <w:r w:rsidRPr="00A31EFE">
        <w:t xml:space="preserve">Den aktuella rapporten fokuserar på 8 rekommendationer till rådet, se nedan. </w:t>
      </w:r>
    </w:p>
    <w:p w:rsidR="00183430" w:rsidRPr="00A31EFE" w:rsidRDefault="00183430" w:rsidP="00183430">
      <w:pPr>
        <w:pStyle w:val="RKrubrik"/>
      </w:pPr>
      <w:r w:rsidRPr="00A31EFE">
        <w:t>Rättslig grund och beslutsförfarande</w:t>
      </w:r>
    </w:p>
    <w:p w:rsidR="00183430" w:rsidRPr="00A31EFE" w:rsidRDefault="004471DC" w:rsidP="00183430">
      <w:pPr>
        <w:pStyle w:val="RKnormal"/>
      </w:pPr>
      <w:r w:rsidRPr="00A31EFE">
        <w:t xml:space="preserve">Rättslig grund saknas. Förslaget utgör icke-bindande </w:t>
      </w:r>
      <w:r w:rsidR="00EA30E9" w:rsidRPr="00A31EFE">
        <w:t xml:space="preserve">rekommendationer till rådet. </w:t>
      </w:r>
      <w:r w:rsidRPr="00A31EFE">
        <w:t xml:space="preserve"> </w:t>
      </w:r>
    </w:p>
    <w:p w:rsidR="00183430" w:rsidRPr="00A31EFE" w:rsidRDefault="00183430" w:rsidP="00183430">
      <w:pPr>
        <w:pStyle w:val="RKrubrik"/>
        <w:rPr>
          <w:i/>
          <w:iCs/>
        </w:rPr>
      </w:pPr>
      <w:r w:rsidRPr="00A31EFE">
        <w:rPr>
          <w:i/>
          <w:iCs/>
        </w:rPr>
        <w:lastRenderedPageBreak/>
        <w:t>Svensk ståndpunkt</w:t>
      </w:r>
    </w:p>
    <w:p w:rsidR="00183430" w:rsidRPr="00A31EFE" w:rsidRDefault="00183430" w:rsidP="00183430">
      <w:pPr>
        <w:pStyle w:val="RKnormal"/>
      </w:pPr>
      <w:r w:rsidRPr="00A31EFE">
        <w:t>S</w:t>
      </w:r>
      <w:r w:rsidR="00D46052" w:rsidRPr="00A31EFE">
        <w:t>verige</w:t>
      </w:r>
      <w:r w:rsidRPr="00A31EFE">
        <w:t xml:space="preserve"> välkomnar </w:t>
      </w:r>
      <w:r w:rsidR="00EA30E9" w:rsidRPr="00A31EFE">
        <w:t xml:space="preserve">rapporten och </w:t>
      </w:r>
      <w:r w:rsidR="004471DC" w:rsidRPr="00A31EFE">
        <w:t xml:space="preserve">kan ställa sig bakom </w:t>
      </w:r>
      <w:r w:rsidR="006F32BF" w:rsidRPr="00A31EFE">
        <w:t>de olika rekommendationerna för arbetet mot terrorismfinansiering</w:t>
      </w:r>
      <w:r w:rsidR="004E19A3" w:rsidRPr="00A31EFE">
        <w:t>.</w:t>
      </w:r>
    </w:p>
    <w:p w:rsidR="00183430" w:rsidRPr="00A31EFE" w:rsidRDefault="00183430" w:rsidP="00183430">
      <w:pPr>
        <w:pStyle w:val="RKrubrik"/>
      </w:pPr>
      <w:r w:rsidRPr="00A31EFE">
        <w:t>Europaparlamentets inställning</w:t>
      </w:r>
    </w:p>
    <w:p w:rsidR="004471DC" w:rsidRPr="00A31EFE" w:rsidRDefault="00183430" w:rsidP="00183430">
      <w:pPr>
        <w:pStyle w:val="RKnormal"/>
      </w:pPr>
      <w:r w:rsidRPr="00A31EFE">
        <w:t xml:space="preserve">Europaparlamentet har tidigare </w:t>
      </w:r>
      <w:r w:rsidR="004471DC" w:rsidRPr="00A31EFE">
        <w:t xml:space="preserve">generellt ställt sig bakom </w:t>
      </w:r>
      <w:r w:rsidR="00EA30E9" w:rsidRPr="00A31EFE">
        <w:t xml:space="preserve">såväl EU:s </w:t>
      </w:r>
      <w:r w:rsidR="004471DC" w:rsidRPr="00A31EFE">
        <w:t>handlingsplan</w:t>
      </w:r>
      <w:r w:rsidR="00EA30E9" w:rsidRPr="00A31EFE">
        <w:t xml:space="preserve"> som de</w:t>
      </w:r>
      <w:r w:rsidR="008D7ED4" w:rsidRPr="00A31EFE">
        <w:t xml:space="preserve"> olika strategierna</w:t>
      </w:r>
      <w:r w:rsidR="00787CF6" w:rsidRPr="00A31EFE">
        <w:t xml:space="preserve">, men </w:t>
      </w:r>
      <w:r w:rsidR="004471DC" w:rsidRPr="00A31EFE">
        <w:t>har samtidigt allmänt uttryckt att det för alla åtgärder som vidtas för att bekämpa terrorism måste råda en balans mellan behovet av en effektiv brottsbekämpning och den enskildes rätt till integritet och dataskydd.</w:t>
      </w:r>
    </w:p>
    <w:p w:rsidR="00183430" w:rsidRPr="00A31EFE" w:rsidRDefault="00183430" w:rsidP="00183430">
      <w:pPr>
        <w:pStyle w:val="RKrubrik"/>
        <w:rPr>
          <w:i/>
          <w:iCs/>
        </w:rPr>
      </w:pPr>
      <w:r w:rsidRPr="00A31EFE">
        <w:rPr>
          <w:i/>
          <w:iCs/>
        </w:rPr>
        <w:t>Förslaget</w:t>
      </w:r>
    </w:p>
    <w:p w:rsidR="00787CF6" w:rsidRPr="00A31EFE" w:rsidRDefault="00787CF6" w:rsidP="00183430">
      <w:pPr>
        <w:pStyle w:val="RKnormal"/>
      </w:pPr>
      <w:r w:rsidRPr="00A31EFE">
        <w:t>Den aktuella rapporten utgår från 8 st</w:t>
      </w:r>
      <w:r w:rsidR="00A05019" w:rsidRPr="00A31EFE">
        <w:t>ycken</w:t>
      </w:r>
      <w:r w:rsidRPr="00A31EFE">
        <w:t xml:space="preserve"> rekommendationer</w:t>
      </w:r>
      <w:r w:rsidR="00D46052" w:rsidRPr="00A31EFE">
        <w:t xml:space="preserve"> i </w:t>
      </w:r>
      <w:r w:rsidR="00A05019" w:rsidRPr="00A31EFE">
        <w:t>EU:s strategi mot terrorismfinansiering</w:t>
      </w:r>
      <w:r w:rsidRPr="00A31EFE">
        <w:t>. Under varje rekommendation resonerar CTC om genomförda åtgärder och behov av ytterligare steg.</w:t>
      </w:r>
    </w:p>
    <w:p w:rsidR="00A05019" w:rsidRPr="00A31EFE" w:rsidRDefault="00A05019" w:rsidP="00183430">
      <w:pPr>
        <w:pStyle w:val="RKnormal"/>
      </w:pPr>
    </w:p>
    <w:p w:rsidR="00787CF6" w:rsidRPr="00A31EFE" w:rsidRDefault="00787CF6" w:rsidP="00183430">
      <w:pPr>
        <w:pStyle w:val="RKnormal"/>
      </w:pPr>
      <w:r w:rsidRPr="00A31EFE">
        <w:t>1) Övervakning – Kommissionens roll att övervaka genomförandet av antagna rättsakter såsom EU:s penningtvättsdirektiv och inrättandet av ARO-kontor</w:t>
      </w:r>
      <w:r w:rsidR="00D01B7D" w:rsidRPr="00A31EFE">
        <w:t xml:space="preserve"> (återvinning av tillgångar)</w:t>
      </w:r>
      <w:r w:rsidRPr="00A31EFE">
        <w:t>.</w:t>
      </w:r>
    </w:p>
    <w:p w:rsidR="00787CF6" w:rsidRPr="00A31EFE" w:rsidRDefault="00787CF6" w:rsidP="00183430">
      <w:pPr>
        <w:pStyle w:val="RKnormal"/>
      </w:pPr>
      <w:r w:rsidRPr="00A31EFE">
        <w:t>2) Hotbildsanalys – Europols årsrapport (TE-SAT) och rådets underrättelseenhet, SITCEN:s, roll.</w:t>
      </w:r>
    </w:p>
    <w:p w:rsidR="00D01B7D" w:rsidRPr="00A31EFE" w:rsidRDefault="00787CF6" w:rsidP="00183430">
      <w:pPr>
        <w:pStyle w:val="RKnormal"/>
      </w:pPr>
      <w:r w:rsidRPr="00A31EFE">
        <w:t>3) Nya</w:t>
      </w:r>
      <w:r w:rsidR="00D01B7D" w:rsidRPr="00A31EFE">
        <w:t xml:space="preserve"> trender – nya betalningsmetoder ställer nya krav.</w:t>
      </w:r>
    </w:p>
    <w:p w:rsidR="00D01B7D" w:rsidRPr="00A31EFE" w:rsidRDefault="00D01B7D" w:rsidP="00183430">
      <w:pPr>
        <w:pStyle w:val="RKnormal"/>
      </w:pPr>
      <w:r w:rsidRPr="00A31EFE">
        <w:t xml:space="preserve">4) </w:t>
      </w:r>
      <w:r w:rsidR="004E19A3" w:rsidRPr="00A31EFE">
        <w:t xml:space="preserve">Genomförda åtgärder på området för sanktioner - bl.a. i fråga om EU:s och FN:s sanktionslistor  för personer och organisationer samt frågan om tillämpligheten av artikel 75 i </w:t>
      </w:r>
      <w:r w:rsidRPr="00A31EFE">
        <w:t>Lissabonfördraget om frysning av tillgångar.</w:t>
      </w:r>
    </w:p>
    <w:p w:rsidR="00D01B7D" w:rsidRPr="00A31EFE" w:rsidRDefault="00D01B7D" w:rsidP="00183430">
      <w:pPr>
        <w:pStyle w:val="RKnormal"/>
      </w:pPr>
      <w:r w:rsidRPr="00A31EFE">
        <w:t>5) Samarbetet med medlemsstaternas finansunderrättelsecentra – FIU:s.</w:t>
      </w:r>
    </w:p>
    <w:p w:rsidR="00D01B7D" w:rsidRPr="00A31EFE" w:rsidRDefault="00D01B7D" w:rsidP="00183430">
      <w:pPr>
        <w:pStyle w:val="RKnormal"/>
      </w:pPr>
      <w:r w:rsidRPr="00A31EFE">
        <w:t>6) Samarbete med den privata sektorn – Bland annat förbättrad feed-back till finansiella institutioner.</w:t>
      </w:r>
    </w:p>
    <w:p w:rsidR="00D01B7D" w:rsidRPr="00A31EFE" w:rsidRDefault="00D01B7D" w:rsidP="00183430">
      <w:pPr>
        <w:pStyle w:val="RKnormal"/>
      </w:pPr>
      <w:r w:rsidRPr="00A31EFE">
        <w:t>7) Finansunderrättelser och utredningar – Operativa projekt och den ömsesidiga utvärderingen av medlemsstaternas brottsbekämpning.</w:t>
      </w:r>
    </w:p>
    <w:p w:rsidR="00D01B7D" w:rsidRPr="00A31EFE" w:rsidRDefault="00D01B7D" w:rsidP="00183430">
      <w:pPr>
        <w:pStyle w:val="RKnormal"/>
      </w:pPr>
      <w:r w:rsidRPr="00A31EFE">
        <w:t>8) Internationellt samarbete – TFTP-avtal</w:t>
      </w:r>
      <w:r w:rsidR="006F32BF" w:rsidRPr="00A31EFE">
        <w:rPr>
          <w:rStyle w:val="Fotnotsreferens"/>
        </w:rPr>
        <w:footnoteReference w:id="1"/>
      </w:r>
      <w:r w:rsidRPr="00A31EFE">
        <w:t xml:space="preserve"> med USA och FATF</w:t>
      </w:r>
      <w:r w:rsidR="006F32BF" w:rsidRPr="00A31EFE">
        <w:rPr>
          <w:rStyle w:val="Fotnotsreferens"/>
        </w:rPr>
        <w:footnoteReference w:id="2"/>
      </w:r>
      <w:r w:rsidRPr="00A31EFE">
        <w:t>.</w:t>
      </w:r>
    </w:p>
    <w:p w:rsidR="00183430" w:rsidRPr="00A31EFE" w:rsidRDefault="00D01B7D" w:rsidP="00183430">
      <w:pPr>
        <w:pStyle w:val="RKrubrik"/>
        <w:rPr>
          <w:i/>
          <w:iCs/>
        </w:rPr>
      </w:pPr>
      <w:r w:rsidRPr="00A31EFE">
        <w:rPr>
          <w:i/>
          <w:iCs/>
        </w:rPr>
        <w:t>G</w:t>
      </w:r>
      <w:r w:rsidR="00183430" w:rsidRPr="00A31EFE">
        <w:rPr>
          <w:i/>
          <w:iCs/>
        </w:rPr>
        <w:t>ällande svenska regler och förslagets effekter på dessa</w:t>
      </w:r>
    </w:p>
    <w:p w:rsidR="00183430" w:rsidRPr="00A31EFE" w:rsidRDefault="00C6631C" w:rsidP="00183430">
      <w:pPr>
        <w:pStyle w:val="RKnormal"/>
      </w:pPr>
      <w:r w:rsidRPr="00A31EFE">
        <w:t xml:space="preserve">Eftersom </w:t>
      </w:r>
      <w:r w:rsidR="00D01B7D" w:rsidRPr="00A31EFE">
        <w:t xml:space="preserve">rapporten </w:t>
      </w:r>
      <w:r w:rsidR="00A11D21" w:rsidRPr="00A31EFE">
        <w:t>inte innehåller några förslag till bindande regler f</w:t>
      </w:r>
      <w:r w:rsidR="00D01B7D" w:rsidRPr="00A31EFE">
        <w:t>år</w:t>
      </w:r>
      <w:r w:rsidR="00A11D21" w:rsidRPr="00A31EFE">
        <w:t xml:space="preserve"> den inte någon direkt </w:t>
      </w:r>
      <w:r w:rsidRPr="00A31EFE">
        <w:t>påverkan på svenska regler</w:t>
      </w:r>
      <w:r w:rsidR="00183430" w:rsidRPr="00A31EFE">
        <w:t>.</w:t>
      </w:r>
    </w:p>
    <w:p w:rsidR="00183430" w:rsidRPr="00A31EFE" w:rsidRDefault="00183430" w:rsidP="00183430">
      <w:pPr>
        <w:pStyle w:val="RKrubrik"/>
      </w:pPr>
      <w:r w:rsidRPr="00A31EFE">
        <w:t>Ekonomiska konsekvenser</w:t>
      </w:r>
    </w:p>
    <w:p w:rsidR="00183430" w:rsidRPr="00A31EFE" w:rsidRDefault="00D01B7D" w:rsidP="00183430">
      <w:pPr>
        <w:pStyle w:val="RKnormal"/>
      </w:pPr>
      <w:r w:rsidRPr="00A31EFE">
        <w:t>Rapporten ger</w:t>
      </w:r>
      <w:r w:rsidR="00A11D21" w:rsidRPr="00A31EFE">
        <w:t xml:space="preserve"> inte några</w:t>
      </w:r>
      <w:r w:rsidR="00183430" w:rsidRPr="00A31EFE">
        <w:t xml:space="preserve"> </w:t>
      </w:r>
      <w:r w:rsidR="00C6631C" w:rsidRPr="00A31EFE">
        <w:t xml:space="preserve">direkta </w:t>
      </w:r>
      <w:r w:rsidR="00183430" w:rsidRPr="00A31EFE">
        <w:t xml:space="preserve">ekonomiska konsekvenser </w:t>
      </w:r>
      <w:r w:rsidR="00C6631C" w:rsidRPr="00A31EFE">
        <w:t xml:space="preserve">vare sig </w:t>
      </w:r>
      <w:r w:rsidR="00183430" w:rsidRPr="00A31EFE">
        <w:t xml:space="preserve">för Sverige eller för EU. </w:t>
      </w:r>
    </w:p>
    <w:p w:rsidR="00183430" w:rsidRPr="00A31EFE" w:rsidRDefault="00183430" w:rsidP="00183430">
      <w:pPr>
        <w:pStyle w:val="RKrubrik"/>
      </w:pPr>
      <w:r w:rsidRPr="00A31EFE">
        <w:t>Övrigt</w:t>
      </w:r>
    </w:p>
    <w:p w:rsidR="006E4E11" w:rsidRPr="00A31EFE" w:rsidRDefault="0001760A">
      <w:pPr>
        <w:pStyle w:val="RKrubrik"/>
        <w:spacing w:before="0" w:after="0"/>
      </w:pPr>
      <w:r w:rsidRPr="00A31EFE">
        <w:t>-</w:t>
      </w:r>
    </w:p>
    <w:p w:rsidR="006E4E11" w:rsidRPr="00A31EFE" w:rsidRDefault="006E4E11">
      <w:pPr>
        <w:pStyle w:val="RKnormal"/>
      </w:pPr>
    </w:p>
    <w:p w:rsidR="00CD7FE6" w:rsidRPr="00A31EFE" w:rsidRDefault="00CD7FE6">
      <w:pPr>
        <w:pStyle w:val="RKnormal"/>
      </w:pPr>
    </w:p>
    <w:sectPr w:rsidR="00CD7FE6" w:rsidRPr="00A31EFE">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4EB3" w:rsidRPr="00A31EFE" w:rsidRDefault="00DC4EB3">
      <w:r w:rsidRPr="00A31EFE">
        <w:separator/>
      </w:r>
    </w:p>
  </w:endnote>
  <w:endnote w:type="continuationSeparator" w:id="0">
    <w:p w:rsidR="00DC4EB3" w:rsidRPr="00A31EFE" w:rsidRDefault="00DC4EB3">
      <w:r w:rsidRPr="00A31E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4EB3" w:rsidRPr="00A31EFE" w:rsidRDefault="00DC4EB3">
      <w:r w:rsidRPr="00A31EFE">
        <w:separator/>
      </w:r>
    </w:p>
  </w:footnote>
  <w:footnote w:type="continuationSeparator" w:id="0">
    <w:p w:rsidR="00DC4EB3" w:rsidRPr="00A31EFE" w:rsidRDefault="00DC4EB3">
      <w:r w:rsidRPr="00A31EFE">
        <w:continuationSeparator/>
      </w:r>
    </w:p>
  </w:footnote>
  <w:footnote w:id="1">
    <w:p w:rsidR="006F32BF" w:rsidRPr="00A31EFE" w:rsidRDefault="006F32BF">
      <w:pPr>
        <w:pStyle w:val="Fotnotstext"/>
      </w:pPr>
      <w:r w:rsidRPr="00A31EFE">
        <w:rPr>
          <w:rStyle w:val="Fotnotsreferens"/>
        </w:rPr>
        <w:footnoteRef/>
      </w:r>
      <w:r w:rsidRPr="00A31EFE">
        <w:t xml:space="preserve"> Terrorist Finance Tracking Programme</w:t>
      </w:r>
    </w:p>
  </w:footnote>
  <w:footnote w:id="2">
    <w:p w:rsidR="006F32BF" w:rsidRPr="00A31EFE" w:rsidRDefault="006F32BF">
      <w:pPr>
        <w:pStyle w:val="Fotnotstext"/>
      </w:pPr>
      <w:r w:rsidRPr="00A31EFE">
        <w:rPr>
          <w:rStyle w:val="Fotnotsreferens"/>
        </w:rPr>
        <w:footnoteRef/>
      </w:r>
      <w:r w:rsidRPr="00A31EFE">
        <w:t xml:space="preserve"> Financial Action Task Force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F9D" w:rsidRPr="00A31EFE" w:rsidRDefault="00800F9D">
    <w:pPr>
      <w:pStyle w:val="Sidhuvud"/>
      <w:framePr w:wrap="around" w:vAnchor="text" w:hAnchor="margin" w:xAlign="right" w:y="1"/>
      <w:rPr>
        <w:rStyle w:val="Sidnummer"/>
      </w:rPr>
    </w:pPr>
    <w:r w:rsidRPr="00A31EFE">
      <w:rPr>
        <w:rStyle w:val="Sidnummer"/>
      </w:rPr>
      <w:fldChar w:fldCharType="begin" w:fldLock="1"/>
    </w:r>
    <w:r w:rsidRPr="00A31EFE">
      <w:rPr>
        <w:rStyle w:val="Sidnummer"/>
      </w:rPr>
      <w:instrText xml:space="preserve">PAGE  </w:instrText>
    </w:r>
    <w:r w:rsidRPr="00A31EFE">
      <w:rPr>
        <w:rStyle w:val="Sidnummer"/>
      </w:rPr>
      <w:fldChar w:fldCharType="separate"/>
    </w:r>
    <w:r w:rsidR="003C6B95" w:rsidRPr="00A31EFE">
      <w:rPr>
        <w:rStyle w:val="Sidnummer"/>
      </w:rPr>
      <w:t>2</w:t>
    </w:r>
    <w:r w:rsidRPr="00A31EF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00F9D" w:rsidRPr="00A31EFE">
      <w:tblPrEx>
        <w:tblCellMar>
          <w:top w:w="0" w:type="dxa"/>
          <w:bottom w:w="0" w:type="dxa"/>
        </w:tblCellMar>
      </w:tblPrEx>
      <w:trPr>
        <w:cantSplit/>
      </w:trPr>
      <w:tc>
        <w:tcPr>
          <w:tcW w:w="3119" w:type="dxa"/>
        </w:tcPr>
        <w:p w:rsidR="00800F9D" w:rsidRPr="00A31EFE" w:rsidRDefault="00800F9D">
          <w:pPr>
            <w:pStyle w:val="Sidhuvud"/>
            <w:spacing w:line="200" w:lineRule="atLeast"/>
            <w:ind w:right="357"/>
            <w:rPr>
              <w:rFonts w:ascii="TradeGothic" w:hAnsi="TradeGothic"/>
              <w:b/>
              <w:bCs/>
              <w:sz w:val="16"/>
            </w:rPr>
          </w:pPr>
        </w:p>
      </w:tc>
      <w:tc>
        <w:tcPr>
          <w:tcW w:w="4111" w:type="dxa"/>
          <w:tcMar>
            <w:left w:w="567" w:type="dxa"/>
          </w:tcMar>
        </w:tcPr>
        <w:p w:rsidR="00800F9D" w:rsidRPr="00A31EFE" w:rsidRDefault="00800F9D">
          <w:pPr>
            <w:pStyle w:val="Sidhuvud"/>
            <w:ind w:right="360"/>
          </w:pPr>
        </w:p>
      </w:tc>
      <w:tc>
        <w:tcPr>
          <w:tcW w:w="1525" w:type="dxa"/>
        </w:tcPr>
        <w:p w:rsidR="00800F9D" w:rsidRPr="00A31EFE" w:rsidRDefault="00800F9D">
          <w:pPr>
            <w:pStyle w:val="Sidhuvud"/>
            <w:ind w:right="360"/>
          </w:pPr>
        </w:p>
      </w:tc>
    </w:tr>
  </w:tbl>
  <w:p w:rsidR="00800F9D" w:rsidRPr="00A31EFE" w:rsidRDefault="00800F9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F9D" w:rsidRPr="00A31EFE" w:rsidRDefault="00800F9D">
    <w:pPr>
      <w:pStyle w:val="Sidhuvud"/>
      <w:framePr w:wrap="around" w:vAnchor="text" w:hAnchor="margin" w:xAlign="right" w:y="1"/>
      <w:rPr>
        <w:rStyle w:val="Sidnummer"/>
      </w:rPr>
    </w:pPr>
    <w:r w:rsidRPr="00A31EFE">
      <w:rPr>
        <w:rStyle w:val="Sidnummer"/>
      </w:rPr>
      <w:fldChar w:fldCharType="begin" w:fldLock="1"/>
    </w:r>
    <w:r w:rsidRPr="00A31EFE">
      <w:rPr>
        <w:rStyle w:val="Sidnummer"/>
      </w:rPr>
      <w:instrText xml:space="preserve">PAGE  </w:instrText>
    </w:r>
    <w:r w:rsidRPr="00A31EFE">
      <w:rPr>
        <w:rStyle w:val="Sidnummer"/>
      </w:rPr>
      <w:fldChar w:fldCharType="separate"/>
    </w:r>
    <w:r w:rsidR="003C6B95" w:rsidRPr="00A31EFE">
      <w:rPr>
        <w:rStyle w:val="Sidnummer"/>
      </w:rPr>
      <w:t>3</w:t>
    </w:r>
    <w:r w:rsidRPr="00A31EF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00F9D" w:rsidRPr="00A31EFE">
      <w:tblPrEx>
        <w:tblCellMar>
          <w:top w:w="0" w:type="dxa"/>
          <w:bottom w:w="0" w:type="dxa"/>
        </w:tblCellMar>
      </w:tblPrEx>
      <w:trPr>
        <w:cantSplit/>
      </w:trPr>
      <w:tc>
        <w:tcPr>
          <w:tcW w:w="3119" w:type="dxa"/>
        </w:tcPr>
        <w:p w:rsidR="00800F9D" w:rsidRPr="00A31EFE" w:rsidRDefault="00800F9D">
          <w:pPr>
            <w:pStyle w:val="Sidhuvud"/>
            <w:spacing w:line="200" w:lineRule="atLeast"/>
            <w:ind w:right="357"/>
            <w:rPr>
              <w:rFonts w:ascii="TradeGothic" w:hAnsi="TradeGothic"/>
              <w:b/>
              <w:bCs/>
              <w:sz w:val="16"/>
            </w:rPr>
          </w:pPr>
        </w:p>
      </w:tc>
      <w:tc>
        <w:tcPr>
          <w:tcW w:w="4111" w:type="dxa"/>
          <w:tcMar>
            <w:left w:w="567" w:type="dxa"/>
          </w:tcMar>
        </w:tcPr>
        <w:p w:rsidR="00800F9D" w:rsidRPr="00A31EFE" w:rsidRDefault="00800F9D">
          <w:pPr>
            <w:pStyle w:val="Sidhuvud"/>
            <w:ind w:right="360"/>
          </w:pPr>
        </w:p>
      </w:tc>
      <w:tc>
        <w:tcPr>
          <w:tcW w:w="1525" w:type="dxa"/>
        </w:tcPr>
        <w:p w:rsidR="00800F9D" w:rsidRPr="00A31EFE" w:rsidRDefault="00800F9D">
          <w:pPr>
            <w:pStyle w:val="Sidhuvud"/>
            <w:ind w:right="360"/>
          </w:pPr>
        </w:p>
      </w:tc>
    </w:tr>
  </w:tbl>
  <w:p w:rsidR="00800F9D" w:rsidRPr="00A31EFE" w:rsidRDefault="00800F9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F9D" w:rsidRPr="00A31EFE" w:rsidRDefault="00A31EFE">
    <w:pPr>
      <w:framePr w:w="2948" w:h="1321" w:hRule="exact" w:wrap="notBeside" w:vAnchor="page" w:hAnchor="page" w:x="1362" w:y="653"/>
    </w:pPr>
    <w:r w:rsidRPr="00A31EFE">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800F9D" w:rsidRPr="00A31EFE" w:rsidRDefault="00800F9D">
    <w:pPr>
      <w:pStyle w:val="RKrubrik"/>
      <w:keepNext w:val="0"/>
      <w:tabs>
        <w:tab w:val="clear" w:pos="1134"/>
        <w:tab w:val="clear" w:pos="2835"/>
      </w:tabs>
      <w:spacing w:before="0" w:after="0" w:line="320" w:lineRule="atLeast"/>
      <w:rPr>
        <w:bCs/>
      </w:rPr>
    </w:pPr>
  </w:p>
  <w:p w:rsidR="00800F9D" w:rsidRPr="00A31EFE" w:rsidRDefault="00800F9D">
    <w:pPr>
      <w:rPr>
        <w:rFonts w:ascii="TradeGothic" w:hAnsi="TradeGothic"/>
        <w:b/>
        <w:bCs/>
        <w:spacing w:val="12"/>
        <w:sz w:val="22"/>
      </w:rPr>
    </w:pPr>
  </w:p>
  <w:p w:rsidR="00800F9D" w:rsidRPr="00A31EFE" w:rsidRDefault="00800F9D">
    <w:pPr>
      <w:pStyle w:val="RKrubrik"/>
      <w:keepNext w:val="0"/>
      <w:tabs>
        <w:tab w:val="clear" w:pos="1134"/>
        <w:tab w:val="clear" w:pos="2835"/>
      </w:tabs>
      <w:spacing w:before="0" w:after="0" w:line="320" w:lineRule="atLeast"/>
      <w:rPr>
        <w:bCs/>
      </w:rPr>
    </w:pPr>
  </w:p>
  <w:p w:rsidR="00800F9D" w:rsidRPr="00A31EFE" w:rsidRDefault="00800F9D">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CD7FE6"/>
    <w:rsid w:val="0001760A"/>
    <w:rsid w:val="00017D7D"/>
    <w:rsid w:val="000E36A1"/>
    <w:rsid w:val="00150384"/>
    <w:rsid w:val="001805B7"/>
    <w:rsid w:val="00183430"/>
    <w:rsid w:val="003C6B95"/>
    <w:rsid w:val="003D7C2E"/>
    <w:rsid w:val="003F0EBC"/>
    <w:rsid w:val="003F438A"/>
    <w:rsid w:val="004471DC"/>
    <w:rsid w:val="004A09BC"/>
    <w:rsid w:val="004A328D"/>
    <w:rsid w:val="004A6671"/>
    <w:rsid w:val="004D756F"/>
    <w:rsid w:val="004E19A3"/>
    <w:rsid w:val="00504EB4"/>
    <w:rsid w:val="0058762B"/>
    <w:rsid w:val="005A2C55"/>
    <w:rsid w:val="005A4DC5"/>
    <w:rsid w:val="0060142A"/>
    <w:rsid w:val="006024BF"/>
    <w:rsid w:val="006123EC"/>
    <w:rsid w:val="006E4E11"/>
    <w:rsid w:val="006F32BF"/>
    <w:rsid w:val="007242A3"/>
    <w:rsid w:val="007606B4"/>
    <w:rsid w:val="00787CF6"/>
    <w:rsid w:val="007A6855"/>
    <w:rsid w:val="007C7461"/>
    <w:rsid w:val="00800F9D"/>
    <w:rsid w:val="00824E5A"/>
    <w:rsid w:val="0084140C"/>
    <w:rsid w:val="008D7ED4"/>
    <w:rsid w:val="0094628A"/>
    <w:rsid w:val="00A05019"/>
    <w:rsid w:val="00A11D21"/>
    <w:rsid w:val="00A2773E"/>
    <w:rsid w:val="00A31EFE"/>
    <w:rsid w:val="00B4078B"/>
    <w:rsid w:val="00BD75C1"/>
    <w:rsid w:val="00C6631C"/>
    <w:rsid w:val="00CC2815"/>
    <w:rsid w:val="00CD7FE6"/>
    <w:rsid w:val="00D01B7D"/>
    <w:rsid w:val="00D133D7"/>
    <w:rsid w:val="00D46052"/>
    <w:rsid w:val="00D507D0"/>
    <w:rsid w:val="00D647CA"/>
    <w:rsid w:val="00D8672E"/>
    <w:rsid w:val="00DC4EB3"/>
    <w:rsid w:val="00EA30E9"/>
    <w:rsid w:val="00EC25F9"/>
    <w:rsid w:val="00ED58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D9B15D-52D0-4434-808F-FDB9AFFD4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Refer">
    <w:name w:val="EntRefer"/>
    <w:basedOn w:val="Normal"/>
    <w:rsid w:val="00B4078B"/>
    <w:pPr>
      <w:widowControl w:val="0"/>
      <w:overflowPunct/>
      <w:autoSpaceDE/>
      <w:autoSpaceDN/>
      <w:adjustRightInd/>
      <w:spacing w:line="240" w:lineRule="auto"/>
      <w:textAlignment w:val="auto"/>
    </w:pPr>
    <w:rPr>
      <w:rFonts w:ascii="Times New Roman" w:hAnsi="Times New Roman"/>
      <w:b/>
      <w:lang w:val="en-GB" w:eastAsia="fr-BE"/>
    </w:rPr>
  </w:style>
  <w:style w:type="paragraph" w:styleId="Fotnotstext">
    <w:name w:val="footnote text"/>
    <w:basedOn w:val="Normal"/>
    <w:semiHidden/>
    <w:rsid w:val="006F32BF"/>
    <w:rPr>
      <w:sz w:val="20"/>
    </w:rPr>
  </w:style>
  <w:style w:type="character" w:styleId="Fotnotsreferens">
    <w:name w:val="footnote reference"/>
    <w:basedOn w:val="Standardstycketeckensnitt"/>
    <w:semiHidden/>
    <w:rsid w:val="006F32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3006</Characters>
  <Application>Microsoft Office Word</Application>
  <DocSecurity>4</DocSecurity>
  <Lines>93</Lines>
  <Paragraphs>41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2011-12-02T12:11:00Z</cp:lastPrinted>
  <dcterms:created xsi:type="dcterms:W3CDTF">2025-12-17T21:40:00Z</dcterms:created>
  <dcterms:modified xsi:type="dcterms:W3CDTF">2025-12-17T21:40:00Z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