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7360A5C6264E529F34A0CFE3E0F9A0"/>
        </w:placeholder>
        <w15:appearance w15:val="hidden"/>
        <w:text/>
      </w:sdtPr>
      <w:sdtEndPr/>
      <w:sdtContent>
        <w:p w:rsidRPr="009B062B" w:rsidR="00AF30DD" w:rsidP="009B062B" w:rsidRDefault="00AF30DD" w14:paraId="0951DA5F" w14:textId="77777777">
          <w:pPr>
            <w:pStyle w:val="RubrikFrslagTIllRiksdagsbeslut"/>
          </w:pPr>
          <w:r w:rsidRPr="009B062B">
            <w:t>Förslag till riksdagsbeslut</w:t>
          </w:r>
        </w:p>
      </w:sdtContent>
    </w:sdt>
    <w:sdt>
      <w:sdtPr>
        <w:alias w:val="Yrkande 1"/>
        <w:tag w:val="7c596d06-845f-49ca-9d5c-b0eb1c5d3e48"/>
        <w:id w:val="-1865825283"/>
        <w:lock w:val="sdtLocked"/>
      </w:sdtPr>
      <w:sdtEndPr/>
      <w:sdtContent>
        <w:p w:rsidR="00DE7F09" w:rsidRDefault="00724CE7" w14:paraId="0951DA60" w14:textId="77777777">
          <w:pPr>
            <w:pStyle w:val="Frslagstext"/>
            <w:numPr>
              <w:ilvl w:val="0"/>
              <w:numId w:val="0"/>
            </w:numPr>
          </w:pPr>
          <w:r>
            <w:t>Riksdagen anvisar anslagen för 2018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2F15DA9EC66470B9994B3656DC31A24"/>
        </w:placeholder>
        <w15:appearance w15:val="hidden"/>
        <w:text/>
      </w:sdtPr>
      <w:sdtEndPr/>
      <w:sdtContent>
        <w:p w:rsidRPr="009B062B" w:rsidR="006D79C9" w:rsidP="00333E95" w:rsidRDefault="006D79C9" w14:paraId="0951DA61" w14:textId="77777777">
          <w:pPr>
            <w:pStyle w:val="Rubrik1"/>
          </w:pPr>
          <w:r>
            <w:t>Motivering</w:t>
          </w:r>
        </w:p>
      </w:sdtContent>
    </w:sdt>
    <w:p w:rsidRPr="000A3C04" w:rsidR="00C42AB1" w:rsidP="000A3C04" w:rsidRDefault="00C42AB1" w14:paraId="28391EDD" w14:textId="77777777">
      <w:pPr>
        <w:pStyle w:val="Normalutanindragellerluft"/>
      </w:pPr>
      <w:r w:rsidRPr="000A3C04">
        <w:t>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 I denna motion föreslår Liberalerna därför en avtrappning av ränteavdragen.</w:t>
      </w:r>
    </w:p>
    <w:p w:rsidRPr="000A3C04" w:rsidR="00C42AB1" w:rsidP="000A3C04" w:rsidRDefault="00C42AB1" w14:paraId="3261CE8A" w14:textId="77777777">
      <w:r w:rsidRPr="000A3C04">
        <w:t xml:space="preserve">Liberalerna välkomnar ett allt närmare europeiskt samarbete på detta område. De senaste åren har vi sett en snabb utveckling där det i eu etablerats </w:t>
      </w:r>
      <w:r w:rsidRPr="000A3C04">
        <w:lastRenderedPageBreak/>
        <w:t>en gemensam tillsynsmekanism för banker, en gemensam resolutionsmekanism för banker och en gemensam resolutionsfond. Sverige bör inte ställa sig utanför, utan söka medlemskap i denna så kallade bankunion.</w:t>
      </w:r>
    </w:p>
    <w:p w:rsidRPr="000A3C04" w:rsidR="00C42AB1" w:rsidP="000A3C04" w:rsidRDefault="00C42AB1" w14:paraId="6D3D5E32" w14:textId="77777777">
      <w:r w:rsidRPr="000A3C04">
        <w:t xml:space="preserve">Liberalerna har tidigare föreslagit att myndigheten Finanspolitiska rådet ska få en stärkt finansiering.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Av det skälet föreslår Liberalerna att anslag 1:6 Finanspolitiska rådet stärks med 10 miljoner kronor från 2018 och framåt. </w:t>
      </w:r>
    </w:p>
    <w:p w:rsidRPr="00E617FA" w:rsidR="00C42AB1" w:rsidP="00C42AB1" w:rsidRDefault="00C42AB1" w14:paraId="66538ABD" w14:textId="77777777">
      <w:pPr>
        <w:ind w:firstLine="0"/>
        <w:rPr>
          <w:i/>
        </w:rPr>
      </w:pPr>
      <w:r w:rsidRPr="00E617FA">
        <w:t xml:space="preserve">Regeringen inför ett anslag för solceller på så kallade bidragsfastigheter, det vill säga historiska fastigheter tillhöriga Statens fastighetsverk. Syftet är att energieffektivisera dessa fastigheter. Liberalerna menar att arbete med energieffektivisering måste kunna bedrivas inom ordinarie anslag och att det är oklart i hur stor omfattning solceller kan installeras med hänsyn till de kulturhistoriska värdena hos fastigheterna. </w:t>
      </w:r>
      <w:r w:rsidRPr="00E617FA">
        <w:rPr>
          <w:i/>
        </w:rPr>
        <w:t>Liberalerna föreslår att anslag 1:10 Bidragsfastigheter minskas med 25 miljoner kronor 2018 och 50 miljoner kronor 2019 och 2020.</w:t>
      </w:r>
    </w:p>
    <w:p w:rsidRPr="000A3C04" w:rsidR="00C42AB1" w:rsidP="000A3C04" w:rsidRDefault="00C42AB1" w14:paraId="2DFE6820" w14:textId="77777777">
      <w:r w:rsidRPr="000A3C04">
        <w:lastRenderedPageBreak/>
        <w:t xml:space="preserve">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 som säljer produkterna. Det är därför viktigt att stärka konsumentmakten genom insatser för att höja den generella kunskapsnivån om finansiella produkter och vilka rättigheter och skyldigheter som följer med deltagande på finansmarknaderna. Vi anser dock att denna uppgift ryms inom myndighetens ordinarie anslag, och återställer därför den anslagshöjning som regeringen genomförde i budgetpropositionen för 2017. Av det skälet föreslår Liberalerna att anslag 1:11 minskas med 7 miljoner kronor för 2018. </w:t>
      </w:r>
    </w:p>
    <w:p w:rsidRPr="000A3C04" w:rsidR="00C42AB1" w:rsidP="000A3C04" w:rsidRDefault="00C42AB1" w14:paraId="13ED69F2" w14:textId="77777777">
      <w:r w:rsidRPr="000A3C04">
        <w:t>Regeringen föreslår att Upphandlingsmyndigheten får ett anslag om 5 miljoner kronor för att vägleda kommuner och landsting i statsstödsfrågor. Liberalerna anser att det är viktigt att kommuner och landsting har kännedom om regelverket kring upphandlingar men att Upphandlingsmyndigheten ska kunna ge denna vägledning inom ordinarie anslag. Kommunerna och landstingen har också möjlighet att söka vägledning på annat håll, exempelvis från Sveriges Kommuner och Landsting.</w:t>
      </w:r>
    </w:p>
    <w:p w:rsidRPr="00E617FA" w:rsidR="00C42AB1" w:rsidP="00C42AB1" w:rsidRDefault="00C42AB1" w14:paraId="160625FC" w14:textId="77777777">
      <w:pPr>
        <w:ind w:firstLine="0"/>
        <w:rPr>
          <w:i/>
        </w:rPr>
      </w:pPr>
      <w:r w:rsidRPr="00E617FA">
        <w:lastRenderedPageBreak/>
        <w:t>För att effektivisera de offentliga upphandlingarna föreslår Liberalerna att Upphandlingsmyndigheten får i uppdrag att utveckla en nationell portal för utannonsering av samtliga offentliga upphandlingar. Sverige är i stort sett det enda EU-land där en sådan funktion saknas. Reformen beräknas kosta 20 miljoner kronor från och med 2018.</w:t>
      </w:r>
    </w:p>
    <w:p w:rsidRPr="000A3C04" w:rsidR="00C42AB1" w:rsidP="000A3C04" w:rsidRDefault="00C42AB1" w14:paraId="04EBE973" w14:textId="77777777">
      <w:r w:rsidRPr="000A3C04">
        <w:t>Liberalerna föreslår därför att anslag 1:17 sammantaget ökar med 15 miljoner kronor från 2018 jämfört med regeringens förslag. En avvisning av regeringens förslag om vägledning till kommuner och landsting i statsstödsfrågor innebär som konsekvensändring en förstärkning av utgiftsområde 18 med 5 miljoner kronor.</w:t>
      </w:r>
    </w:p>
    <w:p w:rsidRPr="00E617FA" w:rsidR="00C42AB1" w:rsidP="00C42AB1" w:rsidRDefault="00C42AB1" w14:paraId="69679D64" w14:textId="77777777">
      <w:pPr>
        <w:ind w:firstLine="0"/>
        <w:rPr>
          <w:i/>
        </w:rPr>
      </w:pPr>
      <w:r w:rsidRPr="00E617FA">
        <w:t xml:space="preserve">Regeringen föreslår ett antal anslagshöjningar för Digitaliseringsmyndigheten. Syftet med dessa är att stärka uppbyggnaden av en nationell digital infrastruktur, möjliggöra en ökad användning av öppna data samt ge ett allmänt tillskott till Digitaliseringsmyndigheten. Liberalerna anser att digitalisering är en viktig uppgift för den offentliga sektorn och att svensk förvaltning ska ligga i framkant när det kommer till att utnyttja digitaliseringens möjligheter. Dock är digitalisering ett arbete som måste pågå i varje myndighet och kommun, inte huvudsakligen via en enda specifik myndighet. Vi avvisar därför tanken på en ny myndighet och överför de medel </w:t>
      </w:r>
      <w:r w:rsidRPr="00E617FA">
        <w:lastRenderedPageBreak/>
        <w:t xml:space="preserve">som reserverats till det redan existerande eSam, </w:t>
      </w:r>
      <w:r w:rsidRPr="00E617FA">
        <w:rPr>
          <w:i/>
        </w:rPr>
        <w:t>Liberaler</w:t>
      </w:r>
      <w:r>
        <w:rPr>
          <w:i/>
        </w:rPr>
        <w:t>na föreslår därför att anslaget eSam 1:21</w:t>
      </w:r>
      <w:r w:rsidRPr="00E617FA">
        <w:rPr>
          <w:i/>
        </w:rPr>
        <w:t xml:space="preserve"> införs till vilket vi avsätter 177 miljoner år 2018, 118 miljoner kronor år 2019 och 111 miljoner kronor år 2020. Samtidigt ska anslag 1:18 avvecklas, vilket innebär en budgetförstärkning med 177 miljoner kronor 2018, 118 miljoner kronor 2019 och 111 miljoner kronor 2020. </w:t>
      </w:r>
    </w:p>
    <w:p w:rsidRPr="000A3C04" w:rsidR="00C42AB1" w:rsidP="000A3C04" w:rsidRDefault="00C42AB1" w14:paraId="470E0382" w14:textId="77777777">
      <w:r w:rsidRPr="000A3C04">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tillvara besparingsmöjligheter hos myndigheterna föreslår Liberalerna fortsatta reduceringar av pris- och löneomräkningen (PLO) med 20 procent årligen. Detta påverkar ett flertal anslag i denna budgetmotion, vilket redovisas närmare under respektive utgiftsområde. Inom detta utgiftsområde påverkas anslag 1:1, 1:2, 1:7, 1:8, 1:9, 1:11, 1:12, 1:15, 1:17 samt 1:18.</w:t>
      </w:r>
    </w:p>
    <w:p w:rsidRPr="000A3C04" w:rsidR="00C42AB1" w:rsidP="000A3C04" w:rsidRDefault="00C42AB1" w14:paraId="7FA96791" w14:textId="77777777">
      <w:r w:rsidRPr="000A3C04">
        <w:t xml:space="preserve">Inom detta utgiftsområde redovisas av beräkningstekniska skäl också effekter av reformer som Liberalerna föreslår och som påverkar flertalet utgiftsområden. Två sådana beräkningstekniska anslag är uppförda i denna budgetmotion. För det första är ett anslag 1:19 Statens hyreskostnader uppsatt. Därpå redovisas en besparing om 32 miljoner kronor år 2018. För </w:t>
      </w:r>
      <w:r w:rsidRPr="000A3C04">
        <w:lastRenderedPageBreak/>
        <w:t xml:space="preserve">det andra är ett anslag 1:20 Statens lönekostnader uppsatt. Därpå redovisas en besparing om 100 miljoner kronor år 2018. Besparingen är hänförlig till den slopade löneskatt för äldre som Liberalerna föreslår. Under detta anslag redovisas också en besparing om 10 miljoner kronor 2018, 30 miljoner kronor 2019 och 40 miljoner kronor 2020 som följer av det alternativa förslag på miljöbilsbonus som Liberalerna lägger fram. </w:t>
      </w:r>
    </w:p>
    <w:p w:rsidRPr="000A3C04" w:rsidR="00C42AB1" w:rsidP="000A3C04" w:rsidRDefault="00C42AB1" w14:paraId="20F7219C" w14:textId="77777777">
      <w:r w:rsidRPr="000A3C04">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 procent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Pr="000A3C04" w:rsidR="00C42AB1" w:rsidP="000A3C04" w:rsidRDefault="00C42AB1" w14:paraId="43D121EF" w14:textId="77777777">
      <w:r w:rsidRPr="000A3C04">
        <w:lastRenderedPageBreak/>
        <w:t>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med sådana förutsättningar föreslås utgöra undantag från beräkningsmetoden.</w:t>
      </w:r>
    </w:p>
    <w:p w:rsidRPr="00FE7F67" w:rsidR="00FE7F67" w:rsidP="00FE7F67" w:rsidRDefault="00FE7F67" w14:paraId="32E73136" w14:textId="75C2B3F4">
      <w:pPr>
        <w:pStyle w:val="Tabellrubrik"/>
        <w:spacing w:before="240" w:line="240" w:lineRule="exact"/>
      </w:pPr>
      <w:r>
        <w:t>Tabell 1</w:t>
      </w:r>
      <w:r w:rsidRPr="00FE7F67">
        <w:t xml:space="preserve"> Anslagsförslag 2018 för utgiftsområde 2 Samhällsekonomi och finansförvaltning</w:t>
      </w:r>
    </w:p>
    <w:p w:rsidRPr="00130A89" w:rsidR="00FE7F67" w:rsidP="00FE7F67" w:rsidRDefault="00FE7F67" w14:paraId="4318815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30A89">
        <w:rPr>
          <w:rFonts w:ascii="Times New Roman" w:hAnsi="Times New Roman" w:eastAsia="Times New Roman" w:cs="Times New Roman"/>
          <w:i/>
          <w:iCs/>
          <w:kern w:val="0"/>
          <w:sz w:val="20"/>
          <w:szCs w:val="20"/>
          <w:lang w:eastAsia="sv-SE"/>
          <w14:numSpacing w14:val="default"/>
        </w:rPr>
        <w:t>Tusental kronor</w:t>
      </w:r>
    </w:p>
    <w:tbl>
      <w:tblPr>
        <w:tblW w:w="8364" w:type="dxa"/>
        <w:tblCellMar>
          <w:left w:w="70" w:type="dxa"/>
          <w:right w:w="70" w:type="dxa"/>
        </w:tblCellMar>
        <w:tblLook w:val="04A0" w:firstRow="1" w:lastRow="0" w:firstColumn="1" w:lastColumn="0" w:noHBand="0" w:noVBand="1"/>
      </w:tblPr>
      <w:tblGrid>
        <w:gridCol w:w="1096"/>
        <w:gridCol w:w="3440"/>
        <w:gridCol w:w="1276"/>
        <w:gridCol w:w="2552"/>
      </w:tblGrid>
      <w:tr w:rsidRPr="00130A89" w:rsidR="00C42AB1" w:rsidTr="00FE7F67" w14:paraId="3BDEF95B" w14:textId="77777777">
        <w:trPr>
          <w:trHeight w:val="300"/>
          <w:tblHeader/>
        </w:trPr>
        <w:tc>
          <w:tcPr>
            <w:tcW w:w="1096" w:type="dxa"/>
            <w:tcBorders>
              <w:top w:val="single" w:color="auto" w:sz="4" w:space="0"/>
              <w:left w:val="nil"/>
              <w:bottom w:val="single" w:color="auto" w:sz="4" w:space="0"/>
              <w:right w:val="nil"/>
            </w:tcBorders>
            <w:shd w:val="clear" w:color="auto" w:fill="auto"/>
            <w:noWrap/>
            <w:hideMark/>
          </w:tcPr>
          <w:p w:rsidRPr="00130A89" w:rsidR="00C42AB1" w:rsidP="00BA02B4" w:rsidRDefault="00C42AB1" w14:paraId="542CD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30A89">
              <w:rPr>
                <w:rFonts w:ascii="Times New Roman" w:hAnsi="Times New Roman" w:eastAsia="Times New Roman" w:cs="Times New Roman"/>
                <w:b/>
                <w:bCs/>
                <w:kern w:val="0"/>
                <w:sz w:val="20"/>
                <w:szCs w:val="20"/>
                <w:lang w:eastAsia="sv-SE"/>
                <w14:numSpacing w14:val="default"/>
              </w:rPr>
              <w:t>Ramanslag</w:t>
            </w:r>
          </w:p>
        </w:tc>
        <w:tc>
          <w:tcPr>
            <w:tcW w:w="3440" w:type="dxa"/>
            <w:tcBorders>
              <w:top w:val="single" w:color="auto" w:sz="4" w:space="0"/>
              <w:left w:val="nil"/>
              <w:bottom w:val="single" w:color="auto" w:sz="4" w:space="0"/>
              <w:right w:val="nil"/>
            </w:tcBorders>
            <w:shd w:val="clear" w:color="auto" w:fill="auto"/>
            <w:noWrap/>
            <w:hideMark/>
          </w:tcPr>
          <w:p w:rsidRPr="00130A89" w:rsidR="00C42AB1" w:rsidP="00BA02B4" w:rsidRDefault="00C42AB1" w14:paraId="58790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30A89">
              <w:rPr>
                <w:rFonts w:ascii="Times New Roman" w:hAnsi="Times New Roman" w:eastAsia="Times New Roman" w:cs="Times New Roman"/>
                <w:b/>
                <w:bCs/>
                <w:kern w:val="0"/>
                <w:sz w:val="20"/>
                <w:szCs w:val="20"/>
                <w:lang w:eastAsia="sv-SE"/>
                <w14:numSpacing w14:val="default"/>
              </w:rPr>
              <w:t> </w:t>
            </w:r>
          </w:p>
        </w:tc>
        <w:tc>
          <w:tcPr>
            <w:tcW w:w="1276" w:type="dxa"/>
            <w:tcBorders>
              <w:top w:val="single" w:color="auto" w:sz="4" w:space="0"/>
              <w:left w:val="nil"/>
              <w:bottom w:val="single" w:color="auto" w:sz="4" w:space="0"/>
              <w:right w:val="nil"/>
            </w:tcBorders>
            <w:shd w:val="clear" w:color="auto" w:fill="auto"/>
            <w:hideMark/>
          </w:tcPr>
          <w:p w:rsidRPr="00130A89" w:rsidR="00C42AB1" w:rsidP="00BA02B4" w:rsidRDefault="00C42AB1" w14:paraId="35D00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0A89">
              <w:rPr>
                <w:rFonts w:ascii="Times New Roman" w:hAnsi="Times New Roman" w:eastAsia="Times New Roman" w:cs="Times New Roman"/>
                <w:b/>
                <w:bCs/>
                <w:kern w:val="0"/>
                <w:sz w:val="20"/>
                <w:szCs w:val="20"/>
                <w:lang w:eastAsia="sv-SE"/>
                <w14:numSpacing w14:val="default"/>
              </w:rPr>
              <w:t>Regeringens förslag</w:t>
            </w:r>
          </w:p>
        </w:tc>
        <w:tc>
          <w:tcPr>
            <w:tcW w:w="2552" w:type="dxa"/>
            <w:tcBorders>
              <w:top w:val="single" w:color="auto" w:sz="4" w:space="0"/>
              <w:left w:val="nil"/>
              <w:bottom w:val="single" w:color="auto" w:sz="4" w:space="0"/>
              <w:right w:val="nil"/>
            </w:tcBorders>
            <w:shd w:val="clear" w:color="auto" w:fill="auto"/>
            <w:hideMark/>
          </w:tcPr>
          <w:p w:rsidRPr="00130A89" w:rsidR="00C42AB1" w:rsidP="00BA02B4" w:rsidRDefault="00FE7F67" w14:paraId="09CA95BC" w14:textId="75876A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Avvikelse från regeringen</w:t>
            </w:r>
            <w:bookmarkStart w:name="_GoBack" w:id="1"/>
            <w:bookmarkEnd w:id="1"/>
            <w:r>
              <w:rPr>
                <w:rFonts w:ascii="Times New Roman" w:hAnsi="Times New Roman" w:eastAsia="Times New Roman" w:cs="Times New Roman"/>
                <w:b/>
                <w:bCs/>
                <w:kern w:val="0"/>
                <w:sz w:val="20"/>
                <w:szCs w:val="20"/>
                <w:lang w:eastAsia="sv-SE"/>
                <w14:numSpacing w14:val="default"/>
              </w:rPr>
              <w:br/>
            </w:r>
            <w:r w:rsidRPr="00130A89" w:rsidR="00C42AB1">
              <w:rPr>
                <w:rFonts w:ascii="Times New Roman" w:hAnsi="Times New Roman" w:eastAsia="Times New Roman" w:cs="Times New Roman"/>
                <w:b/>
                <w:bCs/>
                <w:kern w:val="0"/>
                <w:sz w:val="20"/>
                <w:szCs w:val="20"/>
                <w:lang w:eastAsia="sv-SE"/>
                <w14:numSpacing w14:val="default"/>
              </w:rPr>
              <w:t>(L)</w:t>
            </w:r>
          </w:p>
        </w:tc>
      </w:tr>
      <w:tr w:rsidRPr="00130A89" w:rsidR="00C42AB1" w:rsidTr="00FE7F67" w14:paraId="38F6085B"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7410EA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w:t>
            </w:r>
          </w:p>
        </w:tc>
        <w:tc>
          <w:tcPr>
            <w:tcW w:w="3440" w:type="dxa"/>
            <w:tcBorders>
              <w:top w:val="nil"/>
              <w:left w:val="nil"/>
              <w:bottom w:val="nil"/>
              <w:right w:val="nil"/>
            </w:tcBorders>
            <w:shd w:val="clear" w:color="auto" w:fill="auto"/>
            <w:hideMark/>
          </w:tcPr>
          <w:p w:rsidRPr="00130A89" w:rsidR="00C42AB1" w:rsidP="00BA02B4" w:rsidRDefault="00C42AB1" w14:paraId="47FD6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Statskontoret</w:t>
            </w:r>
          </w:p>
        </w:tc>
        <w:tc>
          <w:tcPr>
            <w:tcW w:w="1276" w:type="dxa"/>
            <w:tcBorders>
              <w:top w:val="nil"/>
              <w:left w:val="nil"/>
              <w:bottom w:val="nil"/>
              <w:right w:val="nil"/>
            </w:tcBorders>
            <w:shd w:val="clear" w:color="auto" w:fill="auto"/>
            <w:hideMark/>
          </w:tcPr>
          <w:p w:rsidRPr="00130A89" w:rsidR="00C42AB1" w:rsidP="00BA02B4" w:rsidRDefault="00C42AB1" w14:paraId="5ED1E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96 727</w:t>
            </w:r>
          </w:p>
        </w:tc>
        <w:tc>
          <w:tcPr>
            <w:tcW w:w="2552" w:type="dxa"/>
            <w:tcBorders>
              <w:top w:val="nil"/>
              <w:left w:val="nil"/>
              <w:bottom w:val="nil"/>
              <w:right w:val="nil"/>
            </w:tcBorders>
            <w:shd w:val="clear" w:color="auto" w:fill="auto"/>
            <w:hideMark/>
          </w:tcPr>
          <w:p w:rsidRPr="00130A89" w:rsidR="00C42AB1" w:rsidP="00BA02B4" w:rsidRDefault="00C42AB1" w14:paraId="36461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05AA7C4A"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51AB4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1:2</w:t>
            </w:r>
          </w:p>
        </w:tc>
        <w:tc>
          <w:tcPr>
            <w:tcW w:w="3440" w:type="dxa"/>
            <w:tcBorders>
              <w:top w:val="nil"/>
              <w:left w:val="nil"/>
              <w:bottom w:val="nil"/>
              <w:right w:val="nil"/>
            </w:tcBorders>
            <w:shd w:val="clear" w:color="auto" w:fill="auto"/>
            <w:hideMark/>
          </w:tcPr>
          <w:p w:rsidRPr="00130A89" w:rsidR="00C42AB1" w:rsidP="00BA02B4" w:rsidRDefault="00C42AB1" w14:paraId="33AA2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Kammarkollegiet</w:t>
            </w:r>
          </w:p>
        </w:tc>
        <w:tc>
          <w:tcPr>
            <w:tcW w:w="1276" w:type="dxa"/>
            <w:tcBorders>
              <w:top w:val="nil"/>
              <w:left w:val="nil"/>
              <w:bottom w:val="nil"/>
              <w:right w:val="nil"/>
            </w:tcBorders>
            <w:shd w:val="clear" w:color="auto" w:fill="auto"/>
            <w:hideMark/>
          </w:tcPr>
          <w:p w:rsidRPr="00130A89" w:rsidR="00C42AB1" w:rsidP="00BA02B4" w:rsidRDefault="00C42AB1" w14:paraId="21A6F8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71 923</w:t>
            </w:r>
          </w:p>
        </w:tc>
        <w:tc>
          <w:tcPr>
            <w:tcW w:w="2552" w:type="dxa"/>
            <w:tcBorders>
              <w:top w:val="nil"/>
              <w:left w:val="nil"/>
              <w:bottom w:val="nil"/>
              <w:right w:val="nil"/>
            </w:tcBorders>
            <w:shd w:val="clear" w:color="auto" w:fill="auto"/>
            <w:hideMark/>
          </w:tcPr>
          <w:p w:rsidRPr="00130A89" w:rsidR="00C42AB1" w:rsidP="00BA02B4" w:rsidRDefault="00C42AB1" w14:paraId="1DA2B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2952FF35" w14:textId="77777777">
        <w:trPr>
          <w:trHeight w:val="510"/>
        </w:trPr>
        <w:tc>
          <w:tcPr>
            <w:tcW w:w="1096" w:type="dxa"/>
            <w:tcBorders>
              <w:top w:val="nil"/>
              <w:left w:val="nil"/>
              <w:bottom w:val="nil"/>
              <w:right w:val="nil"/>
            </w:tcBorders>
            <w:shd w:val="clear" w:color="auto" w:fill="auto"/>
            <w:hideMark/>
          </w:tcPr>
          <w:p w:rsidRPr="00130A89" w:rsidR="00C42AB1" w:rsidP="00BA02B4" w:rsidRDefault="00C42AB1" w14:paraId="786ED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1:3</w:t>
            </w:r>
          </w:p>
        </w:tc>
        <w:tc>
          <w:tcPr>
            <w:tcW w:w="3440" w:type="dxa"/>
            <w:tcBorders>
              <w:top w:val="nil"/>
              <w:left w:val="nil"/>
              <w:bottom w:val="nil"/>
              <w:right w:val="nil"/>
            </w:tcBorders>
            <w:shd w:val="clear" w:color="auto" w:fill="auto"/>
            <w:hideMark/>
          </w:tcPr>
          <w:p w:rsidRPr="00130A89" w:rsidR="00C42AB1" w:rsidP="00BA02B4" w:rsidRDefault="00C42AB1" w14:paraId="4FDA5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276" w:type="dxa"/>
            <w:tcBorders>
              <w:top w:val="nil"/>
              <w:left w:val="nil"/>
              <w:bottom w:val="nil"/>
              <w:right w:val="nil"/>
            </w:tcBorders>
            <w:shd w:val="clear" w:color="auto" w:fill="auto"/>
            <w:hideMark/>
          </w:tcPr>
          <w:p w:rsidRPr="00130A89" w:rsidR="00C42AB1" w:rsidP="00BA02B4" w:rsidRDefault="00C42AB1" w14:paraId="055B4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17 550</w:t>
            </w:r>
          </w:p>
        </w:tc>
        <w:tc>
          <w:tcPr>
            <w:tcW w:w="2552" w:type="dxa"/>
            <w:tcBorders>
              <w:top w:val="nil"/>
              <w:left w:val="nil"/>
              <w:bottom w:val="nil"/>
              <w:right w:val="nil"/>
            </w:tcBorders>
            <w:shd w:val="clear" w:color="auto" w:fill="auto"/>
            <w:hideMark/>
          </w:tcPr>
          <w:p w:rsidRPr="00130A89" w:rsidR="00C42AB1" w:rsidP="00BA02B4" w:rsidRDefault="00C42AB1" w14:paraId="18BD1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3DD361A2"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70155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1:4</w:t>
            </w:r>
          </w:p>
        </w:tc>
        <w:tc>
          <w:tcPr>
            <w:tcW w:w="3440" w:type="dxa"/>
            <w:tcBorders>
              <w:top w:val="nil"/>
              <w:left w:val="nil"/>
              <w:bottom w:val="nil"/>
              <w:right w:val="nil"/>
            </w:tcBorders>
            <w:shd w:val="clear" w:color="auto" w:fill="auto"/>
            <w:hideMark/>
          </w:tcPr>
          <w:p w:rsidRPr="00130A89" w:rsidR="00C42AB1" w:rsidP="00BA02B4" w:rsidRDefault="00C42AB1" w14:paraId="7D0E6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Arbetsgivarpolitiska frågor</w:t>
            </w:r>
          </w:p>
        </w:tc>
        <w:tc>
          <w:tcPr>
            <w:tcW w:w="1276" w:type="dxa"/>
            <w:tcBorders>
              <w:top w:val="nil"/>
              <w:left w:val="nil"/>
              <w:bottom w:val="nil"/>
              <w:right w:val="nil"/>
            </w:tcBorders>
            <w:shd w:val="clear" w:color="auto" w:fill="auto"/>
            <w:hideMark/>
          </w:tcPr>
          <w:p w:rsidRPr="00130A89" w:rsidR="00C42AB1" w:rsidP="00BA02B4" w:rsidRDefault="00C42AB1" w14:paraId="2DE5E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2 443</w:t>
            </w:r>
          </w:p>
        </w:tc>
        <w:tc>
          <w:tcPr>
            <w:tcW w:w="2552" w:type="dxa"/>
            <w:tcBorders>
              <w:top w:val="nil"/>
              <w:left w:val="nil"/>
              <w:bottom w:val="nil"/>
              <w:right w:val="nil"/>
            </w:tcBorders>
            <w:shd w:val="clear" w:color="auto" w:fill="auto"/>
            <w:hideMark/>
          </w:tcPr>
          <w:p w:rsidRPr="00130A89" w:rsidR="00C42AB1" w:rsidP="00BA02B4" w:rsidRDefault="00C42AB1" w14:paraId="67FF0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250880DE"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71555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1:5</w:t>
            </w:r>
          </w:p>
        </w:tc>
        <w:tc>
          <w:tcPr>
            <w:tcW w:w="3440" w:type="dxa"/>
            <w:tcBorders>
              <w:top w:val="nil"/>
              <w:left w:val="nil"/>
              <w:bottom w:val="nil"/>
              <w:right w:val="nil"/>
            </w:tcBorders>
            <w:shd w:val="clear" w:color="auto" w:fill="auto"/>
            <w:hideMark/>
          </w:tcPr>
          <w:p w:rsidRPr="00130A89" w:rsidR="00C42AB1" w:rsidP="00BA02B4" w:rsidRDefault="00C42AB1" w14:paraId="7103F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Statliga tjänstepensioner m.m.</w:t>
            </w:r>
          </w:p>
        </w:tc>
        <w:tc>
          <w:tcPr>
            <w:tcW w:w="1276" w:type="dxa"/>
            <w:tcBorders>
              <w:top w:val="nil"/>
              <w:left w:val="nil"/>
              <w:bottom w:val="nil"/>
              <w:right w:val="nil"/>
            </w:tcBorders>
            <w:shd w:val="clear" w:color="auto" w:fill="auto"/>
            <w:hideMark/>
          </w:tcPr>
          <w:p w:rsidRPr="00130A89" w:rsidR="00C42AB1" w:rsidP="00BA02B4" w:rsidRDefault="00C42AB1" w14:paraId="4039D0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13 227 000</w:t>
            </w:r>
          </w:p>
        </w:tc>
        <w:tc>
          <w:tcPr>
            <w:tcW w:w="2552" w:type="dxa"/>
            <w:tcBorders>
              <w:top w:val="nil"/>
              <w:left w:val="nil"/>
              <w:bottom w:val="nil"/>
              <w:right w:val="nil"/>
            </w:tcBorders>
            <w:shd w:val="clear" w:color="auto" w:fill="auto"/>
            <w:hideMark/>
          </w:tcPr>
          <w:p w:rsidRPr="00130A89" w:rsidR="00C42AB1" w:rsidP="00BA02B4" w:rsidRDefault="00C42AB1" w14:paraId="050ED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0478F18A"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52449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1:6</w:t>
            </w:r>
          </w:p>
        </w:tc>
        <w:tc>
          <w:tcPr>
            <w:tcW w:w="3440" w:type="dxa"/>
            <w:tcBorders>
              <w:top w:val="nil"/>
              <w:left w:val="nil"/>
              <w:bottom w:val="nil"/>
              <w:right w:val="nil"/>
            </w:tcBorders>
            <w:shd w:val="clear" w:color="auto" w:fill="auto"/>
            <w:hideMark/>
          </w:tcPr>
          <w:p w:rsidRPr="00130A89" w:rsidR="00C42AB1" w:rsidP="00BA02B4" w:rsidRDefault="00C42AB1" w14:paraId="2D6FB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Finanspolitiska rådet</w:t>
            </w:r>
          </w:p>
        </w:tc>
        <w:tc>
          <w:tcPr>
            <w:tcW w:w="1276" w:type="dxa"/>
            <w:tcBorders>
              <w:top w:val="nil"/>
              <w:left w:val="nil"/>
              <w:bottom w:val="nil"/>
              <w:right w:val="nil"/>
            </w:tcBorders>
            <w:shd w:val="clear" w:color="auto" w:fill="auto"/>
            <w:hideMark/>
          </w:tcPr>
          <w:p w:rsidRPr="00130A89" w:rsidR="00C42AB1" w:rsidP="00BA02B4" w:rsidRDefault="00C42AB1" w14:paraId="3153C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10 078</w:t>
            </w:r>
          </w:p>
        </w:tc>
        <w:tc>
          <w:tcPr>
            <w:tcW w:w="2552" w:type="dxa"/>
            <w:tcBorders>
              <w:top w:val="nil"/>
              <w:left w:val="nil"/>
              <w:bottom w:val="nil"/>
              <w:right w:val="nil"/>
            </w:tcBorders>
            <w:shd w:val="clear" w:color="auto" w:fill="auto"/>
            <w:hideMark/>
          </w:tcPr>
          <w:p w:rsidRPr="00130A89" w:rsidR="00C42AB1" w:rsidP="00BA02B4" w:rsidRDefault="00C42AB1" w14:paraId="76931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+10 000</w:t>
            </w:r>
          </w:p>
        </w:tc>
      </w:tr>
      <w:tr w:rsidRPr="00130A89" w:rsidR="00C42AB1" w:rsidTr="00FE7F67" w14:paraId="4952FC3A"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2ED6E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w:t>
            </w:r>
          </w:p>
        </w:tc>
        <w:tc>
          <w:tcPr>
            <w:tcW w:w="3440" w:type="dxa"/>
            <w:tcBorders>
              <w:top w:val="nil"/>
              <w:left w:val="nil"/>
              <w:bottom w:val="nil"/>
              <w:right w:val="nil"/>
            </w:tcBorders>
            <w:shd w:val="clear" w:color="auto" w:fill="auto"/>
            <w:hideMark/>
          </w:tcPr>
          <w:p w:rsidRPr="00130A89" w:rsidR="00C42AB1" w:rsidP="00BA02B4" w:rsidRDefault="00C42AB1" w14:paraId="05C37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Konjunkturinstitutet</w:t>
            </w:r>
          </w:p>
        </w:tc>
        <w:tc>
          <w:tcPr>
            <w:tcW w:w="1276" w:type="dxa"/>
            <w:tcBorders>
              <w:top w:val="nil"/>
              <w:left w:val="nil"/>
              <w:bottom w:val="nil"/>
              <w:right w:val="nil"/>
            </w:tcBorders>
            <w:shd w:val="clear" w:color="auto" w:fill="auto"/>
            <w:hideMark/>
          </w:tcPr>
          <w:p w:rsidRPr="00130A89" w:rsidR="00C42AB1" w:rsidP="00BA02B4" w:rsidRDefault="00C42AB1" w14:paraId="35E21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64 571</w:t>
            </w:r>
          </w:p>
        </w:tc>
        <w:tc>
          <w:tcPr>
            <w:tcW w:w="2552" w:type="dxa"/>
            <w:tcBorders>
              <w:top w:val="nil"/>
              <w:left w:val="nil"/>
              <w:bottom w:val="nil"/>
              <w:right w:val="nil"/>
            </w:tcBorders>
            <w:shd w:val="clear" w:color="auto" w:fill="auto"/>
            <w:hideMark/>
          </w:tcPr>
          <w:p w:rsidRPr="00130A89" w:rsidR="00C42AB1" w:rsidP="00BA02B4" w:rsidRDefault="00C42AB1" w14:paraId="3E7FD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4E579B35"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0FA31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1:8</w:t>
            </w:r>
          </w:p>
        </w:tc>
        <w:tc>
          <w:tcPr>
            <w:tcW w:w="3440" w:type="dxa"/>
            <w:tcBorders>
              <w:top w:val="nil"/>
              <w:left w:val="nil"/>
              <w:bottom w:val="nil"/>
              <w:right w:val="nil"/>
            </w:tcBorders>
            <w:shd w:val="clear" w:color="auto" w:fill="auto"/>
            <w:hideMark/>
          </w:tcPr>
          <w:p w:rsidRPr="00130A89" w:rsidR="00C42AB1" w:rsidP="00BA02B4" w:rsidRDefault="00C42AB1" w14:paraId="000E8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Ekonomistyrningsverket</w:t>
            </w:r>
          </w:p>
        </w:tc>
        <w:tc>
          <w:tcPr>
            <w:tcW w:w="1276" w:type="dxa"/>
            <w:tcBorders>
              <w:top w:val="nil"/>
              <w:left w:val="nil"/>
              <w:bottom w:val="nil"/>
              <w:right w:val="nil"/>
            </w:tcBorders>
            <w:shd w:val="clear" w:color="auto" w:fill="auto"/>
            <w:hideMark/>
          </w:tcPr>
          <w:p w:rsidRPr="00130A89" w:rsidR="00C42AB1" w:rsidP="00BA02B4" w:rsidRDefault="00C42AB1" w14:paraId="48EA9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174 581</w:t>
            </w:r>
          </w:p>
        </w:tc>
        <w:tc>
          <w:tcPr>
            <w:tcW w:w="2552" w:type="dxa"/>
            <w:tcBorders>
              <w:top w:val="nil"/>
              <w:left w:val="nil"/>
              <w:bottom w:val="nil"/>
              <w:right w:val="nil"/>
            </w:tcBorders>
            <w:shd w:val="clear" w:color="auto" w:fill="auto"/>
            <w:hideMark/>
          </w:tcPr>
          <w:p w:rsidRPr="00130A89" w:rsidR="00C42AB1" w:rsidP="00BA02B4" w:rsidRDefault="00C42AB1" w14:paraId="6B5F9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−1 000</w:t>
            </w:r>
          </w:p>
        </w:tc>
      </w:tr>
      <w:tr w:rsidRPr="00130A89" w:rsidR="00C42AB1" w:rsidTr="00FE7F67" w14:paraId="2AF6C1AF"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11EA0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1:9</w:t>
            </w:r>
          </w:p>
        </w:tc>
        <w:tc>
          <w:tcPr>
            <w:tcW w:w="3440" w:type="dxa"/>
            <w:tcBorders>
              <w:top w:val="nil"/>
              <w:left w:val="nil"/>
              <w:bottom w:val="nil"/>
              <w:right w:val="nil"/>
            </w:tcBorders>
            <w:shd w:val="clear" w:color="auto" w:fill="auto"/>
            <w:hideMark/>
          </w:tcPr>
          <w:p w:rsidRPr="00130A89" w:rsidR="00C42AB1" w:rsidP="00BA02B4" w:rsidRDefault="00C42AB1" w14:paraId="5B4E6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Statistiska centralbyrån</w:t>
            </w:r>
          </w:p>
        </w:tc>
        <w:tc>
          <w:tcPr>
            <w:tcW w:w="1276" w:type="dxa"/>
            <w:tcBorders>
              <w:top w:val="nil"/>
              <w:left w:val="nil"/>
              <w:bottom w:val="nil"/>
              <w:right w:val="nil"/>
            </w:tcBorders>
            <w:shd w:val="clear" w:color="auto" w:fill="auto"/>
            <w:hideMark/>
          </w:tcPr>
          <w:p w:rsidRPr="00130A89" w:rsidR="00C42AB1" w:rsidP="00BA02B4" w:rsidRDefault="00C42AB1" w14:paraId="6B198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557 223</w:t>
            </w:r>
          </w:p>
        </w:tc>
        <w:tc>
          <w:tcPr>
            <w:tcW w:w="2552" w:type="dxa"/>
            <w:tcBorders>
              <w:top w:val="nil"/>
              <w:left w:val="nil"/>
              <w:bottom w:val="nil"/>
              <w:right w:val="nil"/>
            </w:tcBorders>
            <w:shd w:val="clear" w:color="auto" w:fill="auto"/>
            <w:hideMark/>
          </w:tcPr>
          <w:p w:rsidRPr="00130A89" w:rsidR="00C42AB1" w:rsidP="00BA02B4" w:rsidRDefault="00C42AB1" w14:paraId="4DCC2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−2 000</w:t>
            </w:r>
          </w:p>
        </w:tc>
      </w:tr>
      <w:tr w:rsidRPr="00130A89" w:rsidR="00C42AB1" w:rsidTr="00FE7F67" w14:paraId="3AE11C09"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57710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1:10</w:t>
            </w:r>
          </w:p>
        </w:tc>
        <w:tc>
          <w:tcPr>
            <w:tcW w:w="3440" w:type="dxa"/>
            <w:tcBorders>
              <w:top w:val="nil"/>
              <w:left w:val="nil"/>
              <w:bottom w:val="nil"/>
              <w:right w:val="nil"/>
            </w:tcBorders>
            <w:shd w:val="clear" w:color="auto" w:fill="auto"/>
            <w:hideMark/>
          </w:tcPr>
          <w:p w:rsidRPr="00130A89" w:rsidR="00C42AB1" w:rsidP="00BA02B4" w:rsidRDefault="00C42AB1" w14:paraId="275BF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Bidragsfastigheter</w:t>
            </w:r>
          </w:p>
        </w:tc>
        <w:tc>
          <w:tcPr>
            <w:tcW w:w="1276" w:type="dxa"/>
            <w:tcBorders>
              <w:top w:val="nil"/>
              <w:left w:val="nil"/>
              <w:bottom w:val="nil"/>
              <w:right w:val="nil"/>
            </w:tcBorders>
            <w:shd w:val="clear" w:color="auto" w:fill="auto"/>
            <w:hideMark/>
          </w:tcPr>
          <w:p w:rsidRPr="00130A89" w:rsidR="00C42AB1" w:rsidP="00BA02B4" w:rsidRDefault="00C42AB1" w14:paraId="0F21C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269 000</w:t>
            </w:r>
          </w:p>
        </w:tc>
        <w:tc>
          <w:tcPr>
            <w:tcW w:w="2552" w:type="dxa"/>
            <w:tcBorders>
              <w:top w:val="nil"/>
              <w:left w:val="nil"/>
              <w:bottom w:val="nil"/>
              <w:right w:val="nil"/>
            </w:tcBorders>
            <w:shd w:val="clear" w:color="auto" w:fill="auto"/>
            <w:hideMark/>
          </w:tcPr>
          <w:p w:rsidRPr="00130A89" w:rsidR="00C42AB1" w:rsidP="00BA02B4" w:rsidRDefault="00C42AB1" w14:paraId="1CEC9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−25 000</w:t>
            </w:r>
          </w:p>
        </w:tc>
      </w:tr>
      <w:tr w:rsidRPr="00130A89" w:rsidR="00C42AB1" w:rsidTr="00FE7F67" w14:paraId="3E1D78E0"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68FD5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1:11</w:t>
            </w:r>
          </w:p>
        </w:tc>
        <w:tc>
          <w:tcPr>
            <w:tcW w:w="3440" w:type="dxa"/>
            <w:tcBorders>
              <w:top w:val="nil"/>
              <w:left w:val="nil"/>
              <w:bottom w:val="nil"/>
              <w:right w:val="nil"/>
            </w:tcBorders>
            <w:shd w:val="clear" w:color="auto" w:fill="auto"/>
            <w:hideMark/>
          </w:tcPr>
          <w:p w:rsidRPr="00130A89" w:rsidR="00C42AB1" w:rsidP="00BA02B4" w:rsidRDefault="00C42AB1" w14:paraId="5936D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Finansinspektionen</w:t>
            </w:r>
          </w:p>
        </w:tc>
        <w:tc>
          <w:tcPr>
            <w:tcW w:w="1276" w:type="dxa"/>
            <w:tcBorders>
              <w:top w:val="nil"/>
              <w:left w:val="nil"/>
              <w:bottom w:val="nil"/>
              <w:right w:val="nil"/>
            </w:tcBorders>
            <w:shd w:val="clear" w:color="auto" w:fill="auto"/>
            <w:hideMark/>
          </w:tcPr>
          <w:p w:rsidRPr="00130A89" w:rsidR="00C42AB1" w:rsidP="00BA02B4" w:rsidRDefault="00C42AB1" w14:paraId="28EA4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602 798</w:t>
            </w:r>
          </w:p>
        </w:tc>
        <w:tc>
          <w:tcPr>
            <w:tcW w:w="2552" w:type="dxa"/>
            <w:tcBorders>
              <w:top w:val="nil"/>
              <w:left w:val="nil"/>
              <w:bottom w:val="nil"/>
              <w:right w:val="nil"/>
            </w:tcBorders>
            <w:shd w:val="clear" w:color="auto" w:fill="auto"/>
            <w:hideMark/>
          </w:tcPr>
          <w:p w:rsidRPr="00130A89" w:rsidR="00C42AB1" w:rsidP="00BA02B4" w:rsidRDefault="00C42AB1" w14:paraId="3E723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−9 000</w:t>
            </w:r>
          </w:p>
        </w:tc>
      </w:tr>
      <w:tr w:rsidRPr="00130A89" w:rsidR="00C42AB1" w:rsidTr="00FE7F67" w14:paraId="1AB3F878"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0BB30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1:12</w:t>
            </w:r>
          </w:p>
        </w:tc>
        <w:tc>
          <w:tcPr>
            <w:tcW w:w="3440" w:type="dxa"/>
            <w:tcBorders>
              <w:top w:val="nil"/>
              <w:left w:val="nil"/>
              <w:bottom w:val="nil"/>
              <w:right w:val="nil"/>
            </w:tcBorders>
            <w:shd w:val="clear" w:color="auto" w:fill="auto"/>
            <w:hideMark/>
          </w:tcPr>
          <w:p w:rsidRPr="00130A89" w:rsidR="00C42AB1" w:rsidP="00BA02B4" w:rsidRDefault="00C42AB1" w14:paraId="6EF67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Riksgäldskontoret</w:t>
            </w:r>
          </w:p>
        </w:tc>
        <w:tc>
          <w:tcPr>
            <w:tcW w:w="1276" w:type="dxa"/>
            <w:tcBorders>
              <w:top w:val="nil"/>
              <w:left w:val="nil"/>
              <w:bottom w:val="nil"/>
              <w:right w:val="nil"/>
            </w:tcBorders>
            <w:shd w:val="clear" w:color="auto" w:fill="auto"/>
            <w:hideMark/>
          </w:tcPr>
          <w:p w:rsidRPr="00130A89" w:rsidR="00C42AB1" w:rsidP="00BA02B4" w:rsidRDefault="00C42AB1" w14:paraId="002C6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327 642</w:t>
            </w:r>
          </w:p>
        </w:tc>
        <w:tc>
          <w:tcPr>
            <w:tcW w:w="2552" w:type="dxa"/>
            <w:tcBorders>
              <w:top w:val="nil"/>
              <w:left w:val="nil"/>
              <w:bottom w:val="nil"/>
              <w:right w:val="nil"/>
            </w:tcBorders>
            <w:shd w:val="clear" w:color="auto" w:fill="auto"/>
            <w:hideMark/>
          </w:tcPr>
          <w:p w:rsidRPr="00130A89" w:rsidR="00C42AB1" w:rsidP="00BA02B4" w:rsidRDefault="00C42AB1" w14:paraId="41C76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−2 000</w:t>
            </w:r>
          </w:p>
        </w:tc>
      </w:tr>
      <w:tr w:rsidRPr="00130A89" w:rsidR="00C42AB1" w:rsidTr="00FE7F67" w14:paraId="6B2A6D1D"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054FE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1:13</w:t>
            </w:r>
          </w:p>
        </w:tc>
        <w:tc>
          <w:tcPr>
            <w:tcW w:w="3440" w:type="dxa"/>
            <w:tcBorders>
              <w:top w:val="nil"/>
              <w:left w:val="nil"/>
              <w:bottom w:val="nil"/>
              <w:right w:val="nil"/>
            </w:tcBorders>
            <w:shd w:val="clear" w:color="auto" w:fill="auto"/>
            <w:hideMark/>
          </w:tcPr>
          <w:p w:rsidRPr="00130A89" w:rsidR="00C42AB1" w:rsidP="00BA02B4" w:rsidRDefault="00C42AB1" w14:paraId="64606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Bokföringsnämnden</w:t>
            </w:r>
          </w:p>
        </w:tc>
        <w:tc>
          <w:tcPr>
            <w:tcW w:w="1276" w:type="dxa"/>
            <w:tcBorders>
              <w:top w:val="nil"/>
              <w:left w:val="nil"/>
              <w:bottom w:val="nil"/>
              <w:right w:val="nil"/>
            </w:tcBorders>
            <w:shd w:val="clear" w:color="auto" w:fill="auto"/>
            <w:hideMark/>
          </w:tcPr>
          <w:p w:rsidRPr="00130A89" w:rsidR="00C42AB1" w:rsidP="00BA02B4" w:rsidRDefault="00C42AB1" w14:paraId="60D5F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10 133</w:t>
            </w:r>
          </w:p>
        </w:tc>
        <w:tc>
          <w:tcPr>
            <w:tcW w:w="2552" w:type="dxa"/>
            <w:tcBorders>
              <w:top w:val="nil"/>
              <w:left w:val="nil"/>
              <w:bottom w:val="nil"/>
              <w:right w:val="nil"/>
            </w:tcBorders>
            <w:shd w:val="clear" w:color="auto" w:fill="auto"/>
            <w:hideMark/>
          </w:tcPr>
          <w:p w:rsidRPr="00130A89" w:rsidR="00C42AB1" w:rsidP="00BA02B4" w:rsidRDefault="00C42AB1" w14:paraId="0ADA1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59BF313A"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55A8C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1:14</w:t>
            </w:r>
          </w:p>
        </w:tc>
        <w:tc>
          <w:tcPr>
            <w:tcW w:w="3440" w:type="dxa"/>
            <w:tcBorders>
              <w:top w:val="nil"/>
              <w:left w:val="nil"/>
              <w:bottom w:val="nil"/>
              <w:right w:val="nil"/>
            </w:tcBorders>
            <w:shd w:val="clear" w:color="auto" w:fill="auto"/>
            <w:hideMark/>
          </w:tcPr>
          <w:p w:rsidRPr="00130A89" w:rsidR="00C42AB1" w:rsidP="00BA02B4" w:rsidRDefault="00C42AB1" w14:paraId="481BC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Vissa garanti- och medlemsavgifter</w:t>
            </w:r>
          </w:p>
        </w:tc>
        <w:tc>
          <w:tcPr>
            <w:tcW w:w="1276" w:type="dxa"/>
            <w:tcBorders>
              <w:top w:val="nil"/>
              <w:left w:val="nil"/>
              <w:bottom w:val="nil"/>
              <w:right w:val="nil"/>
            </w:tcBorders>
            <w:shd w:val="clear" w:color="auto" w:fill="auto"/>
            <w:hideMark/>
          </w:tcPr>
          <w:p w:rsidRPr="00130A89" w:rsidR="00C42AB1" w:rsidP="00BA02B4" w:rsidRDefault="00C42AB1" w14:paraId="6D9C5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223 142</w:t>
            </w:r>
          </w:p>
        </w:tc>
        <w:tc>
          <w:tcPr>
            <w:tcW w:w="2552" w:type="dxa"/>
            <w:tcBorders>
              <w:top w:val="nil"/>
              <w:left w:val="nil"/>
              <w:bottom w:val="nil"/>
              <w:right w:val="nil"/>
            </w:tcBorders>
            <w:shd w:val="clear" w:color="auto" w:fill="auto"/>
            <w:hideMark/>
          </w:tcPr>
          <w:p w:rsidRPr="00130A89" w:rsidR="00C42AB1" w:rsidP="00BA02B4" w:rsidRDefault="00C42AB1" w14:paraId="23178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04E308C2"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16D06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1:15</w:t>
            </w:r>
          </w:p>
        </w:tc>
        <w:tc>
          <w:tcPr>
            <w:tcW w:w="3440" w:type="dxa"/>
            <w:tcBorders>
              <w:top w:val="nil"/>
              <w:left w:val="nil"/>
              <w:bottom w:val="nil"/>
              <w:right w:val="nil"/>
            </w:tcBorders>
            <w:shd w:val="clear" w:color="auto" w:fill="auto"/>
            <w:hideMark/>
          </w:tcPr>
          <w:p w:rsidRPr="00130A89" w:rsidR="00C42AB1" w:rsidP="00BA02B4" w:rsidRDefault="00C42AB1" w14:paraId="54AC16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Riksrevisionen</w:t>
            </w:r>
          </w:p>
        </w:tc>
        <w:tc>
          <w:tcPr>
            <w:tcW w:w="1276" w:type="dxa"/>
            <w:tcBorders>
              <w:top w:val="nil"/>
              <w:left w:val="nil"/>
              <w:bottom w:val="nil"/>
              <w:right w:val="nil"/>
            </w:tcBorders>
            <w:shd w:val="clear" w:color="auto" w:fill="auto"/>
            <w:hideMark/>
          </w:tcPr>
          <w:p w:rsidRPr="00130A89" w:rsidR="00C42AB1" w:rsidP="00BA02B4" w:rsidRDefault="00C42AB1" w14:paraId="68D7E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329 737</w:t>
            </w:r>
          </w:p>
        </w:tc>
        <w:tc>
          <w:tcPr>
            <w:tcW w:w="2552" w:type="dxa"/>
            <w:tcBorders>
              <w:top w:val="nil"/>
              <w:left w:val="nil"/>
              <w:bottom w:val="nil"/>
              <w:right w:val="nil"/>
            </w:tcBorders>
            <w:shd w:val="clear" w:color="auto" w:fill="auto"/>
            <w:hideMark/>
          </w:tcPr>
          <w:p w:rsidRPr="00130A89" w:rsidR="00C42AB1" w:rsidP="00BA02B4" w:rsidRDefault="00C42AB1" w14:paraId="3D947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−1 000</w:t>
            </w:r>
          </w:p>
        </w:tc>
      </w:tr>
      <w:tr w:rsidRPr="00130A89" w:rsidR="00C42AB1" w:rsidTr="00FE7F67" w14:paraId="1C76DFA1"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14D39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1:16</w:t>
            </w:r>
          </w:p>
        </w:tc>
        <w:tc>
          <w:tcPr>
            <w:tcW w:w="3440" w:type="dxa"/>
            <w:tcBorders>
              <w:top w:val="nil"/>
              <w:left w:val="nil"/>
              <w:bottom w:val="nil"/>
              <w:right w:val="nil"/>
            </w:tcBorders>
            <w:shd w:val="clear" w:color="auto" w:fill="auto"/>
            <w:hideMark/>
          </w:tcPr>
          <w:p w:rsidRPr="00130A89" w:rsidR="00C42AB1" w:rsidP="00BA02B4" w:rsidRDefault="00C42AB1" w14:paraId="157AD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Finansmarknadsforskning</w:t>
            </w:r>
          </w:p>
        </w:tc>
        <w:tc>
          <w:tcPr>
            <w:tcW w:w="1276" w:type="dxa"/>
            <w:tcBorders>
              <w:top w:val="nil"/>
              <w:left w:val="nil"/>
              <w:bottom w:val="nil"/>
              <w:right w:val="nil"/>
            </w:tcBorders>
            <w:shd w:val="clear" w:color="auto" w:fill="auto"/>
            <w:hideMark/>
          </w:tcPr>
          <w:p w:rsidRPr="00130A89" w:rsidR="00C42AB1" w:rsidP="00BA02B4" w:rsidRDefault="00C42AB1" w14:paraId="2464E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29 913</w:t>
            </w:r>
          </w:p>
        </w:tc>
        <w:tc>
          <w:tcPr>
            <w:tcW w:w="2552" w:type="dxa"/>
            <w:tcBorders>
              <w:top w:val="nil"/>
              <w:left w:val="nil"/>
              <w:bottom w:val="nil"/>
              <w:right w:val="nil"/>
            </w:tcBorders>
            <w:shd w:val="clear" w:color="auto" w:fill="auto"/>
            <w:hideMark/>
          </w:tcPr>
          <w:p w:rsidRPr="00130A89" w:rsidR="00C42AB1" w:rsidP="00BA02B4" w:rsidRDefault="00C42AB1" w14:paraId="4D825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3A1833D5"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176DD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1:17</w:t>
            </w:r>
          </w:p>
        </w:tc>
        <w:tc>
          <w:tcPr>
            <w:tcW w:w="3440" w:type="dxa"/>
            <w:tcBorders>
              <w:top w:val="nil"/>
              <w:left w:val="nil"/>
              <w:bottom w:val="nil"/>
              <w:right w:val="nil"/>
            </w:tcBorders>
            <w:shd w:val="clear" w:color="auto" w:fill="auto"/>
            <w:hideMark/>
          </w:tcPr>
          <w:p w:rsidRPr="00130A89" w:rsidR="00C42AB1" w:rsidP="00BA02B4" w:rsidRDefault="00C42AB1" w14:paraId="6D102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Upphandlingsmyndigheten</w:t>
            </w:r>
          </w:p>
        </w:tc>
        <w:tc>
          <w:tcPr>
            <w:tcW w:w="1276" w:type="dxa"/>
            <w:tcBorders>
              <w:top w:val="nil"/>
              <w:left w:val="nil"/>
              <w:bottom w:val="nil"/>
              <w:right w:val="nil"/>
            </w:tcBorders>
            <w:shd w:val="clear" w:color="auto" w:fill="auto"/>
            <w:hideMark/>
          </w:tcPr>
          <w:p w:rsidRPr="00130A89" w:rsidR="00C42AB1" w:rsidP="00BA02B4" w:rsidRDefault="00C42AB1" w14:paraId="1F7DF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94 036</w:t>
            </w:r>
          </w:p>
        </w:tc>
        <w:tc>
          <w:tcPr>
            <w:tcW w:w="2552" w:type="dxa"/>
            <w:tcBorders>
              <w:top w:val="nil"/>
              <w:left w:val="nil"/>
              <w:bottom w:val="nil"/>
              <w:right w:val="nil"/>
            </w:tcBorders>
            <w:shd w:val="clear" w:color="auto" w:fill="auto"/>
            <w:hideMark/>
          </w:tcPr>
          <w:p w:rsidRPr="00130A89" w:rsidR="00C42AB1" w:rsidP="00BA02B4" w:rsidRDefault="00C42AB1" w14:paraId="3DBDE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+15 000</w:t>
            </w:r>
          </w:p>
        </w:tc>
      </w:tr>
      <w:tr w:rsidRPr="00130A89" w:rsidR="00C42AB1" w:rsidTr="00FE7F67" w14:paraId="481E6A26"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4D895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1:18</w:t>
            </w:r>
          </w:p>
        </w:tc>
        <w:tc>
          <w:tcPr>
            <w:tcW w:w="3440" w:type="dxa"/>
            <w:tcBorders>
              <w:top w:val="nil"/>
              <w:left w:val="nil"/>
              <w:bottom w:val="nil"/>
              <w:right w:val="nil"/>
            </w:tcBorders>
            <w:shd w:val="clear" w:color="auto" w:fill="auto"/>
            <w:hideMark/>
          </w:tcPr>
          <w:p w:rsidRPr="00130A89" w:rsidR="00C42AB1" w:rsidP="00BA02B4" w:rsidRDefault="00C42AB1" w14:paraId="28350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Digitaliseringsmyndigheten</w:t>
            </w:r>
          </w:p>
        </w:tc>
        <w:tc>
          <w:tcPr>
            <w:tcW w:w="1276" w:type="dxa"/>
            <w:tcBorders>
              <w:top w:val="nil"/>
              <w:left w:val="nil"/>
              <w:bottom w:val="nil"/>
              <w:right w:val="nil"/>
            </w:tcBorders>
            <w:shd w:val="clear" w:color="auto" w:fill="auto"/>
            <w:hideMark/>
          </w:tcPr>
          <w:p w:rsidRPr="00130A89" w:rsidR="00C42AB1" w:rsidP="00BA02B4" w:rsidRDefault="00C42AB1" w14:paraId="15564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177 050</w:t>
            </w:r>
          </w:p>
        </w:tc>
        <w:tc>
          <w:tcPr>
            <w:tcW w:w="2552" w:type="dxa"/>
            <w:tcBorders>
              <w:top w:val="nil"/>
              <w:left w:val="nil"/>
              <w:bottom w:val="nil"/>
              <w:right w:val="nil"/>
            </w:tcBorders>
            <w:shd w:val="clear" w:color="auto" w:fill="auto"/>
            <w:hideMark/>
          </w:tcPr>
          <w:p w:rsidRPr="00130A89" w:rsidR="00C42AB1" w:rsidP="00BA02B4" w:rsidRDefault="00C42AB1" w14:paraId="2B326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−177 050</w:t>
            </w:r>
          </w:p>
        </w:tc>
      </w:tr>
      <w:tr w:rsidRPr="00130A89" w:rsidR="00C42AB1" w:rsidTr="00FE7F67" w14:paraId="03A87CE9"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51DB1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3440" w:type="dxa"/>
            <w:tcBorders>
              <w:top w:val="nil"/>
              <w:left w:val="nil"/>
              <w:bottom w:val="nil"/>
              <w:right w:val="nil"/>
            </w:tcBorders>
            <w:shd w:val="clear" w:color="auto" w:fill="auto"/>
            <w:hideMark/>
          </w:tcPr>
          <w:p w:rsidRPr="00130A89" w:rsidR="00C42AB1" w:rsidP="00BA02B4" w:rsidRDefault="00C42AB1" w14:paraId="5E398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30A89">
              <w:rPr>
                <w:rFonts w:ascii="Times New Roman" w:hAnsi="Times New Roman" w:eastAsia="Times New Roman" w:cs="Times New Roman"/>
                <w:i/>
                <w:iCs/>
                <w:kern w:val="0"/>
                <w:sz w:val="20"/>
                <w:szCs w:val="20"/>
                <w:lang w:eastAsia="sv-SE"/>
                <w14:numSpacing w14:val="default"/>
              </w:rPr>
              <w:t>Nya anslag</w:t>
            </w:r>
          </w:p>
        </w:tc>
        <w:tc>
          <w:tcPr>
            <w:tcW w:w="1276" w:type="dxa"/>
            <w:tcBorders>
              <w:top w:val="nil"/>
              <w:left w:val="nil"/>
              <w:bottom w:val="nil"/>
              <w:right w:val="nil"/>
            </w:tcBorders>
            <w:shd w:val="clear" w:color="auto" w:fill="auto"/>
            <w:hideMark/>
          </w:tcPr>
          <w:p w:rsidRPr="00130A89" w:rsidR="00C42AB1" w:rsidP="00BA02B4" w:rsidRDefault="00C42AB1" w14:paraId="5FFCC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552" w:type="dxa"/>
            <w:tcBorders>
              <w:top w:val="nil"/>
              <w:left w:val="nil"/>
              <w:bottom w:val="nil"/>
              <w:right w:val="nil"/>
            </w:tcBorders>
            <w:shd w:val="clear" w:color="auto" w:fill="auto"/>
            <w:hideMark/>
          </w:tcPr>
          <w:p w:rsidRPr="00130A89" w:rsidR="00C42AB1" w:rsidP="00BA02B4" w:rsidRDefault="00C42AB1" w14:paraId="00602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30A89" w:rsidR="00C42AB1" w:rsidTr="00FE7F67" w14:paraId="37C5EF39"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71CC9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1:19</w:t>
            </w:r>
          </w:p>
        </w:tc>
        <w:tc>
          <w:tcPr>
            <w:tcW w:w="3440" w:type="dxa"/>
            <w:tcBorders>
              <w:top w:val="nil"/>
              <w:left w:val="nil"/>
              <w:bottom w:val="nil"/>
              <w:right w:val="nil"/>
            </w:tcBorders>
            <w:shd w:val="clear" w:color="auto" w:fill="auto"/>
            <w:hideMark/>
          </w:tcPr>
          <w:p w:rsidRPr="00130A89" w:rsidR="00C42AB1" w:rsidP="00BA02B4" w:rsidRDefault="00C42AB1" w14:paraId="51965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Statens hyreskostnader</w:t>
            </w:r>
          </w:p>
        </w:tc>
        <w:tc>
          <w:tcPr>
            <w:tcW w:w="1276" w:type="dxa"/>
            <w:tcBorders>
              <w:top w:val="nil"/>
              <w:left w:val="nil"/>
              <w:bottom w:val="nil"/>
              <w:right w:val="nil"/>
            </w:tcBorders>
            <w:shd w:val="clear" w:color="auto" w:fill="auto"/>
            <w:hideMark/>
          </w:tcPr>
          <w:p w:rsidRPr="00130A89" w:rsidR="00C42AB1" w:rsidP="00BA02B4" w:rsidRDefault="00C42AB1" w14:paraId="10CB43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52" w:type="dxa"/>
            <w:tcBorders>
              <w:top w:val="nil"/>
              <w:left w:val="nil"/>
              <w:bottom w:val="nil"/>
              <w:right w:val="nil"/>
            </w:tcBorders>
            <w:shd w:val="clear" w:color="auto" w:fill="auto"/>
            <w:hideMark/>
          </w:tcPr>
          <w:p w:rsidRPr="00130A89" w:rsidR="00C42AB1" w:rsidP="00BA02B4" w:rsidRDefault="00C42AB1" w14:paraId="60EE7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−32 000</w:t>
            </w:r>
          </w:p>
        </w:tc>
      </w:tr>
      <w:tr w:rsidRPr="00130A89" w:rsidR="00C42AB1" w:rsidTr="00FE7F67" w14:paraId="10AB4D03" w14:textId="77777777">
        <w:trPr>
          <w:trHeight w:val="300"/>
        </w:trPr>
        <w:tc>
          <w:tcPr>
            <w:tcW w:w="1096" w:type="dxa"/>
            <w:tcBorders>
              <w:top w:val="nil"/>
              <w:left w:val="nil"/>
              <w:bottom w:val="nil"/>
              <w:right w:val="nil"/>
            </w:tcBorders>
            <w:shd w:val="clear" w:color="auto" w:fill="auto"/>
            <w:hideMark/>
          </w:tcPr>
          <w:p w:rsidRPr="00130A89" w:rsidR="00C42AB1" w:rsidP="00BA02B4" w:rsidRDefault="00C42AB1" w14:paraId="3F773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1:20</w:t>
            </w:r>
          </w:p>
        </w:tc>
        <w:tc>
          <w:tcPr>
            <w:tcW w:w="3440" w:type="dxa"/>
            <w:tcBorders>
              <w:top w:val="nil"/>
              <w:left w:val="nil"/>
              <w:bottom w:val="nil"/>
              <w:right w:val="nil"/>
            </w:tcBorders>
            <w:shd w:val="clear" w:color="auto" w:fill="auto"/>
            <w:hideMark/>
          </w:tcPr>
          <w:p w:rsidRPr="00130A89" w:rsidR="00C42AB1" w:rsidP="00BA02B4" w:rsidRDefault="00C42AB1" w14:paraId="5ADFE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Statens lönekostnader</w:t>
            </w:r>
          </w:p>
        </w:tc>
        <w:tc>
          <w:tcPr>
            <w:tcW w:w="1276" w:type="dxa"/>
            <w:tcBorders>
              <w:top w:val="nil"/>
              <w:left w:val="nil"/>
              <w:bottom w:val="nil"/>
              <w:right w:val="nil"/>
            </w:tcBorders>
            <w:shd w:val="clear" w:color="auto" w:fill="auto"/>
            <w:hideMark/>
          </w:tcPr>
          <w:p w:rsidRPr="00130A89" w:rsidR="00C42AB1" w:rsidP="00BA02B4" w:rsidRDefault="00C42AB1" w14:paraId="5C04A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52" w:type="dxa"/>
            <w:tcBorders>
              <w:top w:val="nil"/>
              <w:left w:val="nil"/>
              <w:bottom w:val="nil"/>
              <w:right w:val="nil"/>
            </w:tcBorders>
            <w:shd w:val="clear" w:color="auto" w:fill="auto"/>
            <w:hideMark/>
          </w:tcPr>
          <w:p w:rsidRPr="00130A89" w:rsidR="00C42AB1" w:rsidP="00BA02B4" w:rsidRDefault="00C42AB1" w14:paraId="38EA5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−110 000</w:t>
            </w:r>
          </w:p>
        </w:tc>
      </w:tr>
      <w:tr w:rsidRPr="00130A89" w:rsidR="00C42AB1" w:rsidTr="00FE7F67" w14:paraId="1184A949" w14:textId="77777777">
        <w:trPr>
          <w:trHeight w:val="300"/>
        </w:trPr>
        <w:tc>
          <w:tcPr>
            <w:tcW w:w="1096" w:type="dxa"/>
            <w:tcBorders>
              <w:top w:val="nil"/>
              <w:left w:val="nil"/>
              <w:right w:val="nil"/>
            </w:tcBorders>
            <w:shd w:val="clear" w:color="auto" w:fill="auto"/>
            <w:hideMark/>
          </w:tcPr>
          <w:p w:rsidRPr="00130A89" w:rsidR="00C42AB1" w:rsidP="00BA02B4" w:rsidRDefault="00C42AB1" w14:paraId="16B63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1:21</w:t>
            </w:r>
          </w:p>
        </w:tc>
        <w:tc>
          <w:tcPr>
            <w:tcW w:w="3440" w:type="dxa"/>
            <w:tcBorders>
              <w:top w:val="nil"/>
              <w:left w:val="nil"/>
              <w:right w:val="nil"/>
            </w:tcBorders>
            <w:shd w:val="clear" w:color="auto" w:fill="auto"/>
            <w:hideMark/>
          </w:tcPr>
          <w:p w:rsidRPr="00130A89" w:rsidR="00C42AB1" w:rsidP="00BA02B4" w:rsidRDefault="00C42AB1" w14:paraId="67106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eSamverkansprogrammet</w:t>
            </w:r>
          </w:p>
        </w:tc>
        <w:tc>
          <w:tcPr>
            <w:tcW w:w="1276" w:type="dxa"/>
            <w:tcBorders>
              <w:top w:val="nil"/>
              <w:left w:val="nil"/>
              <w:right w:val="nil"/>
            </w:tcBorders>
            <w:shd w:val="clear" w:color="auto" w:fill="auto"/>
            <w:hideMark/>
          </w:tcPr>
          <w:p w:rsidRPr="00130A89" w:rsidR="00C42AB1" w:rsidP="00BA02B4" w:rsidRDefault="00C42AB1" w14:paraId="7BE10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552" w:type="dxa"/>
            <w:tcBorders>
              <w:top w:val="nil"/>
              <w:left w:val="nil"/>
              <w:right w:val="nil"/>
            </w:tcBorders>
            <w:shd w:val="clear" w:color="auto" w:fill="auto"/>
            <w:hideMark/>
          </w:tcPr>
          <w:p w:rsidRPr="00130A89" w:rsidR="00C42AB1" w:rsidP="00BA02B4" w:rsidRDefault="00C42AB1" w14:paraId="02F87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30A89">
              <w:rPr>
                <w:rFonts w:ascii="Times New Roman" w:hAnsi="Times New Roman" w:eastAsia="Times New Roman" w:cs="Times New Roman"/>
                <w:kern w:val="0"/>
                <w:sz w:val="20"/>
                <w:szCs w:val="20"/>
                <w:lang w:eastAsia="sv-SE"/>
                <w14:numSpacing w14:val="default"/>
              </w:rPr>
              <w:t>+177 000</w:t>
            </w:r>
          </w:p>
        </w:tc>
      </w:tr>
      <w:tr w:rsidRPr="00C42AB1" w:rsidR="00C42AB1" w:rsidTr="00FE7F67" w14:paraId="3E34C89B" w14:textId="77777777">
        <w:trPr>
          <w:trHeight w:val="300"/>
        </w:trPr>
        <w:tc>
          <w:tcPr>
            <w:tcW w:w="1096" w:type="dxa"/>
            <w:tcBorders>
              <w:top w:val="nil"/>
              <w:left w:val="nil"/>
              <w:bottom w:val="single" w:color="auto" w:sz="4" w:space="0"/>
              <w:right w:val="nil"/>
            </w:tcBorders>
            <w:shd w:val="clear" w:color="auto" w:fill="auto"/>
            <w:hideMark/>
          </w:tcPr>
          <w:p w:rsidRPr="00C42AB1" w:rsidR="00C42AB1" w:rsidP="00BA02B4" w:rsidRDefault="00C42AB1" w14:paraId="295F1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p>
        </w:tc>
        <w:tc>
          <w:tcPr>
            <w:tcW w:w="3440" w:type="dxa"/>
            <w:tcBorders>
              <w:top w:val="nil"/>
              <w:left w:val="nil"/>
              <w:bottom w:val="single" w:color="auto" w:sz="4" w:space="0"/>
              <w:right w:val="nil"/>
            </w:tcBorders>
            <w:shd w:val="clear" w:color="auto" w:fill="auto"/>
            <w:hideMark/>
          </w:tcPr>
          <w:p w:rsidRPr="00C42AB1" w:rsidR="00C42AB1" w:rsidP="00BA02B4" w:rsidRDefault="00C42AB1" w14:paraId="40FF8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42AB1">
              <w:rPr>
                <w:rFonts w:ascii="Times New Roman" w:hAnsi="Times New Roman" w:eastAsia="Times New Roman" w:cs="Times New Roman"/>
                <w:b/>
                <w:kern w:val="0"/>
                <w:sz w:val="20"/>
                <w:szCs w:val="20"/>
                <w:lang w:eastAsia="sv-SE"/>
                <w14:numSpacing w14:val="default"/>
              </w:rPr>
              <w:t>Summa</w:t>
            </w:r>
          </w:p>
        </w:tc>
        <w:tc>
          <w:tcPr>
            <w:tcW w:w="1276" w:type="dxa"/>
            <w:tcBorders>
              <w:top w:val="nil"/>
              <w:left w:val="nil"/>
              <w:bottom w:val="single" w:color="auto" w:sz="4" w:space="0"/>
              <w:right w:val="nil"/>
            </w:tcBorders>
            <w:shd w:val="clear" w:color="auto" w:fill="auto"/>
            <w:hideMark/>
          </w:tcPr>
          <w:p w:rsidRPr="00C42AB1" w:rsidR="00C42AB1" w:rsidP="00BA02B4" w:rsidRDefault="00C42AB1" w14:paraId="256E1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42AB1">
              <w:rPr>
                <w:rFonts w:ascii="Times New Roman" w:hAnsi="Times New Roman" w:eastAsia="Times New Roman" w:cs="Times New Roman"/>
                <w:b/>
                <w:kern w:val="0"/>
                <w:sz w:val="20"/>
                <w:szCs w:val="20"/>
                <w:lang w:eastAsia="sv-SE"/>
                <w14:numSpacing w14:val="default"/>
              </w:rPr>
              <w:t>16 285 547</w:t>
            </w:r>
          </w:p>
        </w:tc>
        <w:tc>
          <w:tcPr>
            <w:tcW w:w="2552" w:type="dxa"/>
            <w:tcBorders>
              <w:top w:val="nil"/>
              <w:left w:val="nil"/>
              <w:bottom w:val="single" w:color="auto" w:sz="4" w:space="0"/>
              <w:right w:val="nil"/>
            </w:tcBorders>
            <w:shd w:val="clear" w:color="auto" w:fill="auto"/>
            <w:hideMark/>
          </w:tcPr>
          <w:p w:rsidRPr="00C42AB1" w:rsidR="00C42AB1" w:rsidP="00BA02B4" w:rsidRDefault="00C42AB1" w14:paraId="0BA7C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42AB1">
              <w:rPr>
                <w:rFonts w:ascii="Times New Roman" w:hAnsi="Times New Roman" w:eastAsia="Times New Roman" w:cs="Times New Roman"/>
                <w:b/>
                <w:kern w:val="0"/>
                <w:sz w:val="20"/>
                <w:szCs w:val="20"/>
                <w:lang w:eastAsia="sv-SE"/>
                <w14:numSpacing w14:val="default"/>
              </w:rPr>
              <w:t>−157 050</w:t>
            </w:r>
          </w:p>
        </w:tc>
      </w:tr>
    </w:tbl>
    <w:p w:rsidR="00543289" w:rsidP="00543289" w:rsidRDefault="00543289" w14:paraId="0951DA6F" w14:textId="77777777"/>
    <w:sdt>
      <w:sdtPr>
        <w:alias w:val="CC_Underskrifter"/>
        <w:tag w:val="CC_Underskrifter"/>
        <w:id w:val="583496634"/>
        <w:lock w:val="sdtContentLocked"/>
        <w:placeholder>
          <w:docPart w:val="695AA3FBFE8042ADBCD1165D294B3CFC"/>
        </w:placeholder>
        <w:showingPlcHdr/>
        <w15:appearance w15:val="hidden"/>
      </w:sdtPr>
      <w:sdtEndPr/>
      <w:sdtContent>
        <w:p w:rsidR="004801AC" w:rsidP="006B0ABF" w:rsidRDefault="00C42AB1" w14:paraId="0951DAEB" w14:textId="32A791E4">
          <w:r>
            <w:rPr>
              <w:rStyle w:val="Platshllartex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Maria Weimer (L)</w:t>
            </w:r>
          </w:p>
        </w:tc>
      </w:tr>
    </w:tbl>
    <w:p w:rsidR="00B60CCF" w:rsidRDefault="00B60CCF" w14:paraId="0951DAF5" w14:textId="77777777"/>
    <w:sectPr w:rsidR="00B60C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1DAF7" w14:textId="77777777" w:rsidR="004F25E2" w:rsidRDefault="004F25E2" w:rsidP="000C1CAD">
      <w:pPr>
        <w:spacing w:line="240" w:lineRule="auto"/>
      </w:pPr>
      <w:r>
        <w:separator/>
      </w:r>
    </w:p>
  </w:endnote>
  <w:endnote w:type="continuationSeparator" w:id="0">
    <w:p w14:paraId="0951DAF8" w14:textId="77777777" w:rsidR="004F25E2" w:rsidRDefault="004F2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DA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DAFE" w14:textId="5933BC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F6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1DAF5" w14:textId="77777777" w:rsidR="004F25E2" w:rsidRDefault="004F25E2" w:rsidP="000C1CAD">
      <w:pPr>
        <w:spacing w:line="240" w:lineRule="auto"/>
      </w:pPr>
      <w:r>
        <w:separator/>
      </w:r>
    </w:p>
  </w:footnote>
  <w:footnote w:type="continuationSeparator" w:id="0">
    <w:p w14:paraId="0951DAF6" w14:textId="77777777" w:rsidR="004F25E2" w:rsidRDefault="004F2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51DA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1DB08" wp14:anchorId="0951D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7F67" w14:paraId="0951DB09" w14:textId="77777777">
                          <w:pPr>
                            <w:jc w:val="right"/>
                          </w:pPr>
                          <w:sdt>
                            <w:sdtPr>
                              <w:alias w:val="CC_Noformat_Partikod"/>
                              <w:tag w:val="CC_Noformat_Partikod"/>
                              <w:id w:val="-53464382"/>
                              <w:placeholder>
                                <w:docPart w:val="66D0DF8121B2461EA68FCFFEEB17A334"/>
                              </w:placeholder>
                              <w:text/>
                            </w:sdtPr>
                            <w:sdtEndPr/>
                            <w:sdtContent>
                              <w:r w:rsidR="004F25E2">
                                <w:t>L</w:t>
                              </w:r>
                            </w:sdtContent>
                          </w:sdt>
                          <w:sdt>
                            <w:sdtPr>
                              <w:alias w:val="CC_Noformat_Partinummer"/>
                              <w:tag w:val="CC_Noformat_Partinummer"/>
                              <w:id w:val="-1709555926"/>
                              <w:placeholder>
                                <w:docPart w:val="FDAE266BE4334B8AB6650F76282903EA"/>
                              </w:placeholder>
                              <w:text/>
                            </w:sdtPr>
                            <w:sdtEndPr/>
                            <w:sdtContent>
                              <w:r w:rsidR="004F25E2">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51DB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7F67" w14:paraId="0951DB09" w14:textId="77777777">
                    <w:pPr>
                      <w:jc w:val="right"/>
                    </w:pPr>
                    <w:sdt>
                      <w:sdtPr>
                        <w:alias w:val="CC_Noformat_Partikod"/>
                        <w:tag w:val="CC_Noformat_Partikod"/>
                        <w:id w:val="-53464382"/>
                        <w:placeholder>
                          <w:docPart w:val="66D0DF8121B2461EA68FCFFEEB17A334"/>
                        </w:placeholder>
                        <w:text/>
                      </w:sdtPr>
                      <w:sdtEndPr/>
                      <w:sdtContent>
                        <w:r w:rsidR="004F25E2">
                          <w:t>L</w:t>
                        </w:r>
                      </w:sdtContent>
                    </w:sdt>
                    <w:sdt>
                      <w:sdtPr>
                        <w:alias w:val="CC_Noformat_Partinummer"/>
                        <w:tag w:val="CC_Noformat_Partinummer"/>
                        <w:id w:val="-1709555926"/>
                        <w:placeholder>
                          <w:docPart w:val="FDAE266BE4334B8AB6650F76282903EA"/>
                        </w:placeholder>
                        <w:text/>
                      </w:sdtPr>
                      <w:sdtEndPr/>
                      <w:sdtContent>
                        <w:r w:rsidR="004F25E2">
                          <w:t>2</w:t>
                        </w:r>
                      </w:sdtContent>
                    </w:sdt>
                  </w:p>
                </w:txbxContent>
              </v:textbox>
              <w10:wrap anchorx="page"/>
            </v:shape>
          </w:pict>
        </mc:Fallback>
      </mc:AlternateContent>
    </w:r>
  </w:p>
  <w:p w:rsidRPr="00293C4F" w:rsidR="004F35FE" w:rsidP="00776B74" w:rsidRDefault="004F35FE" w14:paraId="0951DA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F67" w14:paraId="0951DAFB" w14:textId="77777777">
    <w:pPr>
      <w:jc w:val="right"/>
    </w:pPr>
    <w:sdt>
      <w:sdtPr>
        <w:alias w:val="CC_Noformat_Partikod"/>
        <w:tag w:val="CC_Noformat_Partikod"/>
        <w:id w:val="559911109"/>
        <w:placeholder>
          <w:docPart w:val="FDAE266BE4334B8AB6650F76282903EA"/>
        </w:placeholder>
        <w:text/>
      </w:sdtPr>
      <w:sdtEndPr/>
      <w:sdtContent>
        <w:r w:rsidR="004F25E2">
          <w:t>L</w:t>
        </w:r>
      </w:sdtContent>
    </w:sdt>
    <w:sdt>
      <w:sdtPr>
        <w:alias w:val="CC_Noformat_Partinummer"/>
        <w:tag w:val="CC_Noformat_Partinummer"/>
        <w:id w:val="1197820850"/>
        <w:text/>
      </w:sdtPr>
      <w:sdtEndPr/>
      <w:sdtContent>
        <w:r w:rsidR="004F25E2">
          <w:t>2</w:t>
        </w:r>
      </w:sdtContent>
    </w:sdt>
  </w:p>
  <w:p w:rsidR="004F35FE" w:rsidP="00776B74" w:rsidRDefault="004F35FE" w14:paraId="0951DA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7F67" w14:paraId="0951DAFF" w14:textId="77777777">
    <w:pPr>
      <w:jc w:val="right"/>
    </w:pPr>
    <w:sdt>
      <w:sdtPr>
        <w:alias w:val="CC_Noformat_Partikod"/>
        <w:tag w:val="CC_Noformat_Partikod"/>
        <w:id w:val="1471015553"/>
        <w:text/>
      </w:sdtPr>
      <w:sdtEndPr/>
      <w:sdtContent>
        <w:r w:rsidR="004F25E2">
          <w:t>L</w:t>
        </w:r>
      </w:sdtContent>
    </w:sdt>
    <w:sdt>
      <w:sdtPr>
        <w:alias w:val="CC_Noformat_Partinummer"/>
        <w:tag w:val="CC_Noformat_Partinummer"/>
        <w:id w:val="-2014525982"/>
        <w:text/>
      </w:sdtPr>
      <w:sdtEndPr/>
      <w:sdtContent>
        <w:r w:rsidR="004F25E2">
          <w:t>2</w:t>
        </w:r>
      </w:sdtContent>
    </w:sdt>
  </w:p>
  <w:p w:rsidR="004F35FE" w:rsidP="00A314CF" w:rsidRDefault="00FE7F67" w14:paraId="0951DB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E7F67" w14:paraId="0951DB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7F67" w14:paraId="0951DB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2EBF67E4FF742299D982BED0F015B9A"/>
        </w:placeholder>
        <w:showingPlcHdr/>
        <w15:appearance w15:val="hidden"/>
        <w:text/>
      </w:sdtPr>
      <w:sdtEndPr>
        <w:rPr>
          <w:rStyle w:val="Rubrik1Char"/>
          <w:rFonts w:asciiTheme="majorHAnsi" w:hAnsiTheme="majorHAnsi"/>
          <w:sz w:val="38"/>
        </w:rPr>
      </w:sdtEndPr>
      <w:sdtContent>
        <w:r>
          <w:t>:3823</w:t>
        </w:r>
      </w:sdtContent>
    </w:sdt>
  </w:p>
  <w:p w:rsidR="004F35FE" w:rsidP="00E03A3D" w:rsidRDefault="00FE7F67" w14:paraId="0951DB03"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4F35FE" w:rsidP="00283E0F" w:rsidRDefault="00543289" w14:paraId="0951DB04"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951DB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C0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82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5E2"/>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006"/>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289"/>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CB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ABF"/>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4CE7"/>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F99"/>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CB4"/>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CCF"/>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AA5"/>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AB1"/>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9D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386"/>
    <w:rsid w:val="00DD783E"/>
    <w:rsid w:val="00DD78FB"/>
    <w:rsid w:val="00DD7EDD"/>
    <w:rsid w:val="00DE08A2"/>
    <w:rsid w:val="00DE0E28"/>
    <w:rsid w:val="00DE3411"/>
    <w:rsid w:val="00DE3D8E"/>
    <w:rsid w:val="00DE524A"/>
    <w:rsid w:val="00DE5859"/>
    <w:rsid w:val="00DE5C0B"/>
    <w:rsid w:val="00DE6DDA"/>
    <w:rsid w:val="00DE7F09"/>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F6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51DA5E"/>
  <w15:chartTrackingRefBased/>
  <w15:docId w15:val="{E5D80EF5-8D6E-47E5-8B64-CBDE0E8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7360A5C6264E529F34A0CFE3E0F9A0"/>
        <w:category>
          <w:name w:val="Allmänt"/>
          <w:gallery w:val="placeholder"/>
        </w:category>
        <w:types>
          <w:type w:val="bbPlcHdr"/>
        </w:types>
        <w:behaviors>
          <w:behavior w:val="content"/>
        </w:behaviors>
        <w:guid w:val="{09EC5461-2E59-4555-878F-8992711BD8E9}"/>
      </w:docPartPr>
      <w:docPartBody>
        <w:p w:rsidR="00820DD3" w:rsidRDefault="00820DD3">
          <w:pPr>
            <w:pStyle w:val="BF7360A5C6264E529F34A0CFE3E0F9A0"/>
          </w:pPr>
          <w:r w:rsidRPr="005A0A93">
            <w:rPr>
              <w:rStyle w:val="Platshllartext"/>
            </w:rPr>
            <w:t>Förslag till riksdagsbeslut</w:t>
          </w:r>
        </w:p>
      </w:docPartBody>
    </w:docPart>
    <w:docPart>
      <w:docPartPr>
        <w:name w:val="82F15DA9EC66470B9994B3656DC31A24"/>
        <w:category>
          <w:name w:val="Allmänt"/>
          <w:gallery w:val="placeholder"/>
        </w:category>
        <w:types>
          <w:type w:val="bbPlcHdr"/>
        </w:types>
        <w:behaviors>
          <w:behavior w:val="content"/>
        </w:behaviors>
        <w:guid w:val="{70F6A4E1-019F-4D0C-9AEE-21BF934740B8}"/>
      </w:docPartPr>
      <w:docPartBody>
        <w:p w:rsidR="00820DD3" w:rsidRDefault="00820DD3">
          <w:pPr>
            <w:pStyle w:val="82F15DA9EC66470B9994B3656DC31A24"/>
          </w:pPr>
          <w:r w:rsidRPr="005A0A93">
            <w:rPr>
              <w:rStyle w:val="Platshllartext"/>
            </w:rPr>
            <w:t>Motivering</w:t>
          </w:r>
        </w:p>
      </w:docPartBody>
    </w:docPart>
    <w:docPart>
      <w:docPartPr>
        <w:name w:val="66D0DF8121B2461EA68FCFFEEB17A334"/>
        <w:category>
          <w:name w:val="Allmänt"/>
          <w:gallery w:val="placeholder"/>
        </w:category>
        <w:types>
          <w:type w:val="bbPlcHdr"/>
        </w:types>
        <w:behaviors>
          <w:behavior w:val="content"/>
        </w:behaviors>
        <w:guid w:val="{4DEBB3A2-EF25-4C71-AC44-18FB689F53B8}"/>
      </w:docPartPr>
      <w:docPartBody>
        <w:p w:rsidR="00820DD3" w:rsidRDefault="00820DD3">
          <w:pPr>
            <w:pStyle w:val="66D0DF8121B2461EA68FCFFEEB17A334"/>
          </w:pPr>
          <w:r>
            <w:rPr>
              <w:rStyle w:val="Platshllartext"/>
            </w:rPr>
            <w:t xml:space="preserve"> </w:t>
          </w:r>
        </w:p>
      </w:docPartBody>
    </w:docPart>
    <w:docPart>
      <w:docPartPr>
        <w:name w:val="FDAE266BE4334B8AB6650F76282903EA"/>
        <w:category>
          <w:name w:val="Allmänt"/>
          <w:gallery w:val="placeholder"/>
        </w:category>
        <w:types>
          <w:type w:val="bbPlcHdr"/>
        </w:types>
        <w:behaviors>
          <w:behavior w:val="content"/>
        </w:behaviors>
        <w:guid w:val="{0D31C6FE-9A54-40C3-85FA-CA1B24ADFE51}"/>
      </w:docPartPr>
      <w:docPartBody>
        <w:p w:rsidR="00820DD3" w:rsidRDefault="00820DD3">
          <w:pPr>
            <w:pStyle w:val="FDAE266BE4334B8AB6650F76282903EA"/>
          </w:pPr>
          <w:r>
            <w:t xml:space="preserve"> </w:t>
          </w:r>
        </w:p>
      </w:docPartBody>
    </w:docPart>
    <w:docPart>
      <w:docPartPr>
        <w:name w:val="22EBF67E4FF742299D982BED0F015B9A"/>
        <w:category>
          <w:name w:val="Allmänt"/>
          <w:gallery w:val="placeholder"/>
        </w:category>
        <w:types>
          <w:type w:val="bbPlcHdr"/>
        </w:types>
        <w:behaviors>
          <w:behavior w:val="content"/>
        </w:behaviors>
        <w:guid w:val="{1453F7C8-D849-4A17-8938-25E461CF0B21}"/>
      </w:docPartPr>
      <w:docPartBody>
        <w:p w:rsidR="00DF0A52" w:rsidRDefault="00B12490">
          <w:r>
            <w:t>:3823</w:t>
          </w:r>
        </w:p>
      </w:docPartBody>
    </w:docPart>
    <w:docPart>
      <w:docPartPr>
        <w:name w:val="695AA3FBFE8042ADBCD1165D294B3CFC"/>
        <w:category>
          <w:name w:val="Allmänt"/>
          <w:gallery w:val="placeholder"/>
        </w:category>
        <w:types>
          <w:type w:val="bbPlcHdr"/>
        </w:types>
        <w:behaviors>
          <w:behavior w:val="content"/>
        </w:behaviors>
        <w:guid w:val="{180B1881-3F6A-4FBF-A65A-0EC2F9F0C32A}"/>
      </w:docPartPr>
      <w:docPartBody>
        <w:p w:rsidR="00000000" w:rsidRDefault="00DF0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D3"/>
    <w:rsid w:val="00820DD3"/>
    <w:rsid w:val="00B12490"/>
    <w:rsid w:val="00DF0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490"/>
    <w:rPr>
      <w:color w:val="F4B083" w:themeColor="accent2" w:themeTint="99"/>
    </w:rPr>
  </w:style>
  <w:style w:type="paragraph" w:customStyle="1" w:styleId="BF7360A5C6264E529F34A0CFE3E0F9A0">
    <w:name w:val="BF7360A5C6264E529F34A0CFE3E0F9A0"/>
  </w:style>
  <w:style w:type="paragraph" w:customStyle="1" w:styleId="345C219D360B4920878CB361BD2DD20B">
    <w:name w:val="345C219D360B4920878CB361BD2DD20B"/>
  </w:style>
  <w:style w:type="paragraph" w:customStyle="1" w:styleId="263485DAE21C4C6DA0D11FD59E58A486">
    <w:name w:val="263485DAE21C4C6DA0D11FD59E58A486"/>
  </w:style>
  <w:style w:type="paragraph" w:customStyle="1" w:styleId="82F15DA9EC66470B9994B3656DC31A24">
    <w:name w:val="82F15DA9EC66470B9994B3656DC31A24"/>
  </w:style>
  <w:style w:type="paragraph" w:customStyle="1" w:styleId="AD2F5FDE7A6A4B0CA02D7F6B80F1C791">
    <w:name w:val="AD2F5FDE7A6A4B0CA02D7F6B80F1C791"/>
  </w:style>
  <w:style w:type="paragraph" w:customStyle="1" w:styleId="66D0DF8121B2461EA68FCFFEEB17A334">
    <w:name w:val="66D0DF8121B2461EA68FCFFEEB17A334"/>
  </w:style>
  <w:style w:type="paragraph" w:customStyle="1" w:styleId="FDAE266BE4334B8AB6650F76282903EA">
    <w:name w:val="FDAE266BE4334B8AB6650F76282903EA"/>
  </w:style>
  <w:style w:type="paragraph" w:customStyle="1" w:styleId="A7E90A8168014FAB954847E0FD80BD86">
    <w:name w:val="A7E90A8168014FAB954847E0FD80BD86"/>
    <w:rsid w:val="00820DD3"/>
  </w:style>
  <w:style w:type="paragraph" w:customStyle="1" w:styleId="AD2F5FDE7A6A4B0CA02D7F6B80F1C7911">
    <w:name w:val="AD2F5FDE7A6A4B0CA02D7F6B80F1C7911"/>
    <w:rsid w:val="00B1249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CA8C0-7FA2-4201-918E-CB38BF0D1659}"/>
</file>

<file path=customXml/itemProps2.xml><?xml version="1.0" encoding="utf-8"?>
<ds:datastoreItem xmlns:ds="http://schemas.openxmlformats.org/officeDocument/2006/customXml" ds:itemID="{993F2B58-F872-4B3E-A7F3-08C740581320}"/>
</file>

<file path=customXml/itemProps3.xml><?xml version="1.0" encoding="utf-8"?>
<ds:datastoreItem xmlns:ds="http://schemas.openxmlformats.org/officeDocument/2006/customXml" ds:itemID="{95750C8B-0C0E-4C2C-9F55-62145DA3EE6F}"/>
</file>

<file path=docProps/app.xml><?xml version="1.0" encoding="utf-8"?>
<Properties xmlns="http://schemas.openxmlformats.org/officeDocument/2006/extended-properties" xmlns:vt="http://schemas.openxmlformats.org/officeDocument/2006/docPropsVTypes">
  <Template>Normal</Template>
  <TotalTime>36</TotalTime>
  <Pages>4</Pages>
  <Words>1280</Words>
  <Characters>7913</Characters>
  <Application>Microsoft Office Word</Application>
  <DocSecurity>0</DocSecurity>
  <Lines>219</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L2 Utgiftsområde 2 Samhällsekonomi och finansförvaltning</vt:lpstr>
      <vt:lpstr>
      </vt:lpstr>
    </vt:vector>
  </TitlesOfParts>
  <Company>Sveriges riksdag</Company>
  <LinksUpToDate>false</LinksUpToDate>
  <CharactersWithSpaces>9076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