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87B577B6E54B27AB15D2699835F3D7"/>
        </w:placeholder>
        <w15:appearance w15:val="hidden"/>
        <w:text/>
      </w:sdtPr>
      <w:sdtEndPr/>
      <w:sdtContent>
        <w:p w:rsidRPr="009B062B" w:rsidR="00AF30DD" w:rsidP="00397ACA" w:rsidRDefault="00AF30DD" w14:paraId="6ACE4622" w14:textId="77777777">
          <w:pPr>
            <w:pStyle w:val="RubrikFrslagTIllRiksdagsbeslut"/>
            <w:spacing w:before="480"/>
          </w:pPr>
          <w:r w:rsidRPr="009B062B">
            <w:t>Förslag till riksdagsbeslut</w:t>
          </w:r>
        </w:p>
      </w:sdtContent>
    </w:sdt>
    <w:sdt>
      <w:sdtPr>
        <w:alias w:val="Yrkande 1"/>
        <w:tag w:val="e4ae5273-4c0a-4a46-a801-bb8b27650934"/>
        <w:id w:val="-1420100453"/>
        <w:lock w:val="sdtLocked"/>
      </w:sdtPr>
      <w:sdtEndPr/>
      <w:sdtContent>
        <w:p w:rsidR="00756D00" w:rsidRDefault="00EB6A80" w14:paraId="06658775" w14:textId="38FF9840">
          <w:pPr>
            <w:pStyle w:val="Frslagstext"/>
            <w:numPr>
              <w:ilvl w:val="0"/>
              <w:numId w:val="0"/>
            </w:numPr>
          </w:pPr>
          <w:r>
            <w:t>Riksdagen ställer sig bakom det som anförs i motionen om att verka för att bröstcancerscreeningar ska vara jäm</w:t>
          </w:r>
          <w:r w:rsidR="006D6706">
            <w:t>n</w:t>
          </w:r>
          <w:r>
            <w:t>t fördelade över landet, att bröstcancervården ska vara lika i landet, att läkemedel ska ges direkt utan väntetid och att bröstcancer ska inkluderas i nationella kvalitetsregister,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1CDEA6C7954A2D8F80F46627B1288C"/>
        </w:placeholder>
        <w15:appearance w15:val="hidden"/>
        <w:text/>
      </w:sdtPr>
      <w:sdtEndPr/>
      <w:sdtContent>
        <w:p w:rsidRPr="009B062B" w:rsidR="006D79C9" w:rsidP="00397ACA" w:rsidRDefault="006D79C9" w14:paraId="000A45C9" w14:textId="77777777">
          <w:pPr>
            <w:pStyle w:val="Rubrik1"/>
            <w:spacing w:before="480"/>
          </w:pPr>
          <w:r>
            <w:t>Motivering</w:t>
          </w:r>
        </w:p>
      </w:sdtContent>
    </w:sdt>
    <w:p w:rsidR="00977618" w:rsidP="00977618" w:rsidRDefault="00781063" w14:paraId="2523DEED" w14:textId="04CCF909">
      <w:pPr>
        <w:pStyle w:val="Normalutanindragellerluft"/>
      </w:pPr>
      <w:r>
        <w:t>Under de senaste 15–</w:t>
      </w:r>
      <w:r w:rsidR="00977618">
        <w:t>20 åren har det tack vare intensiv forskning kommit flera läkemedel mot bröstcancer. Tack vare dessa läkemedel får drabbade kvinnor en bättre prognos som ger en förlängd överlevnad och färre biverkningar. Enligt BRO, Brös</w:t>
      </w:r>
      <w:r>
        <w:t>tcancerföreningarnas Riksorganisation</w:t>
      </w:r>
      <w:r w:rsidR="00977618">
        <w:t>, får i dag ca 9 000 kvinnor bröstcancer i Sverige. Av dessa dör över 1 400 till följd av sjukdomen. Väntetiden för att få tillgång till läkemedlen</w:t>
      </w:r>
      <w:r>
        <w:t xml:space="preserve"> är allt</w:t>
      </w:r>
      <w:r w:rsidR="00977618">
        <w:t>för lång. Dessutom är tillgången ojämn i landet. Likvärdig sjukvård stämmer inte i dessa fall.</w:t>
      </w:r>
    </w:p>
    <w:p w:rsidRPr="00781063" w:rsidR="00977618" w:rsidP="00781063" w:rsidRDefault="00977618" w14:paraId="6DF0C0E5" w14:textId="77777777">
      <w:r w:rsidRPr="00781063">
        <w:t xml:space="preserve">Inför årets Almedalsvecka släppte BRO en rapport som tydligt belyser problemen med långa väntetider för cancerpatienter. Väntetiden kan vara så lång som mellan ett och två år. Så ska det inte vara. Förskrivningarna i landet är också ojämlik. </w:t>
      </w:r>
    </w:p>
    <w:p w:rsidRPr="00781063" w:rsidR="00977618" w:rsidP="00781063" w:rsidRDefault="00977618" w14:paraId="4C4AD8CA" w14:textId="675EE361">
      <w:r w:rsidRPr="00781063">
        <w:t>Mammografiundersökningen når de flesta</w:t>
      </w:r>
      <w:r w:rsidR="00606188">
        <w:t xml:space="preserve"> mellan 40 och </w:t>
      </w:r>
      <w:bookmarkStart w:name="_GoBack" w:id="1"/>
      <w:bookmarkEnd w:id="1"/>
      <w:r w:rsidRPr="00781063">
        <w:t xml:space="preserve">74 år och den är bra då många fall upptäcks vid dessa screeningar. Men deltagandet vid </w:t>
      </w:r>
      <w:r w:rsidR="00781063">
        <w:t>screeningarna är ojämnt fördelat</w:t>
      </w:r>
      <w:r w:rsidRPr="00781063">
        <w:t>. Det är viktigt att vården jobbar med att nå alla. Dessutom är det då ännu viktigare att alla som är i behov av läkemedel ock</w:t>
      </w:r>
      <w:r w:rsidR="00781063">
        <w:t>så får det. I BRO</w:t>
      </w:r>
      <w:r w:rsidRPr="00781063">
        <w:t>:s rapport krävs att staten tar ett jämlikt ansvar för bröstcancerv</w:t>
      </w:r>
      <w:r w:rsidR="00781063">
        <w:t xml:space="preserve">ården i landet. </w:t>
      </w:r>
      <w:r w:rsidRPr="00781063">
        <w:t xml:space="preserve">Vidare att man snabbare ska införa nya </w:t>
      </w:r>
      <w:r w:rsidRPr="00781063">
        <w:lastRenderedPageBreak/>
        <w:t xml:space="preserve">bröstcancerläkemedel. Spridd bröstcancer ska också inkluderas i det nationella kvalitetsregistret då det utgör grunden för rätt till behandling. </w:t>
      </w:r>
    </w:p>
    <w:p w:rsidR="00652B73" w:rsidP="00781063" w:rsidRDefault="00977618" w14:paraId="316CCDAE" w14:textId="58379D1A">
      <w:r w:rsidRPr="00781063">
        <w:t xml:space="preserve">Med hänvisning till ovanstående framgår </w:t>
      </w:r>
      <w:r w:rsidR="00781063">
        <w:t xml:space="preserve">det </w:t>
      </w:r>
      <w:r w:rsidRPr="00781063">
        <w:t>tydligt att det finns förbättringspotential inom vården för bröstcancerpatienter.</w:t>
      </w:r>
    </w:p>
    <w:p w:rsidRPr="00781063" w:rsidR="00781063" w:rsidP="00781063" w:rsidRDefault="00781063" w14:paraId="6892CC54" w14:textId="77777777"/>
    <w:sdt>
      <w:sdtPr>
        <w:rPr>
          <w:i/>
          <w:noProof/>
        </w:rPr>
        <w:alias w:val="CC_Underskrifter"/>
        <w:tag w:val="CC_Underskrifter"/>
        <w:id w:val="583496634"/>
        <w:lock w:val="sdtContentLocked"/>
        <w:placeholder>
          <w:docPart w:val="0D3E8EDE7A884B88BB329D4C5F8E7644"/>
        </w:placeholder>
        <w15:appearance w15:val="hidden"/>
      </w:sdtPr>
      <w:sdtEndPr>
        <w:rPr>
          <w:i w:val="0"/>
          <w:noProof w:val="0"/>
        </w:rPr>
      </w:sdtEndPr>
      <w:sdtContent>
        <w:p w:rsidR="004801AC" w:rsidP="00582FAB" w:rsidRDefault="00606188" w14:paraId="361B63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B7FDF" w:rsidP="00397ACA" w:rsidRDefault="006B7FDF" w14:paraId="71853FC3" w14:textId="77777777">
      <w:pPr>
        <w:spacing w:line="60" w:lineRule="exact"/>
      </w:pPr>
    </w:p>
    <w:sectPr w:rsidR="006B7F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5D0B" w14:textId="77777777" w:rsidR="00977618" w:rsidRDefault="00977618" w:rsidP="000C1CAD">
      <w:pPr>
        <w:spacing w:line="240" w:lineRule="auto"/>
      </w:pPr>
      <w:r>
        <w:separator/>
      </w:r>
    </w:p>
  </w:endnote>
  <w:endnote w:type="continuationSeparator" w:id="0">
    <w:p w14:paraId="0103E92A" w14:textId="77777777" w:rsidR="00977618" w:rsidRDefault="00977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13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C479" w14:textId="32D378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A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3EC0" w14:textId="77777777" w:rsidR="00977618" w:rsidRDefault="00977618" w:rsidP="000C1CAD">
      <w:pPr>
        <w:spacing w:line="240" w:lineRule="auto"/>
      </w:pPr>
      <w:r>
        <w:separator/>
      </w:r>
    </w:p>
  </w:footnote>
  <w:footnote w:type="continuationSeparator" w:id="0">
    <w:p w14:paraId="216C96B0" w14:textId="77777777" w:rsidR="00977618" w:rsidRDefault="00977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19C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D2D85" wp14:anchorId="44E55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6188" w14:paraId="4A9809A1" w14:textId="77777777">
                          <w:pPr>
                            <w:jc w:val="right"/>
                          </w:pPr>
                          <w:sdt>
                            <w:sdtPr>
                              <w:alias w:val="CC_Noformat_Partikod"/>
                              <w:tag w:val="CC_Noformat_Partikod"/>
                              <w:id w:val="-53464382"/>
                              <w:placeholder>
                                <w:docPart w:val="9B10978F0DD34DA998AEF5505C88E3C8"/>
                              </w:placeholder>
                              <w:text/>
                            </w:sdtPr>
                            <w:sdtEndPr/>
                            <w:sdtContent>
                              <w:r w:rsidR="00977618">
                                <w:t>C</w:t>
                              </w:r>
                            </w:sdtContent>
                          </w:sdt>
                          <w:sdt>
                            <w:sdtPr>
                              <w:alias w:val="CC_Noformat_Partinummer"/>
                              <w:tag w:val="CC_Noformat_Partinummer"/>
                              <w:id w:val="-1709555926"/>
                              <w:placeholder>
                                <w:docPart w:val="F954DACBC5CB49BD80AA845B21C27A0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E55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7ACA" w14:paraId="4A9809A1" w14:textId="77777777">
                    <w:pPr>
                      <w:jc w:val="right"/>
                    </w:pPr>
                    <w:sdt>
                      <w:sdtPr>
                        <w:alias w:val="CC_Noformat_Partikod"/>
                        <w:tag w:val="CC_Noformat_Partikod"/>
                        <w:id w:val="-53464382"/>
                        <w:placeholder>
                          <w:docPart w:val="9B10978F0DD34DA998AEF5505C88E3C8"/>
                        </w:placeholder>
                        <w:text/>
                      </w:sdtPr>
                      <w:sdtEndPr/>
                      <w:sdtContent>
                        <w:r w:rsidR="00977618">
                          <w:t>C</w:t>
                        </w:r>
                      </w:sdtContent>
                    </w:sdt>
                    <w:sdt>
                      <w:sdtPr>
                        <w:alias w:val="CC_Noformat_Partinummer"/>
                        <w:tag w:val="CC_Noformat_Partinummer"/>
                        <w:id w:val="-1709555926"/>
                        <w:placeholder>
                          <w:docPart w:val="F954DACBC5CB49BD80AA845B21C27A0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466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6188" w14:paraId="77C54FC5" w14:textId="77777777">
    <w:pPr>
      <w:jc w:val="right"/>
    </w:pPr>
    <w:sdt>
      <w:sdtPr>
        <w:alias w:val="CC_Noformat_Partikod"/>
        <w:tag w:val="CC_Noformat_Partikod"/>
        <w:id w:val="559911109"/>
        <w:placeholder>
          <w:docPart w:val="F954DACBC5CB49BD80AA845B21C27A0C"/>
        </w:placeholder>
        <w:text/>
      </w:sdtPr>
      <w:sdtEndPr/>
      <w:sdtContent>
        <w:r w:rsidR="0097761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9220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6188" w14:paraId="74EB9F21" w14:textId="77777777">
    <w:pPr>
      <w:jc w:val="right"/>
    </w:pPr>
    <w:sdt>
      <w:sdtPr>
        <w:alias w:val="CC_Noformat_Partikod"/>
        <w:tag w:val="CC_Noformat_Partikod"/>
        <w:id w:val="1471015553"/>
        <w:text/>
      </w:sdtPr>
      <w:sdtEndPr/>
      <w:sdtContent>
        <w:r w:rsidR="0097761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06188" w14:paraId="0E44A2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6188" w14:paraId="7A0DCB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6188" w14:paraId="7E40CC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:1211</w:t>
        </w:r>
      </w:sdtContent>
    </w:sdt>
  </w:p>
  <w:p w:rsidR="004F35FE" w:rsidP="00E03A3D" w:rsidRDefault="00606188" w14:paraId="1704E3F3"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6D6706" w14:paraId="31A99341" w14:textId="6F58C506">
        <w:pPr>
          <w:pStyle w:val="FSHRub2"/>
        </w:pPr>
        <w:r>
          <w:t>Onödigt långa väntetider för läkemedel mot bröstcancer</w:t>
        </w:r>
      </w:p>
    </w:sdtContent>
  </w:sdt>
  <w:sdt>
    <w:sdtPr>
      <w:alias w:val="CC_Boilerplate_3"/>
      <w:tag w:val="CC_Boilerplate_3"/>
      <w:id w:val="1606463544"/>
      <w:lock w:val="sdtContentLocked"/>
      <w15:appearance w15:val="hidden"/>
      <w:text w:multiLine="1"/>
    </w:sdtPr>
    <w:sdtEndPr/>
    <w:sdtContent>
      <w:p w:rsidR="004F35FE" w:rsidP="00283E0F" w:rsidRDefault="004F35FE" w14:paraId="51830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C59"/>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612"/>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AA8"/>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ACA"/>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FAB"/>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7F8"/>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188"/>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DF"/>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706"/>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D00"/>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6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618"/>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85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A30"/>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5E3"/>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A8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964EA4"/>
  <w15:chartTrackingRefBased/>
  <w15:docId w15:val="{50126309-6EA3-445B-9C44-E6299CE1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87B577B6E54B27AB15D2699835F3D7"/>
        <w:category>
          <w:name w:val="Allmänt"/>
          <w:gallery w:val="placeholder"/>
        </w:category>
        <w:types>
          <w:type w:val="bbPlcHdr"/>
        </w:types>
        <w:behaviors>
          <w:behavior w:val="content"/>
        </w:behaviors>
        <w:guid w:val="{060BD31E-5D9E-445D-9A6A-41E30FA7B840}"/>
      </w:docPartPr>
      <w:docPartBody>
        <w:p w:rsidR="008D68F4" w:rsidRDefault="008D68F4">
          <w:pPr>
            <w:pStyle w:val="F687B577B6E54B27AB15D2699835F3D7"/>
          </w:pPr>
          <w:r w:rsidRPr="005A0A93">
            <w:rPr>
              <w:rStyle w:val="Platshllartext"/>
            </w:rPr>
            <w:t>Förslag till riksdagsbeslut</w:t>
          </w:r>
        </w:p>
      </w:docPartBody>
    </w:docPart>
    <w:docPart>
      <w:docPartPr>
        <w:name w:val="AF1CDEA6C7954A2D8F80F46627B1288C"/>
        <w:category>
          <w:name w:val="Allmänt"/>
          <w:gallery w:val="placeholder"/>
        </w:category>
        <w:types>
          <w:type w:val="bbPlcHdr"/>
        </w:types>
        <w:behaviors>
          <w:behavior w:val="content"/>
        </w:behaviors>
        <w:guid w:val="{D308533F-CA5F-4E01-965F-1A99691CF1C2}"/>
      </w:docPartPr>
      <w:docPartBody>
        <w:p w:rsidR="008D68F4" w:rsidRDefault="008D68F4">
          <w:pPr>
            <w:pStyle w:val="AF1CDEA6C7954A2D8F80F46627B1288C"/>
          </w:pPr>
          <w:r w:rsidRPr="005A0A93">
            <w:rPr>
              <w:rStyle w:val="Platshllartext"/>
            </w:rPr>
            <w:t>Motivering</w:t>
          </w:r>
        </w:p>
      </w:docPartBody>
    </w:docPart>
    <w:docPart>
      <w:docPartPr>
        <w:name w:val="0D3E8EDE7A884B88BB329D4C5F8E7644"/>
        <w:category>
          <w:name w:val="Allmänt"/>
          <w:gallery w:val="placeholder"/>
        </w:category>
        <w:types>
          <w:type w:val="bbPlcHdr"/>
        </w:types>
        <w:behaviors>
          <w:behavior w:val="content"/>
        </w:behaviors>
        <w:guid w:val="{43082EAB-ACF2-4A27-AD3A-E174AEDDFEBF}"/>
      </w:docPartPr>
      <w:docPartBody>
        <w:p w:rsidR="008D68F4" w:rsidRDefault="008D68F4">
          <w:pPr>
            <w:pStyle w:val="0D3E8EDE7A884B88BB329D4C5F8E7644"/>
          </w:pPr>
          <w:r w:rsidRPr="00490DAC">
            <w:rPr>
              <w:rStyle w:val="Platshllartext"/>
            </w:rPr>
            <w:t>Skriv ej här, motionärer infogas via panel!</w:t>
          </w:r>
        </w:p>
      </w:docPartBody>
    </w:docPart>
    <w:docPart>
      <w:docPartPr>
        <w:name w:val="9B10978F0DD34DA998AEF5505C88E3C8"/>
        <w:category>
          <w:name w:val="Allmänt"/>
          <w:gallery w:val="placeholder"/>
        </w:category>
        <w:types>
          <w:type w:val="bbPlcHdr"/>
        </w:types>
        <w:behaviors>
          <w:behavior w:val="content"/>
        </w:behaviors>
        <w:guid w:val="{8FFF1CCF-4CAC-4051-B604-15FACA1395B3}"/>
      </w:docPartPr>
      <w:docPartBody>
        <w:p w:rsidR="008D68F4" w:rsidRDefault="008D68F4">
          <w:pPr>
            <w:pStyle w:val="9B10978F0DD34DA998AEF5505C88E3C8"/>
          </w:pPr>
          <w:r>
            <w:rPr>
              <w:rStyle w:val="Platshllartext"/>
            </w:rPr>
            <w:t xml:space="preserve"> </w:t>
          </w:r>
        </w:p>
      </w:docPartBody>
    </w:docPart>
    <w:docPart>
      <w:docPartPr>
        <w:name w:val="F954DACBC5CB49BD80AA845B21C27A0C"/>
        <w:category>
          <w:name w:val="Allmänt"/>
          <w:gallery w:val="placeholder"/>
        </w:category>
        <w:types>
          <w:type w:val="bbPlcHdr"/>
        </w:types>
        <w:behaviors>
          <w:behavior w:val="content"/>
        </w:behaviors>
        <w:guid w:val="{2C45773C-B69B-4A26-8178-9D6B59D9DDD3}"/>
      </w:docPartPr>
      <w:docPartBody>
        <w:p w:rsidR="008D68F4" w:rsidRDefault="008D68F4">
          <w:pPr>
            <w:pStyle w:val="F954DACBC5CB49BD80AA845B21C27A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4"/>
    <w:rsid w:val="008D6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87B577B6E54B27AB15D2699835F3D7">
    <w:name w:val="F687B577B6E54B27AB15D2699835F3D7"/>
  </w:style>
  <w:style w:type="paragraph" w:customStyle="1" w:styleId="E1526503098245D2B1575C5F17F6EE9C">
    <w:name w:val="E1526503098245D2B1575C5F17F6EE9C"/>
  </w:style>
  <w:style w:type="paragraph" w:customStyle="1" w:styleId="546A368D6B2A43FCAA23F1DBB4080287">
    <w:name w:val="546A368D6B2A43FCAA23F1DBB4080287"/>
  </w:style>
  <w:style w:type="paragraph" w:customStyle="1" w:styleId="AF1CDEA6C7954A2D8F80F46627B1288C">
    <w:name w:val="AF1CDEA6C7954A2D8F80F46627B1288C"/>
  </w:style>
  <w:style w:type="paragraph" w:customStyle="1" w:styleId="0D3E8EDE7A884B88BB329D4C5F8E7644">
    <w:name w:val="0D3E8EDE7A884B88BB329D4C5F8E7644"/>
  </w:style>
  <w:style w:type="paragraph" w:customStyle="1" w:styleId="9B10978F0DD34DA998AEF5505C88E3C8">
    <w:name w:val="9B10978F0DD34DA998AEF5505C88E3C8"/>
  </w:style>
  <w:style w:type="paragraph" w:customStyle="1" w:styleId="F954DACBC5CB49BD80AA845B21C27A0C">
    <w:name w:val="F954DACBC5CB49BD80AA845B21C27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87B25-82E5-4AFC-9177-551D9F16D8D2}"/>
</file>

<file path=customXml/itemProps2.xml><?xml version="1.0" encoding="utf-8"?>
<ds:datastoreItem xmlns:ds="http://schemas.openxmlformats.org/officeDocument/2006/customXml" ds:itemID="{F37F0A7D-CB14-4200-A6BF-BBC38CB75AD4}"/>
</file>

<file path=customXml/itemProps3.xml><?xml version="1.0" encoding="utf-8"?>
<ds:datastoreItem xmlns:ds="http://schemas.openxmlformats.org/officeDocument/2006/customXml" ds:itemID="{6E7E2EF1-4916-422C-937C-AF88368C5FFC}"/>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1608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Onödigt långa väntetider för läkemedel mot bröstcancer</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