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F2936" w:rsidRDefault="00A20B08" w14:paraId="1097BD3A" w14:textId="77777777">
      <w:pPr>
        <w:pStyle w:val="RubrikFrslagTIllRiksdagsbeslut"/>
      </w:pPr>
      <w:sdt>
        <w:sdtPr>
          <w:alias w:val="CC_Boilerplate_4"/>
          <w:tag w:val="CC_Boilerplate_4"/>
          <w:id w:val="-1644581176"/>
          <w:lock w:val="sdtContentLocked"/>
          <w:placeholder>
            <w:docPart w:val="7DA90A9C7942461CAB3B3AB33A7FF45B"/>
          </w:placeholder>
          <w:text/>
        </w:sdtPr>
        <w:sdtEndPr/>
        <w:sdtContent>
          <w:r w:rsidRPr="009B062B" w:rsidR="00AF30DD">
            <w:t>Förslag till riksdagsbeslut</w:t>
          </w:r>
        </w:sdtContent>
      </w:sdt>
      <w:bookmarkEnd w:id="0"/>
      <w:bookmarkEnd w:id="1"/>
    </w:p>
    <w:sdt>
      <w:sdtPr>
        <w:alias w:val="Yrkande 1"/>
        <w:tag w:val="d433c13c-6186-4091-b6d3-8a9cd1e12fe0"/>
        <w:id w:val="383446493"/>
        <w:lock w:val="sdtLocked"/>
      </w:sdtPr>
      <w:sdtEndPr/>
      <w:sdtContent>
        <w:p w:rsidR="00381F71" w:rsidRDefault="00DD75B5" w14:paraId="64898982" w14:textId="77777777">
          <w:pPr>
            <w:pStyle w:val="Frslagstext"/>
            <w:numPr>
              <w:ilvl w:val="0"/>
              <w:numId w:val="0"/>
            </w:numPr>
          </w:pPr>
          <w:r>
            <w:t>Riksdagen ställer sig bakom det som anförs i motionen om att se över möjligheterna att vidta fler åtgärder för att minska övergödningen i Östersjön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3C47B49E9844A2A06F48A726A261F6"/>
        </w:placeholder>
        <w:text/>
      </w:sdtPr>
      <w:sdtEndPr/>
      <w:sdtContent>
        <w:p w:rsidRPr="009B062B" w:rsidR="006D79C9" w:rsidP="00333E95" w:rsidRDefault="006D79C9" w14:paraId="2E37F35F" w14:textId="77777777">
          <w:pPr>
            <w:pStyle w:val="Rubrik1"/>
          </w:pPr>
          <w:r>
            <w:t>Motivering</w:t>
          </w:r>
        </w:p>
      </w:sdtContent>
    </w:sdt>
    <w:bookmarkEnd w:displacedByCustomXml="prev" w:id="3"/>
    <w:bookmarkEnd w:displacedByCustomXml="prev" w:id="4"/>
    <w:p w:rsidR="00281BF7" w:rsidP="00281BF7" w:rsidRDefault="00281BF7" w14:paraId="31F6ED04" w14:textId="246B76CC">
      <w:pPr>
        <w:pStyle w:val="Normalutanindragellerluft"/>
      </w:pPr>
      <w:r>
        <w:t>Övergödningen i Östersjön är en av de största miljöutmaningar vi står inför. Varma somrar med kraftiga algblomningar drabbar både människor och ekosystem. Fisk</w:t>
      </w:r>
      <w:r w:rsidR="00733E3B">
        <w:softHyphen/>
      </w:r>
      <w:r>
        <w:t>rekrytering försämras, badvatten blir otjänligt och den biologiska mångfalden hotas.</w:t>
      </w:r>
    </w:p>
    <w:p w:rsidR="00281BF7" w:rsidP="00281BF7" w:rsidRDefault="00281BF7" w14:paraId="7B17849B" w14:textId="77777777">
      <w:r>
        <w:t>Ett av de mest effektiva och beprövade verktygen för att minska tillförseln av näringsämnen till havet är anläggning och restaurering av våtmarker. Våtmarker fångar upp kväve och fosfor, bromsar vattenflöden och bidrar till att minska algblomningar. Samtidigt ger de viktiga ekosystemtjänster:</w:t>
      </w:r>
    </w:p>
    <w:p w:rsidR="00281BF7" w:rsidP="00281BF7" w:rsidRDefault="00281BF7" w14:paraId="1C43678A" w14:textId="77777777">
      <w:pPr>
        <w:pStyle w:val="ListaPunkt"/>
      </w:pPr>
      <w:r>
        <w:t>lek- och uppväxtplatser för fiskarter som gädda och abborre,</w:t>
      </w:r>
    </w:p>
    <w:p w:rsidR="00281BF7" w:rsidP="00281BF7" w:rsidRDefault="00281BF7" w14:paraId="7771A69E" w14:textId="77777777">
      <w:pPr>
        <w:pStyle w:val="ListaPunkt"/>
      </w:pPr>
      <w:r>
        <w:t>häckningsplatser för fåglar,</w:t>
      </w:r>
    </w:p>
    <w:p w:rsidR="00281BF7" w:rsidP="00281BF7" w:rsidRDefault="00281BF7" w14:paraId="16C365B9" w14:textId="77777777">
      <w:pPr>
        <w:pStyle w:val="ListaPunkt"/>
      </w:pPr>
      <w:r>
        <w:t>kolsänkor som bidrar till klimatmålen,</w:t>
      </w:r>
    </w:p>
    <w:p w:rsidRPr="00733E3B" w:rsidR="00733E3B" w:rsidP="00733E3B" w:rsidRDefault="00281BF7" w14:paraId="5EAB2242" w14:textId="5F02B340">
      <w:pPr>
        <w:pStyle w:val="ListaPunkt"/>
      </w:pPr>
      <w:r>
        <w:t>naturliga magasin som minskar översvämningsrisker och stärker samhällets klimatanpassning.</w:t>
      </w:r>
    </w:p>
    <w:p w:rsidR="00281BF7" w:rsidP="00DD75B5" w:rsidRDefault="00281BF7" w14:paraId="4146D14F" w14:textId="77777777">
      <w:pPr>
        <w:ind w:firstLine="0"/>
      </w:pPr>
      <w:r>
        <w:t>För att på allvar ta itu med övergödningen krävs fler åtgärder, exempelvis:</w:t>
      </w:r>
    </w:p>
    <w:p w:rsidR="00281BF7" w:rsidP="00281BF7" w:rsidRDefault="00281BF7" w14:paraId="109575B2" w14:textId="77777777">
      <w:pPr>
        <w:pStyle w:val="ListaPunkt"/>
      </w:pPr>
      <w:r>
        <w:t>att se över utformningen av de ekonomiska stöden så att de blir mer långsiktiga och effektiva,</w:t>
      </w:r>
    </w:p>
    <w:p w:rsidR="00281BF7" w:rsidP="00281BF7" w:rsidRDefault="00281BF7" w14:paraId="2FA049F9" w14:textId="77777777">
      <w:pPr>
        <w:pStyle w:val="ListaPunkt"/>
      </w:pPr>
      <w:r>
        <w:t>förenklade regler som gör det lättare för markägare, kommuner och organisationer att agera,</w:t>
      </w:r>
    </w:p>
    <w:p w:rsidR="00281BF7" w:rsidP="00281BF7" w:rsidRDefault="00281BF7" w14:paraId="15E3C82A" w14:textId="6D1766F2">
      <w:pPr>
        <w:pStyle w:val="ListaPunkt"/>
      </w:pPr>
      <w:r>
        <w:t>en nationell plan med tydliga mål för hur många hektar våtmarker som ska åter</w:t>
      </w:r>
      <w:r w:rsidR="00733E3B">
        <w:softHyphen/>
      </w:r>
      <w:r>
        <w:t>skapas fram till 2030, i linje med Sveriges åtaganden i Östersjösamarbetet (</w:t>
      </w:r>
      <w:r w:rsidR="00DD75B5">
        <w:t>Helcom</w:t>
      </w:r>
      <w:r>
        <w:t>).</w:t>
      </w:r>
    </w:p>
    <w:p w:rsidR="00BB6339" w:rsidP="00733E3B" w:rsidRDefault="00281BF7" w14:paraId="5B9059A3" w14:textId="05A3844E">
      <w:pPr>
        <w:ind w:firstLine="0"/>
      </w:pPr>
      <w:r>
        <w:lastRenderedPageBreak/>
        <w:t>Genom en kraftfull satsning på våtmarker kan vi både förbättra havsmiljön, stärka den biologiska mångfalden, bidra till klimatarbetet och öka vår nationella beredskap.</w:t>
      </w:r>
    </w:p>
    <w:sdt>
      <w:sdtPr>
        <w:rPr>
          <w:i/>
          <w:noProof/>
        </w:rPr>
        <w:alias w:val="CC_Underskrifter"/>
        <w:tag w:val="CC_Underskrifter"/>
        <w:id w:val="583496634"/>
        <w:lock w:val="sdtContentLocked"/>
        <w:placeholder>
          <w:docPart w:val="A68CF92E6B874F89A97841AA43D6FE3D"/>
        </w:placeholder>
      </w:sdtPr>
      <w:sdtEndPr/>
      <w:sdtContent>
        <w:p w:rsidR="00CF2936" w:rsidP="00CF2936" w:rsidRDefault="00CF2936" w14:paraId="3F5DEFDD" w14:textId="77777777"/>
        <w:p w:rsidR="00CF2936" w:rsidP="00CF2936" w:rsidRDefault="00A20B08" w14:paraId="6316F188" w14:textId="5360C511"/>
      </w:sdtContent>
    </w:sdt>
    <w:tbl>
      <w:tblPr>
        <w:tblW w:w="5000" w:type="pct"/>
        <w:tblLook w:val="04A0" w:firstRow="1" w:lastRow="0" w:firstColumn="1" w:lastColumn="0" w:noHBand="0" w:noVBand="1"/>
        <w:tblCaption w:val="underskrifter"/>
      </w:tblPr>
      <w:tblGrid>
        <w:gridCol w:w="4252"/>
        <w:gridCol w:w="4252"/>
      </w:tblGrid>
      <w:tr w:rsidR="00381F71" w14:paraId="07A66764" w14:textId="77777777">
        <w:trPr>
          <w:cantSplit/>
        </w:trPr>
        <w:tc>
          <w:tcPr>
            <w:tcW w:w="50" w:type="pct"/>
            <w:vAlign w:val="bottom"/>
          </w:tcPr>
          <w:p w:rsidR="00381F71" w:rsidRDefault="00DD75B5" w14:paraId="4B361250" w14:textId="77777777">
            <w:pPr>
              <w:pStyle w:val="Underskrifter"/>
              <w:spacing w:after="0"/>
            </w:pPr>
            <w:r>
              <w:t>Magnus Manhammar (S)</w:t>
            </w:r>
          </w:p>
        </w:tc>
        <w:tc>
          <w:tcPr>
            <w:tcW w:w="50" w:type="pct"/>
            <w:vAlign w:val="bottom"/>
          </w:tcPr>
          <w:p w:rsidR="00381F71" w:rsidRDefault="00381F71" w14:paraId="7469531D" w14:textId="77777777">
            <w:pPr>
              <w:pStyle w:val="Underskrifter"/>
              <w:spacing w:after="0"/>
            </w:pPr>
          </w:p>
        </w:tc>
      </w:tr>
    </w:tbl>
    <w:p w:rsidRPr="008E0FE2" w:rsidR="004801AC" w:rsidP="00DF3554" w:rsidRDefault="004801AC" w14:paraId="5FCC58A0" w14:textId="023CC7B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0AFA2" w14:textId="77777777" w:rsidR="00281BF7" w:rsidRDefault="00281BF7" w:rsidP="000C1CAD">
      <w:pPr>
        <w:spacing w:line="240" w:lineRule="auto"/>
      </w:pPr>
      <w:r>
        <w:separator/>
      </w:r>
    </w:p>
  </w:endnote>
  <w:endnote w:type="continuationSeparator" w:id="0">
    <w:p w14:paraId="1558F249" w14:textId="77777777" w:rsidR="00281BF7" w:rsidRDefault="00281B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D0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7C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DAFC" w14:textId="501B03DB" w:rsidR="00262EA3" w:rsidRPr="00CF2936" w:rsidRDefault="00262EA3" w:rsidP="00CF29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1371F" w14:textId="77777777" w:rsidR="00281BF7" w:rsidRDefault="00281BF7" w:rsidP="000C1CAD">
      <w:pPr>
        <w:spacing w:line="240" w:lineRule="auto"/>
      </w:pPr>
      <w:r>
        <w:separator/>
      </w:r>
    </w:p>
  </w:footnote>
  <w:footnote w:type="continuationSeparator" w:id="0">
    <w:p w14:paraId="140C9B2B" w14:textId="77777777" w:rsidR="00281BF7" w:rsidRDefault="00281B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CE4B" w14:textId="26C3B936" w:rsidR="00262EA3" w:rsidRDefault="00733E3B"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3DA51333" wp14:editId="54C36018">
              <wp:simplePos x="635" y="635"/>
              <wp:positionH relativeFrom="page">
                <wp:align>left</wp:align>
              </wp:positionH>
              <wp:positionV relativeFrom="page">
                <wp:align>top</wp:align>
              </wp:positionV>
              <wp:extent cx="1740535" cy="381000"/>
              <wp:effectExtent l="0" t="0" r="12065" b="0"/>
              <wp:wrapNone/>
              <wp:docPr id="1297682915"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6F44DFC6" w14:textId="40499D00" w:rsidR="00733E3B" w:rsidRPr="00733E3B" w:rsidRDefault="00733E3B" w:rsidP="00733E3B">
                          <w:pPr>
                            <w:rPr>
                              <w:rFonts w:ascii="Gill Sans Nova Light" w:eastAsia="Gill Sans Nova Light" w:hAnsi="Gill Sans Nova Light" w:cs="Gill Sans Nova Light"/>
                              <w:noProof/>
                              <w:color w:val="000000"/>
                              <w:sz w:val="22"/>
                              <w:szCs w:val="22"/>
                            </w:rPr>
                          </w:pPr>
                          <w:r w:rsidRPr="00733E3B">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A51333"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6F44DFC6" w14:textId="40499D00" w:rsidR="00733E3B" w:rsidRPr="00733E3B" w:rsidRDefault="00733E3B" w:rsidP="00733E3B">
                    <w:pPr>
                      <w:rPr>
                        <w:rFonts w:ascii="Gill Sans Nova Light" w:eastAsia="Gill Sans Nova Light" w:hAnsi="Gill Sans Nova Light" w:cs="Gill Sans Nova Light"/>
                        <w:noProof/>
                        <w:color w:val="000000"/>
                        <w:sz w:val="22"/>
                        <w:szCs w:val="22"/>
                      </w:rPr>
                    </w:pPr>
                    <w:r w:rsidRPr="00733E3B">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0BEB605E" wp14:editId="5FDCAC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B30471" w14:textId="3B827C27" w:rsidR="00262EA3" w:rsidRDefault="00A20B08" w:rsidP="008103B5">
                          <w:pPr>
                            <w:jc w:val="right"/>
                          </w:pPr>
                          <w:sdt>
                            <w:sdtPr>
                              <w:alias w:val="CC_Noformat_Partikod"/>
                              <w:tag w:val="CC_Noformat_Partikod"/>
                              <w:id w:val="-53464382"/>
                              <w:placeholder>
                                <w:docPart w:val="E76800A7AD784588A0671E721BC7F964"/>
                              </w:placeholder>
                              <w:text/>
                            </w:sdtPr>
                            <w:sdtEndPr/>
                            <w:sdtContent>
                              <w:r w:rsidR="00281BF7">
                                <w:t>S</w:t>
                              </w:r>
                            </w:sdtContent>
                          </w:sdt>
                          <w:sdt>
                            <w:sdtPr>
                              <w:alias w:val="CC_Noformat_Partinummer"/>
                              <w:tag w:val="CC_Noformat_Partinummer"/>
                              <w:id w:val="-1709555926"/>
                              <w:placeholder>
                                <w:docPart w:val="32D399862D8848C48C21311761018F70"/>
                              </w:placeholder>
                              <w:text/>
                            </w:sdtPr>
                            <w:sdtEndPr/>
                            <w:sdtContent>
                              <w:r w:rsidR="00281BF7">
                                <w:t>822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EB605E"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6B30471" w14:textId="3B827C27" w:rsidR="00262EA3" w:rsidRDefault="00D845F1" w:rsidP="008103B5">
                    <w:pPr>
                      <w:jc w:val="right"/>
                    </w:pPr>
                    <w:sdt>
                      <w:sdtPr>
                        <w:alias w:val="CC_Noformat_Partikod"/>
                        <w:tag w:val="CC_Noformat_Partikod"/>
                        <w:id w:val="-53464382"/>
                        <w:placeholder>
                          <w:docPart w:val="E76800A7AD784588A0671E721BC7F964"/>
                        </w:placeholder>
                        <w:text/>
                      </w:sdtPr>
                      <w:sdtEndPr/>
                      <w:sdtContent>
                        <w:r w:rsidR="00281BF7">
                          <w:t>S</w:t>
                        </w:r>
                      </w:sdtContent>
                    </w:sdt>
                    <w:sdt>
                      <w:sdtPr>
                        <w:alias w:val="CC_Noformat_Partinummer"/>
                        <w:tag w:val="CC_Noformat_Partinummer"/>
                        <w:id w:val="-1709555926"/>
                        <w:placeholder>
                          <w:docPart w:val="32D399862D8848C48C21311761018F70"/>
                        </w:placeholder>
                        <w:text/>
                      </w:sdtPr>
                      <w:sdtEndPr/>
                      <w:sdtContent>
                        <w:r w:rsidR="00281BF7">
                          <w:t>822</w:t>
                        </w:r>
                      </w:sdtContent>
                    </w:sdt>
                  </w:p>
                </w:txbxContent>
              </v:textbox>
              <w10:wrap anchorx="page"/>
            </v:shape>
          </w:pict>
        </mc:Fallback>
      </mc:AlternateContent>
    </w:r>
  </w:p>
  <w:p w14:paraId="15F41B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8021" w14:textId="4C370AA8" w:rsidR="00262EA3" w:rsidRDefault="00733E3B" w:rsidP="008563AC">
    <w:pPr>
      <w:jc w:val="right"/>
    </w:pPr>
    <w:r>
      <w:rPr>
        <w:noProof/>
        <w14:numSpacing w14:val="default"/>
      </w:rPr>
      <mc:AlternateContent>
        <mc:Choice Requires="wps">
          <w:drawing>
            <wp:anchor distT="0" distB="0" distL="0" distR="0" simplePos="0" relativeHeight="251666432" behindDoc="0" locked="0" layoutInCell="1" allowOverlap="1" wp14:anchorId="76A0A306" wp14:editId="4099FCB1">
              <wp:simplePos x="635" y="635"/>
              <wp:positionH relativeFrom="page">
                <wp:align>left</wp:align>
              </wp:positionH>
              <wp:positionV relativeFrom="page">
                <wp:align>top</wp:align>
              </wp:positionV>
              <wp:extent cx="1740535" cy="381000"/>
              <wp:effectExtent l="0" t="0" r="12065" b="0"/>
              <wp:wrapNone/>
              <wp:docPr id="2134949157"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DCB5024" w14:textId="0BCE46FA" w:rsidR="00733E3B" w:rsidRPr="00733E3B" w:rsidRDefault="00733E3B" w:rsidP="00733E3B">
                          <w:pPr>
                            <w:rPr>
                              <w:rFonts w:ascii="Gill Sans Nova Light" w:eastAsia="Gill Sans Nova Light" w:hAnsi="Gill Sans Nova Light" w:cs="Gill Sans Nova Light"/>
                              <w:noProof/>
                              <w:color w:val="000000"/>
                              <w:sz w:val="22"/>
                              <w:szCs w:val="22"/>
                            </w:rPr>
                          </w:pPr>
                          <w:r w:rsidRPr="00733E3B">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A0A306"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4DCB5024" w14:textId="0BCE46FA" w:rsidR="00733E3B" w:rsidRPr="00733E3B" w:rsidRDefault="00733E3B" w:rsidP="00733E3B">
                    <w:pPr>
                      <w:rPr>
                        <w:rFonts w:ascii="Gill Sans Nova Light" w:eastAsia="Gill Sans Nova Light" w:hAnsi="Gill Sans Nova Light" w:cs="Gill Sans Nova Light"/>
                        <w:noProof/>
                        <w:color w:val="000000"/>
                        <w:sz w:val="22"/>
                        <w:szCs w:val="22"/>
                      </w:rPr>
                    </w:pPr>
                    <w:r w:rsidRPr="00733E3B">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2C0819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A7B6" w14:textId="50BC9D19" w:rsidR="00262EA3" w:rsidRDefault="00733E3B" w:rsidP="008563AC">
    <w:pPr>
      <w:jc w:val="right"/>
    </w:pPr>
    <w:r>
      <w:rPr>
        <w:noProof/>
        <w14:numSpacing w14:val="default"/>
      </w:rPr>
      <mc:AlternateContent>
        <mc:Choice Requires="wps">
          <w:drawing>
            <wp:anchor distT="0" distB="0" distL="0" distR="0" simplePos="0" relativeHeight="251664384" behindDoc="0" locked="0" layoutInCell="1" allowOverlap="1" wp14:anchorId="6EE3BB9E" wp14:editId="60FCDF89">
              <wp:simplePos x="635" y="635"/>
              <wp:positionH relativeFrom="page">
                <wp:align>left</wp:align>
              </wp:positionH>
              <wp:positionV relativeFrom="page">
                <wp:align>top</wp:align>
              </wp:positionV>
              <wp:extent cx="1740535" cy="381000"/>
              <wp:effectExtent l="0" t="0" r="12065" b="0"/>
              <wp:wrapNone/>
              <wp:docPr id="1666036930"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7E61AA1" w14:textId="61986DD3" w:rsidR="00733E3B" w:rsidRPr="00733E3B" w:rsidRDefault="00733E3B" w:rsidP="00733E3B">
                          <w:pPr>
                            <w:rPr>
                              <w:rFonts w:ascii="Gill Sans Nova Light" w:eastAsia="Gill Sans Nova Light" w:hAnsi="Gill Sans Nova Light" w:cs="Gill Sans Nova Light"/>
                              <w:noProof/>
                              <w:color w:val="000000"/>
                              <w:sz w:val="22"/>
                              <w:szCs w:val="22"/>
                            </w:rPr>
                          </w:pPr>
                          <w:r w:rsidRPr="00733E3B">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EE3BB9E"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47E61AA1" w14:textId="61986DD3" w:rsidR="00733E3B" w:rsidRPr="00733E3B" w:rsidRDefault="00733E3B" w:rsidP="00733E3B">
                    <w:pPr>
                      <w:rPr>
                        <w:rFonts w:ascii="Gill Sans Nova Light" w:eastAsia="Gill Sans Nova Light" w:hAnsi="Gill Sans Nova Light" w:cs="Gill Sans Nova Light"/>
                        <w:noProof/>
                        <w:color w:val="000000"/>
                        <w:sz w:val="22"/>
                        <w:szCs w:val="22"/>
                      </w:rPr>
                    </w:pPr>
                    <w:r w:rsidRPr="00733E3B">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DFCB3D" wp14:editId="3784A4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05F584" w14:textId="48BC4173" w:rsidR="00262EA3" w:rsidRDefault="00A20B08" w:rsidP="00A314CF">
    <w:pPr>
      <w:pStyle w:val="FSHNormal"/>
      <w:spacing w:before="40"/>
    </w:pPr>
    <w:sdt>
      <w:sdtPr>
        <w:alias w:val="CC_Noformat_Motionstyp"/>
        <w:tag w:val="CC_Noformat_Motionstyp"/>
        <w:id w:val="1162973129"/>
        <w:lock w:val="sdtContentLocked"/>
        <w15:appearance w15:val="hidden"/>
        <w:text/>
      </w:sdtPr>
      <w:sdtEndPr/>
      <w:sdtContent>
        <w:r w:rsidR="00CF2936">
          <w:t>Enskild motion</w:t>
        </w:r>
      </w:sdtContent>
    </w:sdt>
    <w:r w:rsidR="00821B36">
      <w:t xml:space="preserve"> </w:t>
    </w:r>
    <w:sdt>
      <w:sdtPr>
        <w:alias w:val="CC_Noformat_Partikod"/>
        <w:tag w:val="CC_Noformat_Partikod"/>
        <w:id w:val="1471015553"/>
        <w:text/>
      </w:sdtPr>
      <w:sdtEndPr/>
      <w:sdtContent>
        <w:r w:rsidR="00281BF7">
          <w:t>S</w:t>
        </w:r>
      </w:sdtContent>
    </w:sdt>
    <w:sdt>
      <w:sdtPr>
        <w:alias w:val="CC_Noformat_Partinummer"/>
        <w:tag w:val="CC_Noformat_Partinummer"/>
        <w:id w:val="-2014525982"/>
        <w:text/>
      </w:sdtPr>
      <w:sdtEndPr/>
      <w:sdtContent>
        <w:r w:rsidR="00281BF7">
          <w:t>822</w:t>
        </w:r>
      </w:sdtContent>
    </w:sdt>
  </w:p>
  <w:p w14:paraId="06A8A14C" w14:textId="77777777" w:rsidR="00262EA3" w:rsidRPr="008227B3" w:rsidRDefault="00A20B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409A02" w14:textId="0CEF1192" w:rsidR="00262EA3" w:rsidRPr="008227B3" w:rsidRDefault="00A20B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29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2936">
          <w:t>:1906</w:t>
        </w:r>
      </w:sdtContent>
    </w:sdt>
  </w:p>
  <w:p w14:paraId="5F60F772" w14:textId="41D7D86D" w:rsidR="00262EA3" w:rsidRDefault="00A20B08" w:rsidP="00E03A3D">
    <w:pPr>
      <w:pStyle w:val="Motionr"/>
    </w:pPr>
    <w:sdt>
      <w:sdtPr>
        <w:alias w:val="CC_Noformat_Avtext"/>
        <w:tag w:val="CC_Noformat_Avtext"/>
        <w:id w:val="-2020768203"/>
        <w:lock w:val="sdtContentLocked"/>
        <w:placeholder>
          <w:docPart w:val="E76800A7AD784588A0671E721BC7F964"/>
        </w:placeholder>
        <w15:appearance w15:val="hidden"/>
        <w:text/>
      </w:sdtPr>
      <w:sdtEndPr/>
      <w:sdtContent>
        <w:r w:rsidR="00CF2936">
          <w:t>av Magnus Manhammar (S)</w:t>
        </w:r>
      </w:sdtContent>
    </w:sdt>
  </w:p>
  <w:sdt>
    <w:sdtPr>
      <w:alias w:val="CC_Noformat_Rubtext"/>
      <w:tag w:val="CC_Noformat_Rubtext"/>
      <w:id w:val="-218060500"/>
      <w:lock w:val="sdtLocked"/>
      <w:placeholder>
        <w:docPart w:val="32D399862D8848C48C21311761018F70"/>
      </w:placeholder>
      <w:text/>
    </w:sdtPr>
    <w:sdtEndPr/>
    <w:sdtContent>
      <w:p w14:paraId="2601BD83" w14:textId="0C01484E" w:rsidR="00262EA3" w:rsidRDefault="00281BF7" w:rsidP="00283E0F">
        <w:pPr>
          <w:pStyle w:val="FSHRub2"/>
        </w:pPr>
        <w:r>
          <w:t>Ökad satsning på våtmarker för att minska övergödningen i Östersjön</w:t>
        </w:r>
      </w:p>
    </w:sdtContent>
  </w:sdt>
  <w:sdt>
    <w:sdtPr>
      <w:alias w:val="CC_Boilerplate_3"/>
      <w:tag w:val="CC_Boilerplate_3"/>
      <w:id w:val="1606463544"/>
      <w:lock w:val="sdtContentLocked"/>
      <w15:appearance w15:val="hidden"/>
      <w:text w:multiLine="1"/>
    </w:sdtPr>
    <w:sdtEndPr/>
    <w:sdtContent>
      <w:p w14:paraId="2BD010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34684560">
    <w:abstractNumId w:val="9"/>
  </w:num>
  <w:num w:numId="2" w16cid:durableId="1658921919">
    <w:abstractNumId w:val="8"/>
  </w:num>
  <w:num w:numId="3" w16cid:durableId="1845852225">
    <w:abstractNumId w:val="16"/>
  </w:num>
  <w:num w:numId="4" w16cid:durableId="2033678029">
    <w:abstractNumId w:val="14"/>
  </w:num>
  <w:num w:numId="5" w16cid:durableId="952904370">
    <w:abstractNumId w:val="17"/>
  </w:num>
  <w:num w:numId="6" w16cid:durableId="48237952">
    <w:abstractNumId w:val="18"/>
  </w:num>
  <w:num w:numId="7" w16cid:durableId="1390152130">
    <w:abstractNumId w:val="11"/>
  </w:num>
  <w:num w:numId="8" w16cid:durableId="226501803">
    <w:abstractNumId w:val="12"/>
  </w:num>
  <w:num w:numId="9" w16cid:durableId="185754990">
    <w:abstractNumId w:val="15"/>
  </w:num>
  <w:num w:numId="10" w16cid:durableId="440144843">
    <w:abstractNumId w:val="22"/>
  </w:num>
  <w:num w:numId="11" w16cid:durableId="32507767">
    <w:abstractNumId w:val="21"/>
  </w:num>
  <w:num w:numId="12" w16cid:durableId="950167022">
    <w:abstractNumId w:val="21"/>
  </w:num>
  <w:num w:numId="13" w16cid:durableId="2096633059">
    <w:abstractNumId w:val="3"/>
  </w:num>
  <w:num w:numId="14" w16cid:durableId="1912888065">
    <w:abstractNumId w:val="2"/>
  </w:num>
  <w:num w:numId="15" w16cid:durableId="1266184777">
    <w:abstractNumId w:val="1"/>
  </w:num>
  <w:num w:numId="16" w16cid:durableId="770584789">
    <w:abstractNumId w:val="0"/>
  </w:num>
  <w:num w:numId="17" w16cid:durableId="1377896994">
    <w:abstractNumId w:val="7"/>
  </w:num>
  <w:num w:numId="18" w16cid:durableId="929964797">
    <w:abstractNumId w:val="6"/>
  </w:num>
  <w:num w:numId="19" w16cid:durableId="1842234829">
    <w:abstractNumId w:val="5"/>
  </w:num>
  <w:num w:numId="20" w16cid:durableId="59988518">
    <w:abstractNumId w:val="4"/>
  </w:num>
  <w:num w:numId="21" w16cid:durableId="1149399854">
    <w:abstractNumId w:val="21"/>
  </w:num>
  <w:num w:numId="22" w16cid:durableId="1008025572">
    <w:abstractNumId w:val="21"/>
  </w:num>
  <w:num w:numId="23" w16cid:durableId="1526941373">
    <w:abstractNumId w:val="21"/>
  </w:num>
  <w:num w:numId="24" w16cid:durableId="1247420727">
    <w:abstractNumId w:val="21"/>
  </w:num>
  <w:num w:numId="25" w16cid:durableId="23749815">
    <w:abstractNumId w:val="21"/>
  </w:num>
  <w:num w:numId="26" w16cid:durableId="627005115">
    <w:abstractNumId w:val="22"/>
  </w:num>
  <w:num w:numId="27" w16cid:durableId="650523808">
    <w:abstractNumId w:val="22"/>
  </w:num>
  <w:num w:numId="28" w16cid:durableId="1058360150">
    <w:abstractNumId w:val="22"/>
  </w:num>
  <w:num w:numId="29" w16cid:durableId="1514151868">
    <w:abstractNumId w:val="22"/>
  </w:num>
  <w:num w:numId="30" w16cid:durableId="664669767">
    <w:abstractNumId w:val="21"/>
  </w:num>
  <w:num w:numId="31" w16cid:durableId="1309940984">
    <w:abstractNumId w:val="21"/>
  </w:num>
  <w:num w:numId="32" w16cid:durableId="1567766012">
    <w:abstractNumId w:val="22"/>
  </w:num>
  <w:num w:numId="33" w16cid:durableId="1224633859">
    <w:abstractNumId w:val="21"/>
  </w:num>
  <w:num w:numId="34" w16cid:durableId="838034174">
    <w:abstractNumId w:val="18"/>
  </w:num>
  <w:num w:numId="35" w16cid:durableId="1804957278">
    <w:abstractNumId w:val="18"/>
    <w:lvlOverride w:ilvl="0">
      <w:startOverride w:val="1"/>
    </w:lvlOverride>
  </w:num>
  <w:num w:numId="36" w16cid:durableId="1658682432">
    <w:abstractNumId w:val="19"/>
  </w:num>
  <w:num w:numId="37" w16cid:durableId="1237857644">
    <w:abstractNumId w:val="18"/>
    <w:lvlOverride w:ilvl="0">
      <w:startOverride w:val="1"/>
    </w:lvlOverride>
  </w:num>
  <w:num w:numId="38" w16cid:durableId="1209610243">
    <w:abstractNumId w:val="13"/>
  </w:num>
  <w:num w:numId="39" w16cid:durableId="829180752">
    <w:abstractNumId w:val="10"/>
  </w:num>
  <w:num w:numId="40" w16cid:durableId="6327526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1B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BF7"/>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F7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3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A5F"/>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B08"/>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A0C"/>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936"/>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5F1"/>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5B5"/>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915702"/>
  <w15:chartTrackingRefBased/>
  <w15:docId w15:val="{40C93ED5-2CCE-41B5-8C8E-4D2D6EAE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A90A9C7942461CAB3B3AB33A7FF45B"/>
        <w:category>
          <w:name w:val="Allmänt"/>
          <w:gallery w:val="placeholder"/>
        </w:category>
        <w:types>
          <w:type w:val="bbPlcHdr"/>
        </w:types>
        <w:behaviors>
          <w:behavior w:val="content"/>
        </w:behaviors>
        <w:guid w:val="{140E982B-C7B8-457C-8DF5-5BC40B21D39E}"/>
      </w:docPartPr>
      <w:docPartBody>
        <w:p w:rsidR="008C4AE7" w:rsidRDefault="008C4AE7">
          <w:pPr>
            <w:pStyle w:val="7DA90A9C7942461CAB3B3AB33A7FF45B"/>
          </w:pPr>
          <w:r w:rsidRPr="005A0A93">
            <w:rPr>
              <w:rStyle w:val="Platshllartext"/>
            </w:rPr>
            <w:t>Förslag till riksdagsbeslut</w:t>
          </w:r>
        </w:p>
      </w:docPartBody>
    </w:docPart>
    <w:docPart>
      <w:docPartPr>
        <w:name w:val="A03C47B49E9844A2A06F48A726A261F6"/>
        <w:category>
          <w:name w:val="Allmänt"/>
          <w:gallery w:val="placeholder"/>
        </w:category>
        <w:types>
          <w:type w:val="bbPlcHdr"/>
        </w:types>
        <w:behaviors>
          <w:behavior w:val="content"/>
        </w:behaviors>
        <w:guid w:val="{BAD48067-C2F2-429E-9798-C6601F50662C}"/>
      </w:docPartPr>
      <w:docPartBody>
        <w:p w:rsidR="008C4AE7" w:rsidRDefault="008C4AE7">
          <w:pPr>
            <w:pStyle w:val="A03C47B49E9844A2A06F48A726A261F6"/>
          </w:pPr>
          <w:r w:rsidRPr="005A0A93">
            <w:rPr>
              <w:rStyle w:val="Platshllartext"/>
            </w:rPr>
            <w:t>Motivering</w:t>
          </w:r>
        </w:p>
      </w:docPartBody>
    </w:docPart>
    <w:docPart>
      <w:docPartPr>
        <w:name w:val="E76800A7AD784588A0671E721BC7F964"/>
        <w:category>
          <w:name w:val="Allmänt"/>
          <w:gallery w:val="placeholder"/>
        </w:category>
        <w:types>
          <w:type w:val="bbPlcHdr"/>
        </w:types>
        <w:behaviors>
          <w:behavior w:val="content"/>
        </w:behaviors>
        <w:guid w:val="{BCBCEA2F-BA38-4605-9D9D-E26ED4AB106C}"/>
      </w:docPartPr>
      <w:docPartBody>
        <w:p w:rsidR="008C4AE7" w:rsidRDefault="008C4AE7">
          <w:pPr>
            <w:pStyle w:val="E76800A7AD784588A0671E721BC7F964"/>
          </w:pPr>
          <w:r>
            <w:rPr>
              <w:rStyle w:val="Platshllartext"/>
            </w:rPr>
            <w:t xml:space="preserve"> </w:t>
          </w:r>
        </w:p>
      </w:docPartBody>
    </w:docPart>
    <w:docPart>
      <w:docPartPr>
        <w:name w:val="32D399862D8848C48C21311761018F70"/>
        <w:category>
          <w:name w:val="Allmänt"/>
          <w:gallery w:val="placeholder"/>
        </w:category>
        <w:types>
          <w:type w:val="bbPlcHdr"/>
        </w:types>
        <w:behaviors>
          <w:behavior w:val="content"/>
        </w:behaviors>
        <w:guid w:val="{744A6A7C-AFDB-4461-B4AD-50306ED1E878}"/>
      </w:docPartPr>
      <w:docPartBody>
        <w:p w:rsidR="008C4AE7" w:rsidRDefault="008C4AE7">
          <w:pPr>
            <w:pStyle w:val="32D399862D8848C48C21311761018F70"/>
          </w:pPr>
          <w:r>
            <w:t xml:space="preserve"> </w:t>
          </w:r>
        </w:p>
      </w:docPartBody>
    </w:docPart>
    <w:docPart>
      <w:docPartPr>
        <w:name w:val="A68CF92E6B874F89A97841AA43D6FE3D"/>
        <w:category>
          <w:name w:val="Allmänt"/>
          <w:gallery w:val="placeholder"/>
        </w:category>
        <w:types>
          <w:type w:val="bbPlcHdr"/>
        </w:types>
        <w:behaviors>
          <w:behavior w:val="content"/>
        </w:behaviors>
        <w:guid w:val="{27A68A71-541D-4778-A310-4A03FC078261}"/>
      </w:docPartPr>
      <w:docPartBody>
        <w:p w:rsidR="009D2437" w:rsidRDefault="009D24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E7"/>
    <w:rsid w:val="008C4AE7"/>
    <w:rsid w:val="009D2437"/>
    <w:rsid w:val="00A3035C"/>
    <w:rsid w:val="00C04A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DA90A9C7942461CAB3B3AB33A7FF45B">
    <w:name w:val="7DA90A9C7942461CAB3B3AB33A7FF45B"/>
  </w:style>
  <w:style w:type="paragraph" w:customStyle="1" w:styleId="A03C47B49E9844A2A06F48A726A261F6">
    <w:name w:val="A03C47B49E9844A2A06F48A726A261F6"/>
  </w:style>
  <w:style w:type="paragraph" w:customStyle="1" w:styleId="E76800A7AD784588A0671E721BC7F964">
    <w:name w:val="E76800A7AD784588A0671E721BC7F964"/>
  </w:style>
  <w:style w:type="paragraph" w:customStyle="1" w:styleId="32D399862D8848C48C21311761018F70">
    <w:name w:val="32D399862D8848C48C21311761018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22435A-B306-4EC8-9DA6-FA8D3B82D7D1}"/>
</file>

<file path=customXml/itemProps2.xml><?xml version="1.0" encoding="utf-8"?>
<ds:datastoreItem xmlns:ds="http://schemas.openxmlformats.org/officeDocument/2006/customXml" ds:itemID="{8BC22D8F-FE3E-42B0-89B3-9E5223358DB1}"/>
</file>

<file path=customXml/itemProps3.xml><?xml version="1.0" encoding="utf-8"?>
<ds:datastoreItem xmlns:ds="http://schemas.openxmlformats.org/officeDocument/2006/customXml" ds:itemID="{31C8D009-945B-4498-9901-9BEEBA41A6C7}"/>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224</Words>
  <Characters>1389</Characters>
  <Application>Microsoft Office Word</Application>
  <DocSecurity>0</DocSecurity>
  <Lines>30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