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78BD" w:rsidRPr="00CC5FB7" w:rsidRDefault="005E78BD">
      <w:pPr>
        <w:pStyle w:val="Hemstlrubrik"/>
      </w:pPr>
      <w:r w:rsidRPr="00CC5FB7">
        <w:t>Förslag till riksdagsbeslut</w:t>
      </w:r>
    </w:p>
    <w:p w:rsidR="005E78BD" w:rsidRPr="00CC5FB7" w:rsidRDefault="005E78BD">
      <w:pPr>
        <w:pStyle w:val="Hemstlatt"/>
        <w:ind w:left="0"/>
      </w:pPr>
      <w:r w:rsidRPr="00CC5FB7">
        <w:t xml:space="preserve">Riksdagen tillkännager för regeringen som sin mening vad som anförs i motionen om </w:t>
      </w:r>
      <w:r w:rsidRPr="00CC5FB7">
        <w:rPr>
          <w:color w:val="000000"/>
          <w:szCs w:val="19"/>
        </w:rPr>
        <w:t>vikten av att regeringen skyndsamt handlägger riksdagens tidigare tillkännagivande till regeringen om tonnag</w:t>
      </w:r>
      <w:r w:rsidRPr="00CC5FB7">
        <w:rPr>
          <w:color w:val="000000"/>
          <w:szCs w:val="19"/>
        </w:rPr>
        <w:t>e</w:t>
      </w:r>
      <w:r w:rsidRPr="00CC5FB7">
        <w:rPr>
          <w:color w:val="000000"/>
          <w:szCs w:val="19"/>
        </w:rPr>
        <w:t>skatt.</w:t>
      </w:r>
    </w:p>
    <w:p w:rsidR="005E78BD" w:rsidRPr="00CC5FB7" w:rsidRDefault="005E78BD">
      <w:pPr>
        <w:pStyle w:val="Rubrik1"/>
      </w:pPr>
      <w:r w:rsidRPr="00CC5FB7">
        <w:t>Motivering</w:t>
      </w:r>
    </w:p>
    <w:p w:rsidR="005E78BD" w:rsidRPr="00CC5FB7" w:rsidRDefault="005E78BD">
      <w:pPr>
        <w:autoSpaceDE w:val="0"/>
        <w:autoSpaceDN w:val="0"/>
        <w:adjustRightInd w:val="0"/>
        <w:rPr>
          <w:color w:val="000000"/>
        </w:rPr>
      </w:pPr>
      <w:r w:rsidRPr="00CC5FB7">
        <w:rPr>
          <w:color w:val="000000"/>
        </w:rPr>
        <w:t>Skatteutskottet har den 27 februari 2007 föreslagit riksdagen ett tillkännag</w:t>
      </w:r>
      <w:r w:rsidRPr="00CC5FB7">
        <w:rPr>
          <w:color w:val="000000"/>
        </w:rPr>
        <w:t>i</w:t>
      </w:r>
      <w:r w:rsidRPr="00CC5FB7">
        <w:rPr>
          <w:color w:val="000000"/>
        </w:rPr>
        <w:t>vande till regeringen om att arbetet med en lagstiftning om tonnageskatt må</w:t>
      </w:r>
      <w:r w:rsidRPr="00CC5FB7">
        <w:rPr>
          <w:color w:val="000000"/>
        </w:rPr>
        <w:t>s</w:t>
      </w:r>
      <w:r w:rsidRPr="00CC5FB7">
        <w:rPr>
          <w:color w:val="000000"/>
        </w:rPr>
        <w:t>te påskyndas. Riksdagen har beslutat enligt utskottets förslag. Det är nu vi</w:t>
      </w:r>
      <w:r w:rsidRPr="00CC5FB7">
        <w:rPr>
          <w:color w:val="000000"/>
        </w:rPr>
        <w:t>k</w:t>
      </w:r>
      <w:r w:rsidRPr="00CC5FB7">
        <w:rPr>
          <w:color w:val="000000"/>
        </w:rPr>
        <w:t>tigt att regeringen skyndar på sin verkställighet av riksdagens beslut.</w:t>
      </w:r>
    </w:p>
    <w:p w:rsidR="005E78BD" w:rsidRPr="00CC5FB7" w:rsidRDefault="005E78BD">
      <w:pPr>
        <w:pStyle w:val="Normaltindrag"/>
      </w:pPr>
      <w:r w:rsidRPr="00CC5FB7">
        <w:t>Tonnageskatten är viktig för att handelsflottan i Sverige ska utvec</w:t>
      </w:r>
      <w:r w:rsidRPr="00CC5FB7">
        <w:t>k</w:t>
      </w:r>
      <w:r w:rsidRPr="00CC5FB7">
        <w:t>las och få likvärdiga förutsättningar som andra EU-länder. Detta bör ske för att un</w:t>
      </w:r>
      <w:r w:rsidRPr="00CC5FB7">
        <w:t>d</w:t>
      </w:r>
      <w:r w:rsidRPr="00CC5FB7">
        <w:t>vika att framtida investeringar kommer att läggas utanför Sverige i länder där reder</w:t>
      </w:r>
      <w:r w:rsidRPr="00CC5FB7">
        <w:t>i</w:t>
      </w:r>
      <w:r w:rsidRPr="00CC5FB7">
        <w:t>erna känner att konkurrenskraften är bättre. Vissa stater erbjuder redare att registrera sina fartyg i öppna register och segla under så kallad bekvämli</w:t>
      </w:r>
      <w:r w:rsidRPr="00CC5FB7">
        <w:t>g</w:t>
      </w:r>
      <w:r w:rsidRPr="00CC5FB7">
        <w:t>hetsflagg. Flertalet sjöfartsnationer i Europeiska unionen (EU) har i syfte att stödja sina sjöfartsnäringar och förmå redare att återregistrera fartyg under nationell flagg infört system m</w:t>
      </w:r>
      <w:r w:rsidRPr="00CC5FB7">
        <w:t>ed tonnageskatt.</w:t>
      </w:r>
    </w:p>
    <w:p w:rsidR="005E78BD" w:rsidRPr="00CC5FB7" w:rsidRDefault="005E78BD">
      <w:pPr>
        <w:pStyle w:val="Normaltindrag"/>
      </w:pPr>
      <w:r w:rsidRPr="00CC5FB7">
        <w:t>Tonnageskatt innebär att inkomsten bestäms schablonmässigt med u</w:t>
      </w:r>
      <w:r w:rsidRPr="00CC5FB7">
        <w:t>t</w:t>
      </w:r>
      <w:r w:rsidRPr="00CC5FB7">
        <w:t>gångspunkt från fartygens nettodräktighet, vilket anses ge ett mått på fart</w:t>
      </w:r>
      <w:r w:rsidRPr="00CC5FB7">
        <w:t>y</w:t>
      </w:r>
      <w:r w:rsidRPr="00CC5FB7">
        <w:t>gens lastkapacitet och därmed intjäningsförmåga. Begreppet tonnageskatt används internationellt, men det är inte en skatt utan i stället ett sätt för red</w:t>
      </w:r>
      <w:r w:rsidRPr="00CC5FB7">
        <w:t>e</w:t>
      </w:r>
      <w:r w:rsidRPr="00CC5FB7">
        <w:t>riet att beräkna inkomsten av den del av verksamheten som kan hänföras till transport av gods eller passagerare. Den del av rederiets inkomst som berä</w:t>
      </w:r>
      <w:r w:rsidRPr="00CC5FB7">
        <w:t>k</w:t>
      </w:r>
      <w:r w:rsidRPr="00CC5FB7">
        <w:t xml:space="preserve">nas med stöd av tonnageskattereglerna ska läggas samman med rederiets övriga inkomster och beskattas med den bolagsskattesats som </w:t>
      </w:r>
      <w:r w:rsidRPr="00CC5FB7">
        <w:t xml:space="preserve">tillämpas på näringsverksamhet i övrigt. Att införa ett tonnagebaserat system för sjöfarten </w:t>
      </w:r>
      <w:r w:rsidRPr="00CC5FB7">
        <w:lastRenderedPageBreak/>
        <w:t>skulle göra att den svenska näringen fick likartade villkor som sina konku</w:t>
      </w:r>
      <w:r w:rsidRPr="00CC5FB7">
        <w:t>r</w:t>
      </w:r>
      <w:r w:rsidRPr="00CC5FB7">
        <w:t>renter och att verksamhet och arbetstillfällen därför kan utvecklas i Sverige.</w:t>
      </w:r>
    </w:p>
    <w:p w:rsidR="005E78BD" w:rsidRPr="00CC5FB7" w:rsidRDefault="005E78BD">
      <w:pPr>
        <w:pStyle w:val="Normaltindrag"/>
      </w:pPr>
      <w:r w:rsidRPr="00CC5FB7">
        <w:t>Riksdagen bör därför uppmana regeringen att påskynda verkställigheten av riksdagens beslut från våren 2007 om att lagstifta om tonnageskatt.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5FB7">
        <w:trPr>
          <w:cantSplit/>
        </w:trPr>
        <w:tc>
          <w:tcPr>
            <w:tcW w:w="3046" w:type="dxa"/>
          </w:tcPr>
          <w:p w:rsidR="005E78BD" w:rsidRPr="00CC5FB7" w:rsidRDefault="005E78BD">
            <w:pPr>
              <w:pStyle w:val="UnderskriftDatum"/>
              <w:spacing w:before="240"/>
            </w:pPr>
            <w:r w:rsidRPr="00CC5FB7">
              <w:t>Stockholm den 27 september 2007</w:t>
            </w:r>
          </w:p>
        </w:tc>
        <w:tc>
          <w:tcPr>
            <w:tcW w:w="3047" w:type="dxa"/>
          </w:tcPr>
          <w:p w:rsidR="005E78BD" w:rsidRPr="00CC5FB7" w:rsidRDefault="005E78BD">
            <w:pPr>
              <w:pStyle w:val="Underskrifter"/>
              <w:spacing w:before="240"/>
            </w:pPr>
          </w:p>
        </w:tc>
      </w:tr>
      <w:tr w:rsidR="00000000" w:rsidRPr="00CC5FB7">
        <w:trPr>
          <w:cantSplit/>
        </w:trPr>
        <w:tc>
          <w:tcPr>
            <w:tcW w:w="3046" w:type="dxa"/>
          </w:tcPr>
          <w:p w:rsidR="005E78BD" w:rsidRPr="00CC5FB7" w:rsidRDefault="005E78BD">
            <w:pPr>
              <w:pStyle w:val="Underskrifter"/>
            </w:pPr>
            <w:r w:rsidRPr="00CC5FB7">
              <w:t>Christina Oskarsson (s)</w:t>
            </w:r>
          </w:p>
        </w:tc>
        <w:tc>
          <w:tcPr>
            <w:tcW w:w="3046" w:type="dxa"/>
          </w:tcPr>
          <w:p w:rsidR="005E78BD" w:rsidRPr="00CC5FB7" w:rsidRDefault="005E78BD">
            <w:pPr>
              <w:pStyle w:val="Underskrifter"/>
            </w:pPr>
          </w:p>
        </w:tc>
      </w:tr>
      <w:tr w:rsidR="00000000" w:rsidRPr="00CC5FB7">
        <w:trPr>
          <w:cantSplit/>
        </w:trPr>
        <w:tc>
          <w:tcPr>
            <w:tcW w:w="3046" w:type="dxa"/>
          </w:tcPr>
          <w:p w:rsidR="005E78BD" w:rsidRPr="00CC5FB7" w:rsidRDefault="005E78BD">
            <w:pPr>
              <w:pStyle w:val="Underskrifter"/>
            </w:pPr>
            <w:r w:rsidRPr="00CC5FB7">
              <w:t>Claes-Göran Brandin (s)</w:t>
            </w:r>
          </w:p>
        </w:tc>
        <w:tc>
          <w:tcPr>
            <w:tcW w:w="3046" w:type="dxa"/>
          </w:tcPr>
          <w:p w:rsidR="005E78BD" w:rsidRPr="00CC5FB7" w:rsidRDefault="005E78BD">
            <w:pPr>
              <w:pStyle w:val="Underskrifter"/>
            </w:pPr>
            <w:r w:rsidRPr="00CC5FB7">
              <w:t>Gunilla Carlsson i Hisings Backa (s)</w:t>
            </w:r>
          </w:p>
        </w:tc>
      </w:tr>
    </w:tbl>
    <w:p w:rsidR="005E78BD" w:rsidRPr="00CC5FB7" w:rsidRDefault="005E78BD">
      <w:pPr>
        <w:pStyle w:val="Normaltindrag"/>
      </w:pPr>
    </w:p>
    <w:sectPr w:rsidR="005E78BD" w:rsidRPr="00CC5F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78BD" w:rsidRPr="00CC5FB7" w:rsidRDefault="005E78BD">
      <w:r w:rsidRPr="00CC5FB7">
        <w:separator/>
      </w:r>
    </w:p>
  </w:endnote>
  <w:endnote w:type="continuationSeparator" w:id="0">
    <w:p w:rsidR="005E78BD" w:rsidRPr="00CC5FB7" w:rsidRDefault="005E78BD">
      <w:r w:rsidRPr="00CC5F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CC5FB7">
    <w:pPr>
      <w:pStyle w:val="Sidfot"/>
    </w:pPr>
    <w:r w:rsidRPr="00CC5F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41046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BD" w:rsidRDefault="005E78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E78BD" w:rsidRDefault="005E78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CC5FB7">
    <w:pPr>
      <w:pStyle w:val="Sidfot"/>
    </w:pPr>
    <w:r w:rsidRPr="00CC5F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9192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BD" w:rsidRDefault="005E7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8BD" w:rsidRDefault="005E7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CC5FB7">
    <w:pPr>
      <w:pStyle w:val="Sidfot"/>
    </w:pPr>
    <w:r w:rsidRPr="00CC5F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43326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BD" w:rsidRDefault="005E7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E78BD" w:rsidRDefault="005E7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78BD" w:rsidRPr="00CC5FB7" w:rsidRDefault="005E78BD">
      <w:r w:rsidRPr="00CC5FB7">
        <w:separator/>
      </w:r>
    </w:p>
  </w:footnote>
  <w:footnote w:type="continuationSeparator" w:id="0">
    <w:p w:rsidR="005E78BD" w:rsidRPr="00CC5FB7" w:rsidRDefault="005E78BD">
      <w:r w:rsidRPr="00CC5F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CC5FB7">
    <w:pPr>
      <w:pStyle w:val="Sidhuvud"/>
    </w:pPr>
    <w:r w:rsidRPr="00CC5F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14258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BD" w:rsidRDefault="005E78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E78BD" w:rsidRDefault="005E78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CC5FB7">
    <w:pPr>
      <w:pStyle w:val="Sidhuvud"/>
    </w:pPr>
    <w:r w:rsidRPr="00CC5F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99721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78BD" w:rsidRDefault="005E78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E78BD" w:rsidRDefault="005E78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E78BD" w:rsidRPr="00CC5FB7" w:rsidRDefault="005E78BD">
    <w:pPr>
      <w:pStyle w:val="FSHNormal"/>
      <w:tabs>
        <w:tab w:val="right" w:pos="5840"/>
      </w:tabs>
    </w:pPr>
    <w:r w:rsidRPr="00CC5FB7">
      <w:br/>
    </w:r>
    <w:r w:rsidRPr="00CC5FB7">
      <w:fldChar w:fldCharType="begin" w:fldLock="1"/>
    </w:r>
    <w:r w:rsidRPr="00CC5FB7">
      <w:instrText xml:space="preserve"> DOCPROPERTY</w:instrText>
    </w:r>
    <w:r w:rsidRPr="00CC5FB7">
      <w:rPr>
        <w:sz w:val="18"/>
      </w:rPr>
      <w:instrText xml:space="preserve"> "YearUser" *\charformat </w:instrText>
    </w:r>
    <w:r w:rsidRPr="00CC5FB7">
      <w:fldChar w:fldCharType="separate"/>
    </w:r>
    <w:r w:rsidRPr="00CC5FB7">
      <w:t>2007/08</w:t>
    </w:r>
    <w:r w:rsidRPr="00CC5FB7">
      <w:fldChar w:fldCharType="end"/>
    </w:r>
    <w:r w:rsidRPr="00CC5FB7">
      <w:t xml:space="preserve"> </w:t>
    </w:r>
    <w:r w:rsidRPr="00CC5FB7">
      <w:tab/>
      <w:t xml:space="preserve">mnr: </w:t>
    </w:r>
    <w:r w:rsidRPr="00CC5FB7">
      <w:fldChar w:fldCharType="begin" w:fldLock="1"/>
    </w:r>
    <w:r w:rsidRPr="00CC5FB7">
      <w:instrText xml:space="preserve"> DOCPROPERTY</w:instrText>
    </w:r>
    <w:r w:rsidRPr="00CC5FB7">
      <w:rPr>
        <w:sz w:val="18"/>
      </w:rPr>
      <w:instrText xml:space="preserve"> "Motionsnummer" *\charformat </w:instrText>
    </w:r>
    <w:r w:rsidRPr="00CC5FB7">
      <w:fldChar w:fldCharType="separate"/>
    </w:r>
    <w:r w:rsidRPr="00CC5FB7">
      <w:t>Sk315</w:t>
    </w:r>
    <w:r w:rsidRPr="00CC5FB7">
      <w:fldChar w:fldCharType="end"/>
    </w:r>
    <w:r w:rsidRPr="00CC5FB7">
      <w:br/>
    </w:r>
    <w:r w:rsidRPr="00CC5FB7">
      <w:fldChar w:fldCharType="begin" w:fldLock="1"/>
    </w:r>
    <w:r w:rsidRPr="00CC5FB7">
      <w:instrText xml:space="preserve"> DOCPROPERTY</w:instrText>
    </w:r>
    <w:r w:rsidRPr="00CC5FB7">
      <w:rPr>
        <w:sz w:val="18"/>
      </w:rPr>
      <w:instrText xml:space="preserve"> "Samling" *\charformat </w:instrText>
    </w:r>
    <w:r w:rsidRPr="00CC5FB7">
      <w:fldChar w:fldCharType="end"/>
    </w:r>
    <w:r w:rsidRPr="00CC5FB7">
      <w:tab/>
      <w:t xml:space="preserve">pnr: </w:t>
    </w:r>
    <w:r w:rsidRPr="00CC5FB7">
      <w:fldChar w:fldCharType="begin" w:fldLock="1"/>
    </w:r>
    <w:r w:rsidRPr="00CC5FB7">
      <w:instrText xml:space="preserve"> DOCPROPERTY</w:instrText>
    </w:r>
    <w:r w:rsidRPr="00CC5FB7">
      <w:rPr>
        <w:sz w:val="18"/>
      </w:rPr>
      <w:instrText xml:space="preserve"> "Partinummer" *\charformat </w:instrText>
    </w:r>
    <w:r w:rsidRPr="00CC5FB7">
      <w:fldChar w:fldCharType="separate"/>
    </w:r>
    <w:r w:rsidRPr="00CC5FB7">
      <w:t>s30018</w:t>
    </w:r>
    <w:r w:rsidRPr="00CC5FB7">
      <w:fldChar w:fldCharType="end"/>
    </w:r>
  </w:p>
  <w:p w:rsidR="005E78BD" w:rsidRPr="00CC5FB7" w:rsidRDefault="005E78BD">
    <w:pPr>
      <w:pStyle w:val="FSHRub1"/>
    </w:pPr>
    <w:r w:rsidRPr="00CC5FB7">
      <w:t>Motion till riksdagen</w:t>
    </w:r>
    <w:r w:rsidRPr="00CC5FB7">
      <w:br/>
    </w:r>
    <w:r w:rsidRPr="00CC5FB7">
      <w:fldChar w:fldCharType="begin" w:fldLock="1"/>
    </w:r>
    <w:r w:rsidRPr="00CC5FB7">
      <w:instrText xml:space="preserve"> DOCPROPERTY "YearUser" *\charformat </w:instrText>
    </w:r>
    <w:r w:rsidRPr="00CC5FB7">
      <w:fldChar w:fldCharType="separate"/>
    </w:r>
    <w:r w:rsidRPr="00CC5FB7">
      <w:t>2007/08</w:t>
    </w:r>
    <w:r w:rsidRPr="00CC5FB7">
      <w:fldChar w:fldCharType="end"/>
    </w:r>
    <w:r w:rsidRPr="00CC5FB7">
      <w:t>:</w:t>
    </w:r>
    <w:r w:rsidRPr="00CC5FB7">
      <w:fldChar w:fldCharType="begin" w:fldLock="1"/>
    </w:r>
    <w:r w:rsidRPr="00CC5FB7">
      <w:instrText xml:space="preserve"> DOCPROPERTY "Motionsnummer" *\charformat </w:instrText>
    </w:r>
    <w:r w:rsidRPr="00CC5FB7">
      <w:fldChar w:fldCharType="separate"/>
    </w:r>
    <w:r w:rsidRPr="00CC5FB7">
      <w:t>Sk315</w:t>
    </w:r>
    <w:r w:rsidRPr="00CC5FB7">
      <w:fldChar w:fldCharType="end"/>
    </w:r>
  </w:p>
  <w:p w:rsidR="005E78BD" w:rsidRPr="00CC5FB7" w:rsidRDefault="005E78BD">
    <w:pPr>
      <w:pStyle w:val="FSHNormalS5"/>
    </w:pPr>
    <w:r w:rsidRPr="00CC5FB7">
      <w:fldChar w:fldCharType="begin" w:fldLock="1"/>
    </w:r>
    <w:r w:rsidRPr="00CC5FB7">
      <w:instrText xml:space="preserve"> DOCPROPERTY "MotionarText" *\charformat </w:instrText>
    </w:r>
    <w:r w:rsidRPr="00CC5FB7">
      <w:fldChar w:fldCharType="separate"/>
    </w:r>
    <w:r w:rsidRPr="00CC5FB7">
      <w:t>av Christina Oskarsson m.fl. (s)</w:t>
    </w:r>
    <w:r w:rsidRPr="00CC5FB7">
      <w:fldChar w:fldCharType="end"/>
    </w:r>
    <w:r w:rsidRPr="00CC5FB7">
      <w:br/>
    </w:r>
    <w:r w:rsidRPr="00CC5FB7">
      <w:fldChar w:fldCharType="begin" w:fldLock="1"/>
    </w:r>
    <w:r w:rsidRPr="00CC5FB7">
      <w:instrText xml:space="preserve"> DOCPROPERTY "SvarFrasKort" *\charformat </w:instrText>
    </w:r>
    <w:r w:rsidRPr="00CC5FB7">
      <w:fldChar w:fldCharType="end"/>
    </w:r>
  </w:p>
  <w:p w:rsidR="005E78BD" w:rsidRPr="00CC5FB7" w:rsidRDefault="005E78BD">
    <w:pPr>
      <w:pStyle w:val="FSHTitel"/>
    </w:pPr>
    <w:r w:rsidRPr="00CC5FB7">
      <w:fldChar w:fldCharType="begin" w:fldLock="1"/>
    </w:r>
    <w:r w:rsidRPr="00CC5FB7">
      <w:instrText xml:space="preserve"> DOCPROPERTY</w:instrText>
    </w:r>
    <w:r w:rsidRPr="00CC5FB7">
      <w:rPr>
        <w:sz w:val="18"/>
      </w:rPr>
      <w:instrText xml:space="preserve"> "RubrikSvar" *\charformat </w:instrText>
    </w:r>
    <w:r w:rsidRPr="00CC5FB7">
      <w:fldChar w:fldCharType="separate"/>
    </w:r>
    <w:r w:rsidRPr="00CC5FB7">
      <w:t>Tonnageskatt</w:t>
    </w:r>
    <w:r w:rsidRPr="00CC5FB7">
      <w:fldChar w:fldCharType="end"/>
    </w:r>
  </w:p>
  <w:p w:rsidR="005E78BD" w:rsidRPr="00CC5FB7" w:rsidRDefault="005E78BD">
    <w:pPr>
      <w:pStyle w:val="Normal00"/>
    </w:pPr>
  </w:p>
  <w:p w:rsidR="005E78BD" w:rsidRPr="00CC5FB7" w:rsidRDefault="005E78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6763637">
    <w:abstractNumId w:val="8"/>
  </w:num>
  <w:num w:numId="2" w16cid:durableId="1440680359">
    <w:abstractNumId w:val="9"/>
  </w:num>
  <w:num w:numId="3" w16cid:durableId="28997533">
    <w:abstractNumId w:val="8"/>
  </w:num>
  <w:num w:numId="4" w16cid:durableId="631709452">
    <w:abstractNumId w:val="9"/>
  </w:num>
  <w:num w:numId="5" w16cid:durableId="925845832">
    <w:abstractNumId w:val="13"/>
  </w:num>
  <w:num w:numId="6" w16cid:durableId="69735877">
    <w:abstractNumId w:val="10"/>
  </w:num>
  <w:num w:numId="7" w16cid:durableId="1797488163">
    <w:abstractNumId w:val="11"/>
  </w:num>
  <w:num w:numId="8" w16cid:durableId="1345398932">
    <w:abstractNumId w:val="12"/>
  </w:num>
  <w:num w:numId="9" w16cid:durableId="1839687406">
    <w:abstractNumId w:val="8"/>
  </w:num>
  <w:num w:numId="10" w16cid:durableId="187569053">
    <w:abstractNumId w:val="3"/>
  </w:num>
  <w:num w:numId="11" w16cid:durableId="323313538">
    <w:abstractNumId w:val="2"/>
  </w:num>
  <w:num w:numId="12" w16cid:durableId="1167671445">
    <w:abstractNumId w:val="1"/>
  </w:num>
  <w:num w:numId="13" w16cid:durableId="1414233993">
    <w:abstractNumId w:val="0"/>
  </w:num>
  <w:num w:numId="14" w16cid:durableId="2037465280">
    <w:abstractNumId w:val="9"/>
  </w:num>
  <w:num w:numId="15" w16cid:durableId="1439256792">
    <w:abstractNumId w:val="7"/>
  </w:num>
  <w:num w:numId="16" w16cid:durableId="1152678218">
    <w:abstractNumId w:val="6"/>
  </w:num>
  <w:num w:numId="17" w16cid:durableId="1528442604">
    <w:abstractNumId w:val="5"/>
  </w:num>
  <w:num w:numId="18" w16cid:durableId="1288008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FCBB1D1D-DA71-44FB-8C92-3111F9EDC77F},{01BDF579-471C-4239-90B2-2FAC506BC556},{4F01CF0C-53D4-4C7A-B501-69C90218D11F}"/>
  </w:docVars>
  <w:rsids>
    <w:rsidRoot w:val="007E26D6"/>
    <w:rsid w:val="005E78BD"/>
    <w:rsid w:val="007E26D6"/>
    <w:rsid w:val="00CC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DE3A0A-0ED4-4301-8552-ADB32154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1916</Characters>
  <Application>Microsoft Office Word</Application>
  <DocSecurity>4</DocSecurity>
  <Lines>36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s30018</vt:lpstr>
    </vt:vector>
  </TitlesOfParts>
  <Company>Riksdagen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s30018</dc:title>
  <dc:subject>s30018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2007-11-17T07:30:00Z</cp:lastPrinted>
  <dcterms:created xsi:type="dcterms:W3CDTF">2025-12-17T08:18:00Z</dcterms:created>
  <dcterms:modified xsi:type="dcterms:W3CDTF">2025-12-17T08:18:00Z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Tonnageskatt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Tonnageskatt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Christina Oskarsson m.fl. (s)</vt:lpwstr>
  </property>
  <property fmtid="{D5CDD505-2E9C-101B-9397-08002B2CF9AE}" pid="26" name="MotionarLista">
    <vt:lpwstr>Oskarsson, Christina (s)\Brandin, Claes-Göran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Oskarsson (s), 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20072008000000000115000300180069</vt:lpwstr>
  </property>
  <property fmtid="{D5CDD505-2E9C-101B-9397-08002B2CF9AE}" pid="47" name="datum">
    <vt:lpwstr>070927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20072008000000000115000300180069</vt:lpwstr>
  </property>
  <property fmtid="{D5CDD505-2E9C-101B-9397-08002B2CF9AE}" pid="50" name="nummer">
    <vt:lpwstr>315</vt:lpwstr>
  </property>
  <property fmtid="{D5CDD505-2E9C-101B-9397-08002B2CF9AE}" pid="51" name="utskottsbeteckning">
    <vt:lpwstr>Sk</vt:lpwstr>
  </property>
  <property fmtid="{D5CDD505-2E9C-101B-9397-08002B2CF9AE}" pid="52" name="GlobalUID">
    <vt:lpwstr>{C00A4BC8-2100-462F-9F0D-2ACB894281B9}</vt:lpwstr>
  </property>
  <property fmtid="{D5CDD505-2E9C-101B-9397-08002B2CF9AE}" pid="53" name="Överföringar">
    <vt:i4>0</vt:i4>
  </property>
  <property fmtid="{D5CDD505-2E9C-101B-9397-08002B2CF9AE}" pid="54" name="Checksum">
    <vt:lpwstr>*1010175933507*</vt:lpwstr>
  </property>
  <property fmtid="{D5CDD505-2E9C-101B-9397-08002B2CF9AE}" pid="55" name="skuggnummer">
    <vt:lpwstr>1782</vt:lpwstr>
  </property>
  <property fmtid="{D5CDD505-2E9C-101B-9397-08002B2CF9AE}" pid="56" name="urixVersion">
    <vt:lpwstr>3.2.0.8</vt:lpwstr>
  </property>
  <property fmtid="{D5CDD505-2E9C-101B-9397-08002B2CF9AE}" pid="57" name="urixOrigin">
    <vt:lpwstr>071117 08:31:02.918</vt:lpwstr>
  </property>
  <property fmtid="{D5CDD505-2E9C-101B-9397-08002B2CF9AE}" pid="58" name="urixGuid">
    <vt:lpwstr>{94457B2D-9F8F-433D-9DE1-34D88E0918D1}</vt:lpwstr>
  </property>
</Properties>
</file>