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30 januari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Rangdag (SD) </w:t>
            </w:r>
            <w:r>
              <w:rPr>
                <w:rtl w:val="0"/>
              </w:rPr>
              <w:t>fr.o.m. den 26 januari t.o.m. den 31 mars under </w:t>
            </w:r>
            <w:r>
              <w:rPr>
                <w:rtl w:val="0"/>
              </w:rPr>
              <w:t>Josef Franssons (SD)</w:t>
            </w:r>
            <w:r>
              <w:rPr>
                <w:rtl w:val="0"/>
              </w:rPr>
              <w:t> 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 fr.o.m. i dag t.o.m. den 3 april under </w:t>
            </w:r>
            <w:r>
              <w:rPr>
                <w:rtl w:val="0"/>
              </w:rPr>
              <w:t>Aylin Nouris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Eleonore Lundkvist (M) </w:t>
            </w:r>
            <w:r>
              <w:rPr>
                <w:rtl w:val="0"/>
              </w:rPr>
              <w:t>fr.o.m. den 25 mars t.o.m. den 12 augusti under </w:t>
            </w:r>
            <w:r>
              <w:rPr>
                <w:rtl w:val="0"/>
              </w:rPr>
              <w:t>Caroline Högströms (M)</w:t>
            </w:r>
            <w:r>
              <w:rPr>
                <w:rtl w:val="0"/>
              </w:rPr>
              <w:t> 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Rangdag (SD) </w:t>
            </w:r>
            <w:r>
              <w:rPr>
                <w:rtl w:val="0"/>
              </w:rPr>
              <w:t>som suppleant i finansutskottet, miljö- och jordbruksutskottet, näringsutskottet och arbetsmarknadsutskottet fr.o.m. i dag t.o.m. den 31 mars under </w:t>
            </w:r>
            <w:r>
              <w:rPr>
                <w:rtl w:val="0"/>
              </w:rPr>
              <w:t>Josef Franssons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Örn (S) som </w:t>
            </w:r>
            <w:r>
              <w:rPr>
                <w:rtl w:val="0"/>
              </w:rPr>
              <w:t>suppleant i utbildningsutskottet fr.o.m. i dag t.o.m. den 3 april under </w:t>
            </w:r>
            <w:r>
              <w:rPr>
                <w:rtl w:val="0"/>
              </w:rPr>
              <w:t>Aylin Nouris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1 februari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6 februari kl. 15.00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2023/24:17 Torsdagen den 25 januari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2023/24:335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Kaoset på E22:an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2023/24:336 av Per-Arne Håkansson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Krigs- och krisberedskapens påverkan på privathushåll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2023/24:345 av Sanne Lennström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Myggbekämpning kring nedre Dalälven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2023/24:351 av Ola Möller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migrationspolitik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2023/24:361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Hemtjänst i kristider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2023/24:FPM31 Ny förordning om rättigheter för resenärer vid resor med kombinerade trafikslag och nya regler om tillsyn av resenärsrättigheter </w:t>
            </w:r>
            <w:r>
              <w:rPr>
                <w:i/>
                <w:iCs/>
                <w:rtl w:val="0"/>
              </w:rPr>
              <w:t>COM(2023) 752, COM(2023) 753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2023/24:FPM32 EU:s lagstiftningspaket Ett ämne, en bedömning </w:t>
            </w:r>
            <w:r>
              <w:rPr>
                <w:i/>
                <w:iCs/>
                <w:rtl w:val="0"/>
              </w:rPr>
              <w:t>COM(2023) 783, COM(2023) 781, COM(2023) 779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2023/24:SfU8 Vissa ändringar i regelverket om säkerhetsärenden enligt utlänningslagen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2023/24:MJU6 Genomförande av EU:s nya dricksvattendirektiv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2023/24:SkU17 Subsidiaritetsprövning av kommissionens förslag till direktiv om ett gemensamt ramverk för företagsbeskattning i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2023/24:SoU10 En skyldighet att lämna uppgifter till Adoptionskommissionen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2023/24:SoU12 Läkemedel och tandvård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2023/24:CU7 Avgift vid prövning av en tvist hos Allmänna reklamationsnämnden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2023/24:CU14 Associationsrätt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2023/24:TU5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2023/24:TU6 Järnvägsfrågor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2023/24:271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Hushållens ekonomi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2023/24:299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Norrbottniska hushålls ekonomiska situation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2023/24:310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Barnfamiljer i behov av välgörenhet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2023/24:284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Effektiv kapitalbeskattning vid utflyttning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2023/24:300 av Björn Wiechel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återhämtningsplan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2023/24:348 av Mathias Tegnér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Avdragsrätten för sponsring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2023/24:354 av Patrik Björck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Tullverkets befogenheter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2023/24:343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Socialförsäkringsskyddet för gravida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2023/24:350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 av Finsaminsatser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2023/24:347 av Gunilla Carlsson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Regelverket för upphandling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Krisberedskap och telekommunikation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2023/24:358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Ursprungsmärkning av kött på restaurang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2023/24:335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Kaoset på E22:an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2023/24:336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Krigs- och krisberedskapens påverkan på privathushåll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2023/24:365 av Marcus Wennerström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civila försvaret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2023/24:346 av Pontus Andersson Garpvall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Uppdrag till Brå om brottsmisstänktas bakgrund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2023/24:349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på kvinnoanstalter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30 januari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2024-01-30</SAFIR_Sammantradesdatum_Doc>
    <SAFIR_SammantradeID xmlns="C07A1A6C-0B19-41D9-BDF8-F523BA3921EB">20d104dc-f2fe-4b23-832d-0613420beef4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82C3D65-43CC-4785-A70C-6E7B583B462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