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117893" w14:textId="77777777">
        <w:tc>
          <w:tcPr>
            <w:tcW w:w="2268" w:type="dxa"/>
          </w:tcPr>
          <w:p w14:paraId="13FC1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1065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E29E42" w14:textId="77777777">
        <w:tc>
          <w:tcPr>
            <w:tcW w:w="2268" w:type="dxa"/>
          </w:tcPr>
          <w:p w14:paraId="5A4B59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C587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6F7C83" w14:textId="77777777">
        <w:tc>
          <w:tcPr>
            <w:tcW w:w="3402" w:type="dxa"/>
            <w:gridSpan w:val="2"/>
          </w:tcPr>
          <w:p w14:paraId="03DE15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DA94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AD1CED" w14:textId="77777777">
        <w:tc>
          <w:tcPr>
            <w:tcW w:w="2268" w:type="dxa"/>
          </w:tcPr>
          <w:p w14:paraId="3D087E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F2E7A3" w14:textId="79109B36" w:rsidR="006E4E11" w:rsidRPr="00ED583F" w:rsidRDefault="003E56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Ju2016/01141</w:t>
            </w:r>
            <w:r w:rsidR="000A5B34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4E23CCC5" w14:textId="77777777">
        <w:tc>
          <w:tcPr>
            <w:tcW w:w="2268" w:type="dxa"/>
          </w:tcPr>
          <w:p w14:paraId="7A3B79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A68A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28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6E4E11" w14:paraId="3D9A4A3E" w14:textId="77777777" w:rsidTr="000817A1">
        <w:trPr>
          <w:trHeight w:val="284"/>
        </w:trPr>
        <w:tc>
          <w:tcPr>
            <w:tcW w:w="4928" w:type="dxa"/>
          </w:tcPr>
          <w:p w14:paraId="4E736FF1" w14:textId="77777777" w:rsidR="006E4E11" w:rsidRDefault="003E56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4F3F59C" w14:textId="77777777" w:rsidTr="000817A1">
        <w:trPr>
          <w:trHeight w:val="284"/>
        </w:trPr>
        <w:tc>
          <w:tcPr>
            <w:tcW w:w="4928" w:type="dxa"/>
          </w:tcPr>
          <w:p w14:paraId="631EF042" w14:textId="77777777" w:rsidR="006E4E11" w:rsidRDefault="003E56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AC6C8E" w14:paraId="5077979A" w14:textId="77777777" w:rsidTr="000817A1">
        <w:trPr>
          <w:trHeight w:val="284"/>
        </w:trPr>
        <w:tc>
          <w:tcPr>
            <w:tcW w:w="4928" w:type="dxa"/>
          </w:tcPr>
          <w:p w14:paraId="0E222F27" w14:textId="77777777" w:rsidR="00AC6C8E" w:rsidRDefault="00AC6C8E" w:rsidP="00AC6C8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" w:name="tmp"/>
            <w:bookmarkEnd w:id="1"/>
          </w:p>
        </w:tc>
      </w:tr>
    </w:tbl>
    <w:p w14:paraId="16FFBDC6" w14:textId="77777777" w:rsidR="006E4E11" w:rsidRDefault="003E56F7">
      <w:pPr>
        <w:framePr w:w="4400" w:h="2523" w:wrap="notBeside" w:vAnchor="page" w:hAnchor="page" w:x="6453" w:y="2445"/>
        <w:ind w:left="142"/>
      </w:pPr>
      <w:r>
        <w:t>Till riksdagen</w:t>
      </w:r>
    </w:p>
    <w:p w14:paraId="6C200BB3" w14:textId="77777777" w:rsidR="006E4E11" w:rsidRDefault="003E56F7" w:rsidP="003E56F7">
      <w:pPr>
        <w:pStyle w:val="RKrubrik"/>
        <w:pBdr>
          <w:bottom w:val="single" w:sz="4" w:space="1" w:color="auto"/>
        </w:pBdr>
        <w:spacing w:before="0" w:after="0"/>
      </w:pPr>
      <w:r>
        <w:t>Svar på fråga 2015/16:758 av Jonas Jacobsson Gjörtler (M) Kameraövervakning</w:t>
      </w:r>
    </w:p>
    <w:p w14:paraId="246DC9C4" w14:textId="77777777" w:rsidR="006E4E11" w:rsidRDefault="006E4E11">
      <w:pPr>
        <w:pStyle w:val="RKnormal"/>
      </w:pPr>
    </w:p>
    <w:p w14:paraId="22E221B9" w14:textId="77777777" w:rsidR="006E4E11" w:rsidRDefault="003E56F7" w:rsidP="003E56F7">
      <w:pPr>
        <w:overflowPunct/>
        <w:spacing w:line="240" w:lineRule="auto"/>
        <w:textAlignment w:val="auto"/>
      </w:pPr>
      <w:r>
        <w:t>Jonas Jacobsson Gjörtler har frågat mig på vilket sätt jag är beredd att säkerställa att möjligheter till kameraövervakning i praktiken utökas enligt lagstiftningens intentioner och att handläggningstiden för ärendena kortas.</w:t>
      </w:r>
    </w:p>
    <w:p w14:paraId="58346E8D" w14:textId="77777777" w:rsidR="003E56F7" w:rsidRDefault="003E56F7" w:rsidP="003E56F7">
      <w:pPr>
        <w:overflowPunct/>
        <w:spacing w:line="240" w:lineRule="auto"/>
        <w:textAlignment w:val="auto"/>
      </w:pPr>
    </w:p>
    <w:p w14:paraId="6E8207D6" w14:textId="77777777" w:rsidR="003E56F7" w:rsidRDefault="003E56F7" w:rsidP="003E56F7">
      <w:pPr>
        <w:overflowPunct/>
        <w:spacing w:line="240" w:lineRule="auto"/>
        <w:textAlignment w:val="auto"/>
      </w:pPr>
      <w:r>
        <w:t xml:space="preserve">Regeringen tillsatte </w:t>
      </w:r>
      <w:r w:rsidR="004D6DD4">
        <w:t>i</w:t>
      </w:r>
      <w:r>
        <w:t xml:space="preserve"> november 2015 en utredning</w:t>
      </w:r>
      <w:r w:rsidR="004D6DD4">
        <w:t xml:space="preserve"> som ska utreda vissa frågor om kameraövervakning. Syftet med utredningen är att säkerställa att kameraöver</w:t>
      </w:r>
      <w:r w:rsidR="004D6DD4">
        <w:softHyphen/>
        <w:t xml:space="preserve">vakning kan användas där det behövs för att bekämpa brott och samtidigt garantera ett starkt skydd för den personliga integriteten. I utredningens </w:t>
      </w:r>
      <w:r>
        <w:t xml:space="preserve">uppdrag </w:t>
      </w:r>
      <w:r w:rsidR="004D6DD4">
        <w:t xml:space="preserve">ingår </w:t>
      </w:r>
      <w:r>
        <w:t xml:space="preserve">bl.a. </w:t>
      </w:r>
      <w:r w:rsidR="004D6DD4">
        <w:t xml:space="preserve">kartlägga tillämpningen av kameraövervakningslagen och att </w:t>
      </w:r>
      <w:r>
        <w:t xml:space="preserve">analysera om möjligheterna till kameraövervakning </w:t>
      </w:r>
      <w:r w:rsidR="00CC61EB">
        <w:t xml:space="preserve">behöver förbättras </w:t>
      </w:r>
      <w:r>
        <w:t>på särskilt brottsutsatta platser och andra platser med förhöjt skyddsbehov</w:t>
      </w:r>
      <w:r w:rsidR="00CC61EB">
        <w:t>,</w:t>
      </w:r>
      <w:r>
        <w:t xml:space="preserve"> t.ex. asylboenden, medie</w:t>
      </w:r>
      <w:r w:rsidR="004D6DD4">
        <w:softHyphen/>
      </w:r>
      <w:r>
        <w:t xml:space="preserve">redaktioner och lokaler som används av religiösa samfund. Utredningen ska också analysera om integritetsskyddet kan förstärkas. t.ex. genom att Datainspektionen ges föreskriftsrätt när det gäller tillämpningen av kameraövervakningslagen. </w:t>
      </w:r>
      <w:r w:rsidR="004D45BA">
        <w:t xml:space="preserve">Enligt </w:t>
      </w:r>
      <w:r w:rsidR="00556E63">
        <w:t>direktiven är utredningen också oförhindrad att ta upp och lämna författningsförslag som har samband med utredningsuppdraget.</w:t>
      </w:r>
      <w:r w:rsidR="00556E63" w:rsidRPr="00556E63">
        <w:t xml:space="preserve"> </w:t>
      </w:r>
      <w:r w:rsidR="00556E63">
        <w:t>Utredningen ska redovisa sitt uppdrag senast i februari 2017.</w:t>
      </w:r>
    </w:p>
    <w:p w14:paraId="0D739D2C" w14:textId="77777777" w:rsidR="004D6DD4" w:rsidRDefault="004D6DD4" w:rsidP="003E56F7">
      <w:pPr>
        <w:overflowPunct/>
        <w:spacing w:line="240" w:lineRule="auto"/>
        <w:textAlignment w:val="auto"/>
      </w:pPr>
    </w:p>
    <w:p w14:paraId="27616133" w14:textId="77777777" w:rsidR="003E56F7" w:rsidRDefault="00556E63" w:rsidP="003E56F7">
      <w:pPr>
        <w:overflowPunct/>
        <w:spacing w:line="240" w:lineRule="auto"/>
        <w:textAlignment w:val="auto"/>
      </w:pPr>
      <w:r>
        <w:t xml:space="preserve">Det är viktigt att säkerställa att kameraövervakningslagen fungerar på avsett sätt. När utredningen har redovisat sitt uppdrag kommer regeringen </w:t>
      </w:r>
      <w:r w:rsidR="003E56F7">
        <w:t>att ta ställning till vilka åtgärder som bör vidtas</w:t>
      </w:r>
      <w:r w:rsidR="00CC61EB">
        <w:t xml:space="preserve"> på kameraövervakningsområdet</w:t>
      </w:r>
      <w:r w:rsidR="003E56F7">
        <w:t>.</w:t>
      </w:r>
    </w:p>
    <w:p w14:paraId="5DDAAE8D" w14:textId="77777777" w:rsidR="003E56F7" w:rsidRDefault="003E56F7" w:rsidP="003E56F7">
      <w:pPr>
        <w:overflowPunct/>
        <w:spacing w:line="240" w:lineRule="auto"/>
        <w:textAlignment w:val="auto"/>
      </w:pPr>
    </w:p>
    <w:p w14:paraId="29674CF0" w14:textId="77777777" w:rsidR="003E56F7" w:rsidRDefault="003E56F7">
      <w:pPr>
        <w:pStyle w:val="RKnormal"/>
      </w:pPr>
      <w:r>
        <w:t>Stockholm den 16 februari 2016</w:t>
      </w:r>
    </w:p>
    <w:p w14:paraId="7AFF545F" w14:textId="77777777" w:rsidR="003E56F7" w:rsidRDefault="003E56F7">
      <w:pPr>
        <w:pStyle w:val="RKnormal"/>
      </w:pPr>
    </w:p>
    <w:p w14:paraId="3054C1C4" w14:textId="77777777" w:rsidR="003E56F7" w:rsidRDefault="003E56F7">
      <w:pPr>
        <w:pStyle w:val="RKnormal"/>
      </w:pPr>
    </w:p>
    <w:p w14:paraId="3E9A3C6B" w14:textId="77777777" w:rsidR="003E56F7" w:rsidRDefault="003E56F7">
      <w:pPr>
        <w:pStyle w:val="RKnormal"/>
      </w:pPr>
      <w:r>
        <w:t>Morgan Johansson</w:t>
      </w:r>
    </w:p>
    <w:sectPr w:rsidR="003E56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A4F30" w14:textId="77777777" w:rsidR="004434CA" w:rsidRDefault="004434CA">
      <w:r>
        <w:separator/>
      </w:r>
    </w:p>
  </w:endnote>
  <w:endnote w:type="continuationSeparator" w:id="0">
    <w:p w14:paraId="1EB59D9C" w14:textId="77777777" w:rsidR="004434CA" w:rsidRDefault="0044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CA1E6" w14:textId="77777777" w:rsidR="004434CA" w:rsidRDefault="004434CA">
      <w:r>
        <w:separator/>
      </w:r>
    </w:p>
  </w:footnote>
  <w:footnote w:type="continuationSeparator" w:id="0">
    <w:p w14:paraId="29875C78" w14:textId="77777777" w:rsidR="004434CA" w:rsidRDefault="0044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6B5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6C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C95E88" w14:textId="77777777">
      <w:trPr>
        <w:cantSplit/>
      </w:trPr>
      <w:tc>
        <w:tcPr>
          <w:tcW w:w="3119" w:type="dxa"/>
        </w:tcPr>
        <w:p w14:paraId="1E8C1E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7141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E82468" w14:textId="77777777" w:rsidR="00E80146" w:rsidRDefault="00E80146">
          <w:pPr>
            <w:pStyle w:val="Sidhuvud"/>
            <w:ind w:right="360"/>
          </w:pPr>
        </w:p>
      </w:tc>
    </w:tr>
  </w:tbl>
  <w:p w14:paraId="073C67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8DF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6B06AD" w14:textId="77777777">
      <w:trPr>
        <w:cantSplit/>
      </w:trPr>
      <w:tc>
        <w:tcPr>
          <w:tcW w:w="3119" w:type="dxa"/>
        </w:tcPr>
        <w:p w14:paraId="5F9298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017F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8F1024" w14:textId="77777777" w:rsidR="00E80146" w:rsidRDefault="00E80146">
          <w:pPr>
            <w:pStyle w:val="Sidhuvud"/>
            <w:ind w:right="360"/>
          </w:pPr>
        </w:p>
      </w:tc>
    </w:tr>
  </w:tbl>
  <w:p w14:paraId="05EBED4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2A7E4" w14:textId="77777777" w:rsidR="003E56F7" w:rsidRDefault="003E56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2D3B8D" wp14:editId="33524B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F7E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3698D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92DC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169E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F7"/>
    <w:rsid w:val="000817A1"/>
    <w:rsid w:val="000A5B34"/>
    <w:rsid w:val="00150384"/>
    <w:rsid w:val="00153FA9"/>
    <w:rsid w:val="00160901"/>
    <w:rsid w:val="001805B7"/>
    <w:rsid w:val="00367B1C"/>
    <w:rsid w:val="003B04A5"/>
    <w:rsid w:val="003E56F7"/>
    <w:rsid w:val="004434CA"/>
    <w:rsid w:val="004A328D"/>
    <w:rsid w:val="004D45BA"/>
    <w:rsid w:val="004D6DD4"/>
    <w:rsid w:val="00556E63"/>
    <w:rsid w:val="00565882"/>
    <w:rsid w:val="0058762B"/>
    <w:rsid w:val="006E4E11"/>
    <w:rsid w:val="007242A3"/>
    <w:rsid w:val="007A6855"/>
    <w:rsid w:val="0092027A"/>
    <w:rsid w:val="00955E31"/>
    <w:rsid w:val="00992E72"/>
    <w:rsid w:val="00AC6C8E"/>
    <w:rsid w:val="00AF26D1"/>
    <w:rsid w:val="00CC61EB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87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D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D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2b021a59-91b3-4325-856b-a51b41a5657b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25958-2D92-4103-B1FE-0291031E4C52}"/>
</file>

<file path=customXml/itemProps2.xml><?xml version="1.0" encoding="utf-8"?>
<ds:datastoreItem xmlns:ds="http://schemas.openxmlformats.org/officeDocument/2006/customXml" ds:itemID="{27CDB54D-C6C8-4B86-9DA3-DAD7CF846A4C}"/>
</file>

<file path=customXml/itemProps3.xml><?xml version="1.0" encoding="utf-8"?>
<ds:datastoreItem xmlns:ds="http://schemas.openxmlformats.org/officeDocument/2006/customXml" ds:itemID="{7154D4F8-3660-4FA3-B275-6B61284B6108}"/>
</file>

<file path=customXml/itemProps4.xml><?xml version="1.0" encoding="utf-8"?>
<ds:datastoreItem xmlns:ds="http://schemas.openxmlformats.org/officeDocument/2006/customXml" ds:itemID="{27CDB54D-C6C8-4B86-9DA3-DAD7CF846A4C}"/>
</file>

<file path=customXml/itemProps5.xml><?xml version="1.0" encoding="utf-8"?>
<ds:datastoreItem xmlns:ds="http://schemas.openxmlformats.org/officeDocument/2006/customXml" ds:itemID="{123F078F-4277-4C15-8892-16EB2D13C6E3}"/>
</file>

<file path=customXml/itemProps6.xml><?xml version="1.0" encoding="utf-8"?>
<ds:datastoreItem xmlns:ds="http://schemas.openxmlformats.org/officeDocument/2006/customXml" ds:itemID="{27CDB54D-C6C8-4B86-9DA3-DAD7CF846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3</cp:revision>
  <cp:lastPrinted>2016-02-08T13:45:00Z</cp:lastPrinted>
  <dcterms:created xsi:type="dcterms:W3CDTF">2016-02-15T14:31:00Z</dcterms:created>
  <dcterms:modified xsi:type="dcterms:W3CDTF">2016-02-15T14:31:00Z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9dc4d3f1-40d1-4bcc-bbfc-ea4d2d8ed9d7</vt:lpwstr>
  </property>
</Properties>
</file>