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5992" w:rsidRPr="00D35992" w:rsidRDefault="00D35992">
      <w:pPr>
        <w:pStyle w:val="Frslagsrubrik"/>
      </w:pPr>
      <w:r w:rsidRPr="00D35992">
        <w:t>Förslag till riksdagsbeslut</w:t>
      </w:r>
    </w:p>
    <w:p w:rsidR="00D35992" w:rsidRPr="00D35992" w:rsidRDefault="00D35992">
      <w:pPr>
        <w:pStyle w:val="Hemstlatt"/>
        <w:numPr>
          <w:ilvl w:val="0"/>
          <w:numId w:val="1"/>
        </w:numPr>
      </w:pPr>
      <w:r w:rsidRPr="00D35992">
        <w:t xml:space="preserve">Riksdagen tillkännager för regeringen som sin mening vad som anförs i motionen om </w:t>
      </w:r>
      <w:r w:rsidRPr="00D35992">
        <w:rPr>
          <w:color w:val="000000"/>
          <w:szCs w:val="19"/>
        </w:rPr>
        <w:t>att ångerrätt ska gälla vid gatufö</w:t>
      </w:r>
      <w:r w:rsidRPr="00D35992">
        <w:rPr>
          <w:color w:val="000000"/>
          <w:szCs w:val="19"/>
        </w:rPr>
        <w:t>r</w:t>
      </w:r>
      <w:r w:rsidRPr="00D35992">
        <w:rPr>
          <w:color w:val="000000"/>
          <w:szCs w:val="19"/>
        </w:rPr>
        <w:t>säljning.</w:t>
      </w:r>
    </w:p>
    <w:p w:rsidR="00D35992" w:rsidRPr="00D35992" w:rsidRDefault="00D35992">
      <w:pPr>
        <w:pStyle w:val="Hemstlatt"/>
        <w:numPr>
          <w:ilvl w:val="0"/>
          <w:numId w:val="1"/>
        </w:numPr>
      </w:pPr>
      <w:r w:rsidRPr="00D35992">
        <w:t>Riksdagen tillkännager för regeringen som sin mening vad som anförs i motionen om att Sverige ska lagstifta om att ångerrätt ska gälla också vid gatuförsäljning.</w:t>
      </w:r>
    </w:p>
    <w:p w:rsidR="00D35992" w:rsidRPr="00D35992" w:rsidRDefault="00D35992">
      <w:pPr>
        <w:pStyle w:val="Rubrik1"/>
      </w:pPr>
      <w:r w:rsidRPr="00D35992">
        <w:t>Motivering</w:t>
      </w:r>
    </w:p>
    <w:p w:rsidR="00D35992" w:rsidRPr="00D35992" w:rsidRDefault="00D35992">
      <w:pPr>
        <w:rPr>
          <w:rStyle w:val="normalindentChar"/>
          <w:rFonts w:ascii="Times New Roman" w:hAnsi="Times New Roman"/>
          <w:color w:val="000000"/>
          <w:sz w:val="19"/>
          <w:szCs w:val="19"/>
        </w:rPr>
      </w:pPr>
      <w:r w:rsidRPr="00D35992">
        <w:t xml:space="preserve">Riksdagsåret 2007/2008 motionerade undertecknad om att konsumenternas ångerrätt </w:t>
      </w:r>
      <w:r w:rsidRPr="00D35992">
        <w:rPr>
          <w:rStyle w:val="normalindentChar"/>
          <w:rFonts w:ascii="Times New Roman" w:hAnsi="Times New Roman"/>
          <w:color w:val="000000"/>
          <w:sz w:val="19"/>
          <w:szCs w:val="19"/>
        </w:rPr>
        <w:t>ska gälla också vid gatuförsäljning (så kallad canvas- eller eventfö</w:t>
      </w:r>
      <w:r w:rsidRPr="00D35992">
        <w:rPr>
          <w:rStyle w:val="normalindentChar"/>
          <w:rFonts w:ascii="Times New Roman" w:hAnsi="Times New Roman"/>
          <w:color w:val="000000"/>
          <w:sz w:val="19"/>
          <w:szCs w:val="19"/>
        </w:rPr>
        <w:t>r</w:t>
      </w:r>
      <w:r w:rsidRPr="00D35992">
        <w:rPr>
          <w:rStyle w:val="normalindentChar"/>
          <w:rFonts w:ascii="Times New Roman" w:hAnsi="Times New Roman"/>
          <w:color w:val="000000"/>
          <w:sz w:val="19"/>
          <w:szCs w:val="19"/>
        </w:rPr>
        <w:t xml:space="preserve">säljning). Civilutskottet svarade i betänkande 2007/08:CU9 följande: </w:t>
      </w:r>
    </w:p>
    <w:p w:rsidR="00D35992" w:rsidRPr="00D35992" w:rsidRDefault="00D35992">
      <w:pPr>
        <w:pStyle w:val="Citat"/>
      </w:pPr>
      <w:r w:rsidRPr="00D35992">
        <w:t>Kommissionen har i ett diskussionsunderlag (discussion paper) tagit upp frågan om behovet av en översyn av hemförsäljningsdirektivet. Rege</w:t>
      </w:r>
      <w:r w:rsidRPr="00D35992">
        <w:t>r</w:t>
      </w:r>
      <w:r w:rsidRPr="00D35992">
        <w:t>ingen har i december 2007 lämnat synpunkter på de frågeställningar som lyfts fram av kommissionen. När det gäller direkthandel anför regeringen att det bör övervägas om inte direktivets tillämpningsområde skulle ku</w:t>
      </w:r>
      <w:r w:rsidRPr="00D35992">
        <w:t>n</w:t>
      </w:r>
      <w:r w:rsidRPr="00D35992">
        <w:t>na utökas till att omfatta ytterligare platser där konsumenten inte enbart för stunden befinner sig. Men också vissa sådana situationer där företag bedriver försäljning utanför sitt fasta försäljningsställe på ett sätt som gör att konsumenten, även om han endast tillfälligt befinner sig på plats</w:t>
      </w:r>
      <w:r w:rsidRPr="00D35992">
        <w:t>en, har svårt att värja sig och värdera erbjudanden, bör, enligt regeringens mening, övervägas när direktivet ses över.</w:t>
      </w:r>
    </w:p>
    <w:p w:rsidR="00D35992" w:rsidRPr="00D35992" w:rsidRDefault="00D35992">
      <w:r w:rsidRPr="00D35992">
        <w:t>Dessvärre har dock inte mycket hänt på området. Som konsument tror man att konsumentlagstiftningen skyddar en i alla köpsituationer. Att just gatuförsäl</w:t>
      </w:r>
      <w:r w:rsidRPr="00D35992">
        <w:t>j</w:t>
      </w:r>
      <w:r w:rsidRPr="00D35992">
        <w:t>ning är ett undantag är det bara 14 % som känner till enligt en undersökning som CINT Sverige genomförde på 1 220 tillfrågade våren 2008. För att fö</w:t>
      </w:r>
      <w:r w:rsidRPr="00D35992">
        <w:t>r</w:t>
      </w:r>
      <w:r w:rsidRPr="00D35992">
        <w:t>enkla för konsumenterna borde lagen därför ändras så att ångerrätten även omfattar köp i dessa situationer. Och lagen behöver ändras snarast. Försäl</w:t>
      </w:r>
      <w:r w:rsidRPr="00D35992">
        <w:t>j</w:t>
      </w:r>
      <w:r w:rsidRPr="00D35992">
        <w:t>ningsmetoden är vanligt förekommande och sker dessutom ofta i en för ku</w:t>
      </w:r>
      <w:r w:rsidRPr="00D35992">
        <w:t>n</w:t>
      </w:r>
      <w:r w:rsidRPr="00D35992">
        <w:t xml:space="preserve">den mycket stressad situation då denne i hast är på väg någon annanstans, till </w:t>
      </w:r>
      <w:r w:rsidRPr="00D35992">
        <w:lastRenderedPageBreak/>
        <w:t>bussen, affären etc. Därför är det mycket märkligt att konsume</w:t>
      </w:r>
      <w:r w:rsidRPr="00D35992">
        <w:t>nterna inte skyddas i detta läge. Till dess att EU arbetar vidare i frågan anser jag att svensk lagstiftning bör ändras så att också gatuförsäljning omfattas av ånge</w:t>
      </w:r>
      <w:r w:rsidRPr="00D35992">
        <w:t>r</w:t>
      </w:r>
      <w:r w:rsidRPr="00D35992">
        <w:t>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5992">
        <w:trPr>
          <w:cantSplit/>
        </w:trPr>
        <w:tc>
          <w:tcPr>
            <w:tcW w:w="3046" w:type="dxa"/>
          </w:tcPr>
          <w:p w:rsidR="00D35992" w:rsidRPr="00D35992" w:rsidRDefault="00D35992">
            <w:pPr>
              <w:pStyle w:val="UnderskriftDatum"/>
              <w:spacing w:before="240"/>
            </w:pPr>
            <w:r w:rsidRPr="00D35992">
              <w:t>Stockholm den 29 september 2009</w:t>
            </w:r>
          </w:p>
        </w:tc>
        <w:tc>
          <w:tcPr>
            <w:tcW w:w="3047" w:type="dxa"/>
          </w:tcPr>
          <w:p w:rsidR="00D35992" w:rsidRPr="00D35992" w:rsidRDefault="00D35992">
            <w:pPr>
              <w:pStyle w:val="Underskrifter"/>
              <w:spacing w:before="240"/>
            </w:pPr>
          </w:p>
        </w:tc>
      </w:tr>
      <w:tr w:rsidR="00000000" w:rsidRPr="00D35992">
        <w:trPr>
          <w:cantSplit/>
        </w:trPr>
        <w:tc>
          <w:tcPr>
            <w:tcW w:w="3046" w:type="dxa"/>
          </w:tcPr>
          <w:p w:rsidR="00D35992" w:rsidRPr="00D35992" w:rsidRDefault="00D35992">
            <w:pPr>
              <w:pStyle w:val="Underskrifter"/>
            </w:pPr>
            <w:r w:rsidRPr="00D35992">
              <w:t>Betty Malmberg (m)</w:t>
            </w:r>
          </w:p>
        </w:tc>
        <w:tc>
          <w:tcPr>
            <w:tcW w:w="3046" w:type="dxa"/>
          </w:tcPr>
          <w:p w:rsidR="00D35992" w:rsidRPr="00D35992" w:rsidRDefault="00D35992">
            <w:pPr>
              <w:pStyle w:val="Underskrifter"/>
            </w:pPr>
          </w:p>
        </w:tc>
      </w:tr>
    </w:tbl>
    <w:p w:rsidR="00D35992" w:rsidRPr="00D35992" w:rsidRDefault="00D35992">
      <w:pPr>
        <w:pStyle w:val="Normaltindrag"/>
      </w:pPr>
    </w:p>
    <w:sectPr w:rsidR="00000000" w:rsidRPr="00D359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992" w:rsidRPr="00D35992" w:rsidRDefault="00D35992">
      <w:r w:rsidRPr="00D35992">
        <w:separator/>
      </w:r>
    </w:p>
  </w:endnote>
  <w:endnote w:type="continuationSeparator" w:id="0">
    <w:p w:rsidR="00D35992" w:rsidRPr="00D35992" w:rsidRDefault="00D35992">
      <w:r w:rsidRPr="00D359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992" w:rsidRPr="00D35992" w:rsidRDefault="00D35992">
    <w:pPr>
      <w:pStyle w:val="Sidfot"/>
    </w:pPr>
    <w:r w:rsidRPr="00D359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0298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992" w:rsidRDefault="00D359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5992" w:rsidRDefault="00D359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992" w:rsidRPr="00D35992" w:rsidRDefault="00D35992">
    <w:pPr>
      <w:pStyle w:val="Sidfot"/>
    </w:pPr>
    <w:r w:rsidRPr="00D359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3381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992" w:rsidRDefault="00D359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5992" w:rsidRDefault="00D359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992" w:rsidRPr="00D35992" w:rsidRDefault="00D35992">
    <w:pPr>
      <w:pStyle w:val="Sidfot"/>
    </w:pPr>
    <w:r w:rsidRPr="00D359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0244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992" w:rsidRDefault="00D359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5992" w:rsidRDefault="00D359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992" w:rsidRPr="00D35992" w:rsidRDefault="00D35992">
      <w:r w:rsidRPr="00D35992">
        <w:separator/>
      </w:r>
    </w:p>
  </w:footnote>
  <w:footnote w:type="continuationSeparator" w:id="0">
    <w:p w:rsidR="00D35992" w:rsidRPr="00D35992" w:rsidRDefault="00D35992">
      <w:r w:rsidRPr="00D359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992" w:rsidRPr="00D35992" w:rsidRDefault="00D35992">
    <w:pPr>
      <w:pStyle w:val="Sidhuvud"/>
    </w:pPr>
    <w:r w:rsidRPr="00D359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3990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992" w:rsidRDefault="00D359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5992" w:rsidRDefault="00D359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992" w:rsidRPr="00D35992" w:rsidRDefault="00D35992">
    <w:pPr>
      <w:pStyle w:val="Sidhuvud"/>
    </w:pPr>
    <w:r w:rsidRPr="00D359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69077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992" w:rsidRDefault="00D359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5992" w:rsidRDefault="00D359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992" w:rsidRPr="00D35992" w:rsidRDefault="00D35992">
    <w:pPr>
      <w:pStyle w:val="FSHNormal"/>
      <w:tabs>
        <w:tab w:val="right" w:pos="5840"/>
      </w:tabs>
    </w:pPr>
    <w:r w:rsidRPr="00D35992">
      <w:br/>
    </w:r>
    <w:r w:rsidRPr="00D35992">
      <w:fldChar w:fldCharType="begin" w:fldLock="1"/>
    </w:r>
    <w:r w:rsidRPr="00D35992">
      <w:instrText xml:space="preserve"> DOCPROPERTY</w:instrText>
    </w:r>
    <w:r w:rsidRPr="00D35992">
      <w:rPr>
        <w:sz w:val="18"/>
      </w:rPr>
      <w:instrText xml:space="preserve"> "YearUser" *\charformat </w:instrText>
    </w:r>
    <w:r w:rsidRPr="00D35992">
      <w:fldChar w:fldCharType="separate"/>
    </w:r>
    <w:r w:rsidRPr="00D35992">
      <w:t>2009/10</w:t>
    </w:r>
    <w:r w:rsidRPr="00D35992">
      <w:fldChar w:fldCharType="end"/>
    </w:r>
    <w:r w:rsidRPr="00D35992">
      <w:t xml:space="preserve"> </w:t>
    </w:r>
    <w:r w:rsidRPr="00D35992">
      <w:tab/>
      <w:t xml:space="preserve">mnr: </w:t>
    </w:r>
    <w:r w:rsidRPr="00D35992">
      <w:fldChar w:fldCharType="begin" w:fldLock="1"/>
    </w:r>
    <w:r w:rsidRPr="00D35992">
      <w:instrText xml:space="preserve"> DOCPROPERTY</w:instrText>
    </w:r>
    <w:r w:rsidRPr="00D35992">
      <w:rPr>
        <w:sz w:val="18"/>
      </w:rPr>
      <w:instrText xml:space="preserve"> "Motionsnummer" *\charformat </w:instrText>
    </w:r>
    <w:r w:rsidRPr="00D35992">
      <w:fldChar w:fldCharType="separate"/>
    </w:r>
    <w:r w:rsidRPr="00D35992">
      <w:t>C324</w:t>
    </w:r>
    <w:r w:rsidRPr="00D35992">
      <w:fldChar w:fldCharType="end"/>
    </w:r>
    <w:r w:rsidRPr="00D35992">
      <w:br/>
    </w:r>
    <w:r w:rsidRPr="00D35992">
      <w:fldChar w:fldCharType="begin" w:fldLock="1"/>
    </w:r>
    <w:r w:rsidRPr="00D35992">
      <w:instrText xml:space="preserve"> DOCPROPERTY</w:instrText>
    </w:r>
    <w:r w:rsidRPr="00D35992">
      <w:rPr>
        <w:sz w:val="18"/>
      </w:rPr>
      <w:instrText xml:space="preserve"> "Samling" *\charformat </w:instrText>
    </w:r>
    <w:r w:rsidRPr="00D35992">
      <w:fldChar w:fldCharType="end"/>
    </w:r>
    <w:r w:rsidRPr="00D35992">
      <w:tab/>
      <w:t xml:space="preserve">pnr: </w:t>
    </w:r>
    <w:r w:rsidRPr="00D35992">
      <w:fldChar w:fldCharType="begin" w:fldLock="1"/>
    </w:r>
    <w:r w:rsidRPr="00D35992">
      <w:instrText xml:space="preserve"> DOCPROPERTY</w:instrText>
    </w:r>
    <w:r w:rsidRPr="00D35992">
      <w:rPr>
        <w:sz w:val="18"/>
      </w:rPr>
      <w:instrText xml:space="preserve"> "Partinummer" *\charformat </w:instrText>
    </w:r>
    <w:r w:rsidRPr="00D35992">
      <w:fldChar w:fldCharType="separate"/>
    </w:r>
    <w:r w:rsidRPr="00D35992">
      <w:t>m1328</w:t>
    </w:r>
    <w:r w:rsidRPr="00D35992">
      <w:fldChar w:fldCharType="end"/>
    </w:r>
  </w:p>
  <w:p w:rsidR="00D35992" w:rsidRPr="00D35992" w:rsidRDefault="00D35992">
    <w:pPr>
      <w:pStyle w:val="FSHRub1"/>
    </w:pPr>
    <w:r w:rsidRPr="00D35992">
      <w:t>Motion till riksdagen</w:t>
    </w:r>
    <w:r w:rsidRPr="00D35992">
      <w:br/>
    </w:r>
    <w:r w:rsidRPr="00D35992">
      <w:fldChar w:fldCharType="begin" w:fldLock="1"/>
    </w:r>
    <w:r w:rsidRPr="00D35992">
      <w:instrText xml:space="preserve"> DOCPROPERTY "YearUser" *\charformat </w:instrText>
    </w:r>
    <w:r w:rsidRPr="00D35992">
      <w:fldChar w:fldCharType="separate"/>
    </w:r>
    <w:r w:rsidRPr="00D35992">
      <w:t>2009/10</w:t>
    </w:r>
    <w:r w:rsidRPr="00D35992">
      <w:fldChar w:fldCharType="end"/>
    </w:r>
    <w:r w:rsidRPr="00D35992">
      <w:t>:</w:t>
    </w:r>
    <w:r w:rsidRPr="00D35992">
      <w:fldChar w:fldCharType="begin" w:fldLock="1"/>
    </w:r>
    <w:r w:rsidRPr="00D35992">
      <w:instrText xml:space="preserve"> DOCPROPERTY "Motionsnummer" *\charformat </w:instrText>
    </w:r>
    <w:r w:rsidRPr="00D35992">
      <w:fldChar w:fldCharType="separate"/>
    </w:r>
    <w:r w:rsidRPr="00D35992">
      <w:t>C324</w:t>
    </w:r>
    <w:r w:rsidRPr="00D35992">
      <w:fldChar w:fldCharType="end"/>
    </w:r>
  </w:p>
  <w:p w:rsidR="00D35992" w:rsidRPr="00D35992" w:rsidRDefault="00D35992">
    <w:pPr>
      <w:pStyle w:val="FSHNormalS5"/>
    </w:pPr>
    <w:r w:rsidRPr="00D35992">
      <w:fldChar w:fldCharType="begin" w:fldLock="1"/>
    </w:r>
    <w:r w:rsidRPr="00D35992">
      <w:instrText xml:space="preserve"> DOCPROPERTY "MotionarText" *\charformat </w:instrText>
    </w:r>
    <w:r w:rsidRPr="00D35992">
      <w:fldChar w:fldCharType="separate"/>
    </w:r>
    <w:r w:rsidRPr="00D35992">
      <w:t>av Betty Malmberg (m)</w:t>
    </w:r>
    <w:r w:rsidRPr="00D35992">
      <w:fldChar w:fldCharType="end"/>
    </w:r>
    <w:r w:rsidRPr="00D35992">
      <w:br/>
    </w:r>
    <w:r w:rsidRPr="00D35992">
      <w:fldChar w:fldCharType="begin" w:fldLock="1"/>
    </w:r>
    <w:r w:rsidRPr="00D35992">
      <w:instrText xml:space="preserve"> DOCPROPERTY "SvarFrasKort" *\charformat </w:instrText>
    </w:r>
    <w:r w:rsidRPr="00D35992">
      <w:fldChar w:fldCharType="end"/>
    </w:r>
  </w:p>
  <w:p w:rsidR="00D35992" w:rsidRPr="00D35992" w:rsidRDefault="00D35992">
    <w:pPr>
      <w:pStyle w:val="FSHTitel"/>
    </w:pPr>
    <w:r w:rsidRPr="00D35992">
      <w:fldChar w:fldCharType="begin" w:fldLock="1"/>
    </w:r>
    <w:r w:rsidRPr="00D35992">
      <w:instrText xml:space="preserve"> DOCPROPERTY</w:instrText>
    </w:r>
    <w:r w:rsidRPr="00D35992">
      <w:rPr>
        <w:sz w:val="18"/>
      </w:rPr>
      <w:instrText xml:space="preserve"> "RubrikSvar" *\charformat </w:instrText>
    </w:r>
    <w:r w:rsidRPr="00D35992">
      <w:fldChar w:fldCharType="separate"/>
    </w:r>
    <w:r w:rsidRPr="00D35992">
      <w:t>Ångerrätt vid gatuförsäljning</w:t>
    </w:r>
    <w:r w:rsidRPr="00D35992">
      <w:fldChar w:fldCharType="end"/>
    </w:r>
  </w:p>
  <w:p w:rsidR="00D35992" w:rsidRPr="00D35992" w:rsidRDefault="00D35992">
    <w:pPr>
      <w:pStyle w:val="Normal00"/>
    </w:pPr>
  </w:p>
  <w:p w:rsidR="00D35992" w:rsidRPr="00D35992" w:rsidRDefault="00D359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9110FDA"/>
    <w:multiLevelType w:val="hybridMultilevel"/>
    <w:tmpl w:val="EAB24B9A"/>
    <w:lvl w:ilvl="0" w:tplc="C4FA36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3AA26BA"/>
    <w:multiLevelType w:val="hybridMultilevel"/>
    <w:tmpl w:val="2DFEC0D8"/>
    <w:lvl w:ilvl="0" w:tplc="E3D624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AAB1154"/>
    <w:multiLevelType w:val="hybridMultilevel"/>
    <w:tmpl w:val="00A2968A"/>
    <w:lvl w:ilvl="0" w:tplc="9AF8BD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99527E0"/>
    <w:multiLevelType w:val="hybridMultilevel"/>
    <w:tmpl w:val="8CF64BDA"/>
    <w:lvl w:ilvl="0" w:tplc="AA0052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4615378">
    <w:abstractNumId w:val="8"/>
  </w:num>
  <w:num w:numId="2" w16cid:durableId="2016492432">
    <w:abstractNumId w:val="9"/>
  </w:num>
  <w:num w:numId="3" w16cid:durableId="1255433867">
    <w:abstractNumId w:val="8"/>
  </w:num>
  <w:num w:numId="4" w16cid:durableId="581112127">
    <w:abstractNumId w:val="9"/>
  </w:num>
  <w:num w:numId="5" w16cid:durableId="1549604704">
    <w:abstractNumId w:val="16"/>
  </w:num>
  <w:num w:numId="6" w16cid:durableId="1876307077">
    <w:abstractNumId w:val="10"/>
  </w:num>
  <w:num w:numId="7" w16cid:durableId="661540316">
    <w:abstractNumId w:val="13"/>
  </w:num>
  <w:num w:numId="8" w16cid:durableId="1102186075">
    <w:abstractNumId w:val="15"/>
  </w:num>
  <w:num w:numId="9" w16cid:durableId="1965424661">
    <w:abstractNumId w:val="8"/>
  </w:num>
  <w:num w:numId="10" w16cid:durableId="1664238470">
    <w:abstractNumId w:val="3"/>
  </w:num>
  <w:num w:numId="11" w16cid:durableId="1020160200">
    <w:abstractNumId w:val="2"/>
  </w:num>
  <w:num w:numId="12" w16cid:durableId="92367065">
    <w:abstractNumId w:val="1"/>
  </w:num>
  <w:num w:numId="13" w16cid:durableId="506793193">
    <w:abstractNumId w:val="0"/>
  </w:num>
  <w:num w:numId="14" w16cid:durableId="1960138110">
    <w:abstractNumId w:val="9"/>
  </w:num>
  <w:num w:numId="15" w16cid:durableId="246697367">
    <w:abstractNumId w:val="7"/>
  </w:num>
  <w:num w:numId="16" w16cid:durableId="1307206320">
    <w:abstractNumId w:val="6"/>
  </w:num>
  <w:num w:numId="17" w16cid:durableId="1489900733">
    <w:abstractNumId w:val="5"/>
  </w:num>
  <w:num w:numId="18" w16cid:durableId="1181554496">
    <w:abstractNumId w:val="4"/>
  </w:num>
  <w:num w:numId="19" w16cid:durableId="456804539">
    <w:abstractNumId w:val="14"/>
  </w:num>
  <w:num w:numId="20" w16cid:durableId="2117359355">
    <w:abstractNumId w:val="11"/>
  </w:num>
  <w:num w:numId="21" w16cid:durableId="779758154">
    <w:abstractNumId w:val="13"/>
  </w:num>
  <w:num w:numId="22" w16cid:durableId="100730862">
    <w:abstractNumId w:val="10"/>
  </w:num>
  <w:num w:numId="23" w16cid:durableId="1547335176">
    <w:abstractNumId w:val="15"/>
  </w:num>
  <w:num w:numId="24" w16cid:durableId="1746145694">
    <w:abstractNumId w:val="12"/>
  </w:num>
  <w:num w:numId="25" w16cid:durableId="1068253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7B2207"/>
    <w:rsid w:val="007B2207"/>
    <w:rsid w:val="00D359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4818BA4-C48B-40B7-B8F7-40B86625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link w:val="normalindentChar"/>
    <w:pPr>
      <w:spacing w:before="100" w:beforeAutospacing="1" w:after="100" w:afterAutospacing="1" w:line="240" w:lineRule="auto"/>
    </w:pPr>
    <w:rPr>
      <w:rFonts w:ascii="Verdana" w:hAnsi="Verdana"/>
      <w:szCs w:val="24"/>
    </w:rPr>
  </w:style>
  <w:style w:type="character" w:customStyle="1" w:styleId="normalindentChar">
    <w:name w:val="normal indent Char"/>
    <w:aliases w:val="normal_indrag Char,normal indrag Char"/>
    <w:basedOn w:val="Standardstycketeckensnitt"/>
    <w:link w:val="normalindent"/>
    <w:rPr>
      <w:rFonts w:ascii="Verdana" w:hAnsi="Verdana"/>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1888</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m1328</vt:lpstr>
    </vt:vector>
  </TitlesOfParts>
  <Company>Riksdagen</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m1328</dc:title>
  <dc:subject>m1328</dc:subject>
  <dc:creator>Riksdagen</dc:creator>
  <cp:keywords>Riksdagen</cp:keywords>
  <dc:description>Nya formatmallshantering för förslag+urix bakåtkomp+könamn</dc:description>
  <cp:lastModifiedBy>Lars Brink</cp:lastModifiedBy>
  <cp:revision>2</cp:revision>
  <cp:lastPrinted>2010-02-01T08:51:00Z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Ångerrätt vid gatuförsäljning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Ångerrätt vid gatuförsäljning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20092010000000000109000013280069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20092010000000000109000013280069</vt:lpwstr>
  </property>
  <property fmtid="{D5CDD505-2E9C-101B-9397-08002B2CF9AE}" pid="50" name="nummer">
    <vt:lpwstr>324</vt:lpwstr>
  </property>
  <property fmtid="{D5CDD505-2E9C-101B-9397-08002B2CF9AE}" pid="51" name="utskottsbeteckning">
    <vt:lpwstr>C</vt:lpwstr>
  </property>
  <property fmtid="{D5CDD505-2E9C-101B-9397-08002B2CF9AE}" pid="52" name="GlobalUID">
    <vt:lpwstr>{292DEB5B-B28C-45FC-A7D2-8ED38D62E75A}</vt:lpwstr>
  </property>
  <property fmtid="{D5CDD505-2E9C-101B-9397-08002B2CF9AE}" pid="53" name="Överföringar">
    <vt:i4>0</vt:i4>
  </property>
  <property fmtid="{D5CDD505-2E9C-101B-9397-08002B2CF9AE}" pid="54" name="Checksum">
    <vt:lpwstr>*0007833296679*</vt:lpwstr>
  </property>
  <property fmtid="{D5CDD505-2E9C-101B-9397-08002B2CF9AE}" pid="55" name="skuggnummer">
    <vt:lpwstr>1268</vt:lpwstr>
  </property>
  <property fmtid="{D5CDD505-2E9C-101B-9397-08002B2CF9AE}" pid="56" name="urixVersion">
    <vt:lpwstr>4.1.1.6</vt:lpwstr>
  </property>
  <property fmtid="{D5CDD505-2E9C-101B-9397-08002B2CF9AE}" pid="57" name="urixOrigin">
    <vt:lpwstr>100201 09:51:46.798</vt:lpwstr>
  </property>
  <property fmtid="{D5CDD505-2E9C-101B-9397-08002B2CF9AE}" pid="58" name="urixGuid">
    <vt:lpwstr>{A425CD65-EA42-422B-AEB1-8A2ADEE3328E}</vt:lpwstr>
  </property>
</Properties>
</file>