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2612F16298B4219836C07923A21C4C9"/>
        </w:placeholder>
        <w:text/>
      </w:sdtPr>
      <w:sdtEndPr/>
      <w:sdtContent>
        <w:p w:rsidRPr="009B062B" w:rsidR="00AF30DD" w:rsidP="00DA28CE" w:rsidRDefault="00AF30DD" w14:paraId="646C2AD8" w14:textId="77777777">
          <w:pPr>
            <w:pStyle w:val="Rubrik1"/>
            <w:spacing w:after="300"/>
          </w:pPr>
          <w:r w:rsidRPr="009B062B">
            <w:t>Förslag till riksdagsbeslut</w:t>
          </w:r>
        </w:p>
      </w:sdtContent>
    </w:sdt>
    <w:sdt>
      <w:sdtPr>
        <w:alias w:val="Yrkande 1"/>
        <w:tag w:val="d63e11e7-8be8-42c5-af57-340cbcfa8959"/>
        <w:id w:val="1435324175"/>
        <w:lock w:val="sdtLocked"/>
      </w:sdtPr>
      <w:sdtEndPr/>
      <w:sdtContent>
        <w:p w:rsidR="00680AE2" w:rsidRDefault="001B4628" w14:paraId="646C2AD9" w14:textId="77777777">
          <w:pPr>
            <w:pStyle w:val="Frslagstext"/>
            <w:numPr>
              <w:ilvl w:val="0"/>
              <w:numId w:val="0"/>
            </w:numPr>
          </w:pPr>
          <w:r>
            <w:t xml:space="preserve">Riksdagen ställer sig bakom det som anförs i motionen om att se över regler och ersättning för vigselförrättare förordnade av länsstyrelserna och tillkännager detta för </w:t>
          </w:r>
          <w:bookmarkStart w:name="_GoBack" w:id="0"/>
          <w:bookmarkEnd w:id="0"/>
          <w:r>
            <w:t>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2CF6D9BD3EA482591DCA444CE227A2B"/>
        </w:placeholder>
        <w:text/>
      </w:sdtPr>
      <w:sdtEndPr/>
      <w:sdtContent>
        <w:p w:rsidRPr="009B062B" w:rsidR="006D79C9" w:rsidP="00333E95" w:rsidRDefault="006D79C9" w14:paraId="646C2ADA" w14:textId="77777777">
          <w:pPr>
            <w:pStyle w:val="Rubrik1"/>
          </w:pPr>
          <w:r>
            <w:t>Motivering</w:t>
          </w:r>
        </w:p>
      </w:sdtContent>
    </w:sdt>
    <w:p w:rsidR="005F60C2" w:rsidP="00EF7CCC" w:rsidRDefault="005F60C2" w14:paraId="646C2ADB" w14:textId="44A7B391">
      <w:pPr>
        <w:pStyle w:val="Normalutanindragellerluft"/>
      </w:pPr>
      <w:r>
        <w:t>Allt fler par vänder sig till borgerliga vigselförrättare. Det ställer stora krav på tillgäng</w:t>
      </w:r>
      <w:r w:rsidR="00EF7CCC">
        <w:softHyphen/>
      </w:r>
      <w:r>
        <w:t>lighet och ofta finns olika former av alldeles särskilda önskemål för att bröllopsdagen ska vara ett minne för livet.</w:t>
      </w:r>
    </w:p>
    <w:p w:rsidR="005F60C2" w:rsidP="00EF7CCC" w:rsidRDefault="005F60C2" w14:paraId="646C2ADD" w14:textId="61823930">
      <w:r>
        <w:t>Att viga par är ett stort förtroende och ett stort ansvar. Den enskilde vigselförrättaren lyder under ett statligt reglerat förordnande. Den som är vigselförrättare åtar sig en juridisk handling men saknar i många fall utbildning och ett särskilt stöd för detta. Många kommuner har administrativa rutiner på olika sätt men det finns ingen garanti för detta. När det gäller utbildning till vigselförrättare och ansvar för arbetsmiljö är det ingen</w:t>
      </w:r>
      <w:r w:rsidR="005928B0">
        <w:t>s</w:t>
      </w:r>
      <w:r>
        <w:t xml:space="preserve"> uttalade ansvar. Vissa kommuner har höjt ersättningarna för att överhuvudtaget få någon att ställa upp. Det som kan ses som ett hedersuppdrag är ändå komplext och ersättningen bör ligga i paritet med ansvaret.</w:t>
      </w:r>
    </w:p>
    <w:p w:rsidR="005F60C2" w:rsidP="00EF7CCC" w:rsidRDefault="005F60C2" w14:paraId="646C2ADF" w14:textId="77777777">
      <w:r>
        <w:t xml:space="preserve">För drygt 10 år sedan gjordes en utredning som rörde ersättningar med mera. Men den utredningen resulterade inte i några förändringar när det gäller arvoden som varit oförändrade i 30 år. Ersättning från staten är idag 110 kr, men viger man två par samma dag sjunker ersättningen för par nummer två till 30 kr. </w:t>
      </w:r>
    </w:p>
    <w:p w:rsidRPr="00422B9E" w:rsidR="00422B9E" w:rsidP="00EF7CCC" w:rsidRDefault="005F60C2" w14:paraId="646C2AE1" w14:textId="77777777">
      <w:r>
        <w:t>Det är dags att tillsätta ytterligare en utredning för att se över både ersättning och regler. Detta bör ges regeringen tillkänna.</w:t>
      </w:r>
    </w:p>
    <w:sdt>
      <w:sdtPr>
        <w:rPr>
          <w:i/>
          <w:noProof/>
        </w:rPr>
        <w:alias w:val="CC_Underskrifter"/>
        <w:tag w:val="CC_Underskrifter"/>
        <w:id w:val="583496634"/>
        <w:lock w:val="sdtContentLocked"/>
        <w:placeholder>
          <w:docPart w:val="C7C433A4FE304702A6507FDD4B96052E"/>
        </w:placeholder>
      </w:sdtPr>
      <w:sdtEndPr>
        <w:rPr>
          <w:i w:val="0"/>
          <w:noProof w:val="0"/>
        </w:rPr>
      </w:sdtEndPr>
      <w:sdtContent>
        <w:p w:rsidR="00043AF7" w:rsidP="00043AF7" w:rsidRDefault="00043AF7" w14:paraId="646C2AE3" w14:textId="77777777"/>
        <w:p w:rsidRPr="008E0FE2" w:rsidR="004801AC" w:rsidP="00043AF7" w:rsidRDefault="00EF7CCC" w14:paraId="646C2A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Heie (C)</w:t>
            </w:r>
          </w:p>
        </w:tc>
        <w:tc>
          <w:tcPr>
            <w:tcW w:w="50" w:type="pct"/>
            <w:vAlign w:val="bottom"/>
          </w:tcPr>
          <w:p>
            <w:pPr>
              <w:pStyle w:val="Underskrifter"/>
            </w:pPr>
            <w:r>
              <w:t> </w:t>
            </w:r>
          </w:p>
        </w:tc>
      </w:tr>
    </w:tbl>
    <w:p w:rsidR="004D172C" w:rsidRDefault="004D172C" w14:paraId="646C2AE8" w14:textId="77777777"/>
    <w:sectPr w:rsidR="004D172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C2AEA" w14:textId="77777777" w:rsidR="009E6793" w:rsidRDefault="009E6793" w:rsidP="000C1CAD">
      <w:pPr>
        <w:spacing w:line="240" w:lineRule="auto"/>
      </w:pPr>
      <w:r>
        <w:separator/>
      </w:r>
    </w:p>
  </w:endnote>
  <w:endnote w:type="continuationSeparator" w:id="0">
    <w:p w14:paraId="646C2AEB" w14:textId="77777777" w:rsidR="009E6793" w:rsidRDefault="009E67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C2A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C2AF1" w14:textId="2835A20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F7CC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C2AE8" w14:textId="77777777" w:rsidR="009E6793" w:rsidRDefault="009E6793" w:rsidP="000C1CAD">
      <w:pPr>
        <w:spacing w:line="240" w:lineRule="auto"/>
      </w:pPr>
      <w:r>
        <w:separator/>
      </w:r>
    </w:p>
  </w:footnote>
  <w:footnote w:type="continuationSeparator" w:id="0">
    <w:p w14:paraId="646C2AE9" w14:textId="77777777" w:rsidR="009E6793" w:rsidRDefault="009E67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46C2A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6C2AFB" wp14:anchorId="646C2A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7CCC" w14:paraId="646C2AFE" w14:textId="77777777">
                          <w:pPr>
                            <w:jc w:val="right"/>
                          </w:pPr>
                          <w:sdt>
                            <w:sdtPr>
                              <w:alias w:val="CC_Noformat_Partikod"/>
                              <w:tag w:val="CC_Noformat_Partikod"/>
                              <w:id w:val="-53464382"/>
                              <w:placeholder>
                                <w:docPart w:val="EA84F631197B4DC99248E2E9A1955E95"/>
                              </w:placeholder>
                              <w:text/>
                            </w:sdtPr>
                            <w:sdtEndPr/>
                            <w:sdtContent>
                              <w:r w:rsidR="005F60C2">
                                <w:t>C</w:t>
                              </w:r>
                            </w:sdtContent>
                          </w:sdt>
                          <w:sdt>
                            <w:sdtPr>
                              <w:alias w:val="CC_Noformat_Partinummer"/>
                              <w:tag w:val="CC_Noformat_Partinummer"/>
                              <w:id w:val="-1709555926"/>
                              <w:placeholder>
                                <w:docPart w:val="B2EF8A11A5C14C5BA5E9EC5E1500731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6C2A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7CCC" w14:paraId="646C2AFE" w14:textId="77777777">
                    <w:pPr>
                      <w:jc w:val="right"/>
                    </w:pPr>
                    <w:sdt>
                      <w:sdtPr>
                        <w:alias w:val="CC_Noformat_Partikod"/>
                        <w:tag w:val="CC_Noformat_Partikod"/>
                        <w:id w:val="-53464382"/>
                        <w:placeholder>
                          <w:docPart w:val="EA84F631197B4DC99248E2E9A1955E95"/>
                        </w:placeholder>
                        <w:text/>
                      </w:sdtPr>
                      <w:sdtEndPr/>
                      <w:sdtContent>
                        <w:r w:rsidR="005F60C2">
                          <w:t>C</w:t>
                        </w:r>
                      </w:sdtContent>
                    </w:sdt>
                    <w:sdt>
                      <w:sdtPr>
                        <w:alias w:val="CC_Noformat_Partinummer"/>
                        <w:tag w:val="CC_Noformat_Partinummer"/>
                        <w:id w:val="-1709555926"/>
                        <w:placeholder>
                          <w:docPart w:val="B2EF8A11A5C14C5BA5E9EC5E1500731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46C2A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46C2AEE" w14:textId="77777777">
    <w:pPr>
      <w:jc w:val="right"/>
    </w:pPr>
  </w:p>
  <w:p w:rsidR="00262EA3" w:rsidP="00776B74" w:rsidRDefault="00262EA3" w14:paraId="646C2A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F7CCC" w14:paraId="646C2AF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6C2AFD" wp14:anchorId="646C2A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7CCC" w14:paraId="646C2A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F60C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F7CCC" w14:paraId="646C2A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7CCC" w14:paraId="646C2A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:2558</w:t>
        </w:r>
      </w:sdtContent>
    </w:sdt>
  </w:p>
  <w:p w:rsidR="00262EA3" w:rsidP="00E03A3D" w:rsidRDefault="00EF7CCC" w14:paraId="646C2AF6" w14:textId="77777777">
    <w:pPr>
      <w:pStyle w:val="Motionr"/>
    </w:pPr>
    <w:sdt>
      <w:sdtPr>
        <w:alias w:val="CC_Noformat_Avtext"/>
        <w:tag w:val="CC_Noformat_Avtext"/>
        <w:id w:val="-2020768203"/>
        <w:lock w:val="sdtContentLocked"/>
        <w15:appearance w15:val="hidden"/>
        <w:text/>
      </w:sdtPr>
      <w:sdtEndPr/>
      <w:sdtContent>
        <w:r>
          <w:t>av Ulrika Heie (C)</w:t>
        </w:r>
      </w:sdtContent>
    </w:sdt>
  </w:p>
  <w:sdt>
    <w:sdtPr>
      <w:alias w:val="CC_Noformat_Rubtext"/>
      <w:tag w:val="CC_Noformat_Rubtext"/>
      <w:id w:val="-218060500"/>
      <w:lock w:val="sdtLocked"/>
      <w:text/>
    </w:sdtPr>
    <w:sdtEndPr/>
    <w:sdtContent>
      <w:p w:rsidR="00262EA3" w:rsidP="00283E0F" w:rsidRDefault="005F60C2" w14:paraId="646C2AF7" w14:textId="77777777">
        <w:pPr>
          <w:pStyle w:val="FSHRub2"/>
        </w:pPr>
        <w:r>
          <w:t>Arvode vigselförrättare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646C2A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F60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AF7"/>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628"/>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D3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72C"/>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491"/>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8B0"/>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0C2"/>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AE2"/>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814"/>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93"/>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CCC"/>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6C2AD7"/>
  <w15:chartTrackingRefBased/>
  <w15:docId w15:val="{C1C19EA5-3067-4ED7-9E1F-C48AF7A7A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612F16298B4219836C07923A21C4C9"/>
        <w:category>
          <w:name w:val="Allmänt"/>
          <w:gallery w:val="placeholder"/>
        </w:category>
        <w:types>
          <w:type w:val="bbPlcHdr"/>
        </w:types>
        <w:behaviors>
          <w:behavior w:val="content"/>
        </w:behaviors>
        <w:guid w:val="{B5A2FC67-20BA-459E-AD84-D6A97F0FBA84}"/>
      </w:docPartPr>
      <w:docPartBody>
        <w:p w:rsidR="006A4970" w:rsidRDefault="002B002A">
          <w:pPr>
            <w:pStyle w:val="82612F16298B4219836C07923A21C4C9"/>
          </w:pPr>
          <w:r w:rsidRPr="005A0A93">
            <w:rPr>
              <w:rStyle w:val="Platshllartext"/>
            </w:rPr>
            <w:t>Förslag till riksdagsbeslut</w:t>
          </w:r>
        </w:p>
      </w:docPartBody>
    </w:docPart>
    <w:docPart>
      <w:docPartPr>
        <w:name w:val="12CF6D9BD3EA482591DCA444CE227A2B"/>
        <w:category>
          <w:name w:val="Allmänt"/>
          <w:gallery w:val="placeholder"/>
        </w:category>
        <w:types>
          <w:type w:val="bbPlcHdr"/>
        </w:types>
        <w:behaviors>
          <w:behavior w:val="content"/>
        </w:behaviors>
        <w:guid w:val="{2A58E8D8-B037-497D-950B-C2A70D48E8F4}"/>
      </w:docPartPr>
      <w:docPartBody>
        <w:p w:rsidR="006A4970" w:rsidRDefault="002B002A">
          <w:pPr>
            <w:pStyle w:val="12CF6D9BD3EA482591DCA444CE227A2B"/>
          </w:pPr>
          <w:r w:rsidRPr="005A0A93">
            <w:rPr>
              <w:rStyle w:val="Platshllartext"/>
            </w:rPr>
            <w:t>Motivering</w:t>
          </w:r>
        </w:p>
      </w:docPartBody>
    </w:docPart>
    <w:docPart>
      <w:docPartPr>
        <w:name w:val="EA84F631197B4DC99248E2E9A1955E95"/>
        <w:category>
          <w:name w:val="Allmänt"/>
          <w:gallery w:val="placeholder"/>
        </w:category>
        <w:types>
          <w:type w:val="bbPlcHdr"/>
        </w:types>
        <w:behaviors>
          <w:behavior w:val="content"/>
        </w:behaviors>
        <w:guid w:val="{784F2D68-EA30-4CCB-ACF5-DD73329EFB9E}"/>
      </w:docPartPr>
      <w:docPartBody>
        <w:p w:rsidR="006A4970" w:rsidRDefault="002B002A">
          <w:pPr>
            <w:pStyle w:val="EA84F631197B4DC99248E2E9A1955E95"/>
          </w:pPr>
          <w:r>
            <w:rPr>
              <w:rStyle w:val="Platshllartext"/>
            </w:rPr>
            <w:t xml:space="preserve"> </w:t>
          </w:r>
        </w:p>
      </w:docPartBody>
    </w:docPart>
    <w:docPart>
      <w:docPartPr>
        <w:name w:val="B2EF8A11A5C14C5BA5E9EC5E1500731F"/>
        <w:category>
          <w:name w:val="Allmänt"/>
          <w:gallery w:val="placeholder"/>
        </w:category>
        <w:types>
          <w:type w:val="bbPlcHdr"/>
        </w:types>
        <w:behaviors>
          <w:behavior w:val="content"/>
        </w:behaviors>
        <w:guid w:val="{8B66A758-0120-4D90-9D92-6097F828314F}"/>
      </w:docPartPr>
      <w:docPartBody>
        <w:p w:rsidR="006A4970" w:rsidRDefault="002B002A">
          <w:pPr>
            <w:pStyle w:val="B2EF8A11A5C14C5BA5E9EC5E1500731F"/>
          </w:pPr>
          <w:r>
            <w:t xml:space="preserve"> </w:t>
          </w:r>
        </w:p>
      </w:docPartBody>
    </w:docPart>
    <w:docPart>
      <w:docPartPr>
        <w:name w:val="C7C433A4FE304702A6507FDD4B96052E"/>
        <w:category>
          <w:name w:val="Allmänt"/>
          <w:gallery w:val="placeholder"/>
        </w:category>
        <w:types>
          <w:type w:val="bbPlcHdr"/>
        </w:types>
        <w:behaviors>
          <w:behavior w:val="content"/>
        </w:behaviors>
        <w:guid w:val="{2E4A7B42-21E8-46D5-B7D5-DC75CC925D36}"/>
      </w:docPartPr>
      <w:docPartBody>
        <w:p w:rsidR="009B6CC4" w:rsidRDefault="009B6C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02A"/>
    <w:rsid w:val="002B002A"/>
    <w:rsid w:val="006A4970"/>
    <w:rsid w:val="009B6C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612F16298B4219836C07923A21C4C9">
    <w:name w:val="82612F16298B4219836C07923A21C4C9"/>
  </w:style>
  <w:style w:type="paragraph" w:customStyle="1" w:styleId="E519262EB9D9494CB13FC5B6CBCB2C9C">
    <w:name w:val="E519262EB9D9494CB13FC5B6CBCB2C9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5B10D583084454B90838578F235E35">
    <w:name w:val="015B10D583084454B90838578F235E35"/>
  </w:style>
  <w:style w:type="paragraph" w:customStyle="1" w:styleId="12CF6D9BD3EA482591DCA444CE227A2B">
    <w:name w:val="12CF6D9BD3EA482591DCA444CE227A2B"/>
  </w:style>
  <w:style w:type="paragraph" w:customStyle="1" w:styleId="768892B28DA6436D8EA8FD5762FB2AB2">
    <w:name w:val="768892B28DA6436D8EA8FD5762FB2AB2"/>
  </w:style>
  <w:style w:type="paragraph" w:customStyle="1" w:styleId="2157E3F8E3F34797B80B6046FD8CDFE8">
    <w:name w:val="2157E3F8E3F34797B80B6046FD8CDFE8"/>
  </w:style>
  <w:style w:type="paragraph" w:customStyle="1" w:styleId="EA84F631197B4DC99248E2E9A1955E95">
    <w:name w:val="EA84F631197B4DC99248E2E9A1955E95"/>
  </w:style>
  <w:style w:type="paragraph" w:customStyle="1" w:styleId="B2EF8A11A5C14C5BA5E9EC5E1500731F">
    <w:name w:val="B2EF8A11A5C14C5BA5E9EC5E15007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CC217F-E5C7-40BB-9533-43FDE60BA522}"/>
</file>

<file path=customXml/itemProps2.xml><?xml version="1.0" encoding="utf-8"?>
<ds:datastoreItem xmlns:ds="http://schemas.openxmlformats.org/officeDocument/2006/customXml" ds:itemID="{78D6F879-B66B-4BF6-9D81-E92E96B8C5CC}"/>
</file>

<file path=customXml/itemProps3.xml><?xml version="1.0" encoding="utf-8"?>
<ds:datastoreItem xmlns:ds="http://schemas.openxmlformats.org/officeDocument/2006/customXml" ds:itemID="{A7E39A9A-31A4-4C46-B15F-3C1F25233A14}"/>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1319</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Arvode vigselförrättare</vt:lpstr>
      <vt:lpstr>
      </vt:lpstr>
    </vt:vector>
  </TitlesOfParts>
  <Company>Sveriges riksdag</Company>
  <LinksUpToDate>false</LinksUpToDate>
  <CharactersWithSpaces>1554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