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1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213"/>
      </w:tblGrid>
      <w:tr w:rsidR="00BB6DA3" w:rsidRPr="005C305E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BB6DA3" w:rsidRPr="005C305E" w:rsidRDefault="00BB6DA3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347" w:type="dxa"/>
            <w:gridSpan w:val="2"/>
          </w:tcPr>
          <w:p w:rsidR="00BB6DA3" w:rsidRPr="005C305E" w:rsidRDefault="00BB6DA3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BB6DA3" w:rsidRPr="005C30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15" w:type="dxa"/>
            <w:gridSpan w:val="3"/>
          </w:tcPr>
          <w:p w:rsidR="00BB6DA3" w:rsidRPr="005C305E" w:rsidRDefault="00BB6DA3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5C305E">
              <w:rPr>
                <w:rFonts w:ascii="TradeGothic" w:hAnsi="TradeGothic"/>
                <w:b/>
                <w:sz w:val="22"/>
              </w:rPr>
              <w:t>PM Till riksdagen</w:t>
            </w:r>
          </w:p>
        </w:tc>
      </w:tr>
      <w:tr w:rsidR="00BB6DA3" w:rsidRPr="005C305E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BB6DA3" w:rsidRPr="005C305E" w:rsidRDefault="00BB6DA3">
            <w:pPr>
              <w:framePr w:w="4400" w:h="1644" w:wrap="notBeside" w:vAnchor="page" w:hAnchor="page" w:x="6573" w:y="721"/>
            </w:pPr>
          </w:p>
        </w:tc>
        <w:tc>
          <w:tcPr>
            <w:tcW w:w="1213" w:type="dxa"/>
          </w:tcPr>
          <w:p w:rsidR="00BB6DA3" w:rsidRPr="005C305E" w:rsidRDefault="00BB6DA3">
            <w:pPr>
              <w:framePr w:w="4400" w:h="1644" w:wrap="notBeside" w:vAnchor="page" w:hAnchor="page" w:x="6573" w:y="721"/>
            </w:pPr>
          </w:p>
        </w:tc>
      </w:tr>
      <w:tr w:rsidR="00BB6DA3" w:rsidRPr="005C305E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BB6DA3" w:rsidRPr="005C305E" w:rsidRDefault="00B975B8">
            <w:pPr>
              <w:framePr w:w="4400" w:h="1644" w:wrap="notBeside" w:vAnchor="page" w:hAnchor="page" w:x="6573" w:y="721"/>
            </w:pPr>
            <w:r w:rsidRPr="005C305E">
              <w:t>2010-11-</w:t>
            </w:r>
            <w:r w:rsidR="00837F07" w:rsidRPr="005C305E">
              <w:t>12</w:t>
            </w:r>
          </w:p>
        </w:tc>
        <w:tc>
          <w:tcPr>
            <w:tcW w:w="2347" w:type="dxa"/>
            <w:gridSpan w:val="2"/>
          </w:tcPr>
          <w:p w:rsidR="00BB6DA3" w:rsidRPr="005C305E" w:rsidRDefault="00BB6DA3">
            <w:pPr>
              <w:framePr w:w="4400" w:h="1644" w:wrap="notBeside" w:vAnchor="page" w:hAnchor="page" w:x="6573" w:y="721"/>
            </w:pPr>
          </w:p>
        </w:tc>
      </w:tr>
      <w:tr w:rsidR="00BB6DA3" w:rsidRPr="005C305E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BB6DA3" w:rsidRPr="005C305E" w:rsidRDefault="00BB6DA3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:rsidR="00BB6DA3" w:rsidRPr="005C305E" w:rsidRDefault="00BB6DA3">
            <w:pPr>
              <w:framePr w:w="4400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BB6DA3" w:rsidRPr="005C305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B6DA3" w:rsidRPr="005C305E" w:rsidRDefault="00D9067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5C305E">
              <w:rPr>
                <w:b/>
                <w:i w:val="0"/>
                <w:sz w:val="22"/>
              </w:rPr>
              <w:t>Utbildnings</w:t>
            </w:r>
            <w:r w:rsidR="00BB6DA3" w:rsidRPr="005C305E">
              <w:rPr>
                <w:b/>
                <w:i w:val="0"/>
                <w:sz w:val="22"/>
              </w:rPr>
              <w:t>departementet</w:t>
            </w:r>
          </w:p>
        </w:tc>
      </w:tr>
      <w:tr w:rsidR="00BB6DA3" w:rsidRPr="005C305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B6DA3" w:rsidRPr="005C305E" w:rsidRDefault="00BB6DA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B6DA3" w:rsidRPr="005C305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B6DA3" w:rsidRPr="005C305E" w:rsidRDefault="00B975B8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5C305E">
              <w:rPr>
                <w:bCs/>
                <w:iCs/>
              </w:rPr>
              <w:t>Forskningspolitiska e</w:t>
            </w:r>
            <w:r w:rsidR="00BB6DA3" w:rsidRPr="005C305E">
              <w:rPr>
                <w:bCs/>
                <w:iCs/>
              </w:rPr>
              <w:t>nheten</w:t>
            </w:r>
          </w:p>
          <w:p w:rsidR="00BB6DA3" w:rsidRPr="005C305E" w:rsidRDefault="00BB6DA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B6DA3" w:rsidRPr="005C305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B6DA3" w:rsidRPr="005C305E" w:rsidRDefault="00BB6DA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B6DA3" w:rsidRPr="005C305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B6DA3" w:rsidRPr="005C305E" w:rsidRDefault="00BB6DA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B6DA3" w:rsidRPr="005C305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B6DA3" w:rsidRPr="005C305E" w:rsidRDefault="00BB6DA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B6DA3" w:rsidRPr="005C305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B6DA3" w:rsidRPr="005C305E" w:rsidRDefault="00BB6DA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B6DA3" w:rsidRPr="005C305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B6DA3" w:rsidRPr="005C305E" w:rsidRDefault="00BB6DA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BB6DA3" w:rsidRPr="005C305E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BB6DA3" w:rsidRPr="005C305E" w:rsidRDefault="00BB6DA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BB6DA3" w:rsidRPr="005C305E" w:rsidRDefault="00BB6DA3">
      <w:pPr>
        <w:framePr w:w="4400" w:h="2523" w:wrap="notBeside" w:vAnchor="page" w:hAnchor="page" w:x="6453" w:y="2445"/>
        <w:ind w:left="142"/>
        <w:rPr>
          <w:b/>
        </w:rPr>
      </w:pPr>
    </w:p>
    <w:p w:rsidR="00BB6DA3" w:rsidRPr="005C305E" w:rsidRDefault="00B975B8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5C305E">
        <w:t xml:space="preserve">Dp </w:t>
      </w:r>
      <w:r w:rsidR="00A06FEA" w:rsidRPr="005C305E">
        <w:t xml:space="preserve">10a) ITER </w:t>
      </w:r>
      <w:r w:rsidR="00A06FEA" w:rsidRPr="005C305E">
        <w:softHyphen/>
        <w:t>- Fusion for Energys plan för kostnadsreduktion</w:t>
      </w:r>
    </w:p>
    <w:p w:rsidR="00BB6DA3" w:rsidRPr="005C305E" w:rsidRDefault="00BB6DA3">
      <w:pPr>
        <w:pStyle w:val="RKrubrik"/>
      </w:pPr>
      <w:r w:rsidRPr="005C305E">
        <w:t>Dokumentbeteckning</w:t>
      </w:r>
    </w:p>
    <w:p w:rsidR="00BB6DA3" w:rsidRPr="005C305E" w:rsidRDefault="00A06FEA">
      <w:pPr>
        <w:pStyle w:val="RKnormal"/>
      </w:pPr>
      <w:r w:rsidRPr="005C305E">
        <w:t>15706/10 LIMITE</w:t>
      </w:r>
    </w:p>
    <w:p w:rsidR="00BB6DA3" w:rsidRPr="005C305E" w:rsidRDefault="00BB6DA3">
      <w:pPr>
        <w:pStyle w:val="RKrubrik"/>
      </w:pPr>
      <w:r w:rsidRPr="005C305E">
        <w:t>Sammanfattning</w:t>
      </w:r>
    </w:p>
    <w:p w:rsidR="00BB6DA3" w:rsidRPr="005C305E" w:rsidRDefault="00691C99">
      <w:pPr>
        <w:pStyle w:val="RKnormal"/>
      </w:pPr>
      <w:r w:rsidRPr="005C305E">
        <w:t xml:space="preserve">Det europeiska gemensamma företaget Fusion for Energy </w:t>
      </w:r>
      <w:r w:rsidR="00DB0557" w:rsidRPr="005C305E">
        <w:t xml:space="preserve">(F4E) </w:t>
      </w:r>
      <w:r w:rsidR="00B762E2" w:rsidRPr="005C305E">
        <w:t xml:space="preserve">har </w:t>
      </w:r>
      <w:r w:rsidR="00207793" w:rsidRPr="005C305E">
        <w:t xml:space="preserve">i en rapport </w:t>
      </w:r>
      <w:r w:rsidR="00B762E2" w:rsidRPr="005C305E">
        <w:t>redovisat</w:t>
      </w:r>
      <w:r w:rsidRPr="005C305E">
        <w:t xml:space="preserve"> sin plan för kostnadskontroll och </w:t>
      </w:r>
      <w:r w:rsidR="00837F07" w:rsidRPr="005C305E">
        <w:t>kostnads</w:t>
      </w:r>
      <w:r w:rsidRPr="005C305E">
        <w:t xml:space="preserve">reduktion för </w:t>
      </w:r>
      <w:r w:rsidR="00B762E2" w:rsidRPr="005C305E">
        <w:t xml:space="preserve">den europeiska delen av </w:t>
      </w:r>
      <w:r w:rsidRPr="005C305E">
        <w:t>ITER-projektet. Pla</w:t>
      </w:r>
      <w:r w:rsidR="00B762E2" w:rsidRPr="005C305E">
        <w:t xml:space="preserve">nen beställdes av rådet i juli. Planen tas upp på KKR </w:t>
      </w:r>
      <w:r w:rsidRPr="005C305E">
        <w:t>för beslut om godkännande.</w:t>
      </w:r>
    </w:p>
    <w:p w:rsidR="00BB6DA3" w:rsidRPr="005C305E" w:rsidRDefault="00BB6DA3">
      <w:pPr>
        <w:pStyle w:val="RKrubrik"/>
        <w:rPr>
          <w:u w:val="single"/>
        </w:rPr>
      </w:pPr>
      <w:r w:rsidRPr="005C305E">
        <w:rPr>
          <w:u w:val="single"/>
        </w:rPr>
        <w:t>I Förslaget</w:t>
      </w:r>
    </w:p>
    <w:p w:rsidR="00BB6DA3" w:rsidRPr="005C305E" w:rsidRDefault="00BB6DA3">
      <w:pPr>
        <w:pStyle w:val="RKrubrik"/>
      </w:pPr>
      <w:r w:rsidRPr="005C305E">
        <w:t>1. Innehåll</w:t>
      </w:r>
    </w:p>
    <w:p w:rsidR="00045282" w:rsidRPr="005C305E" w:rsidRDefault="00045282" w:rsidP="00045282">
      <w:pPr>
        <w:pStyle w:val="RKnormal"/>
      </w:pPr>
      <w:r w:rsidRPr="005C305E">
        <w:t xml:space="preserve">Planens utgångspunkt är rådets slutsatser från juli 2010 angående finansiering </w:t>
      </w:r>
      <w:r w:rsidR="00DB0557" w:rsidRPr="005C305E">
        <w:t xml:space="preserve">av </w:t>
      </w:r>
      <w:r w:rsidRPr="005C305E">
        <w:t>de</w:t>
      </w:r>
      <w:r w:rsidR="00DB0557" w:rsidRPr="005C305E">
        <w:t>t</w:t>
      </w:r>
      <w:r w:rsidRPr="005C305E">
        <w:t xml:space="preserve"> europeiska </w:t>
      </w:r>
      <w:r w:rsidR="00DB0557" w:rsidRPr="005C305E">
        <w:t>bidraget</w:t>
      </w:r>
      <w:r w:rsidRPr="005C305E">
        <w:t xml:space="preserve"> </w:t>
      </w:r>
      <w:r w:rsidR="00DB0557" w:rsidRPr="005C305E">
        <w:t>till</w:t>
      </w:r>
      <w:r w:rsidRPr="005C305E">
        <w:t xml:space="preserve"> konstruktionsfasen</w:t>
      </w:r>
      <w:r w:rsidR="007C5EA5" w:rsidRPr="005C305E">
        <w:t xml:space="preserve"> (2007-2020)</w:t>
      </w:r>
      <w:r w:rsidRPr="005C305E">
        <w:t xml:space="preserve"> av ITER.</w:t>
      </w:r>
      <w:r w:rsidR="00DB0557" w:rsidRPr="005C305E">
        <w:t xml:space="preserve"> </w:t>
      </w:r>
      <w:r w:rsidRPr="005C305E">
        <w:t xml:space="preserve">Planen kommer att uppdateras </w:t>
      </w:r>
      <w:r w:rsidR="00485969" w:rsidRPr="005C305E">
        <w:t>regelbundet och redovisas för rådet årligen.</w:t>
      </w:r>
    </w:p>
    <w:p w:rsidR="00DB0557" w:rsidRPr="005C305E" w:rsidRDefault="00DB0557" w:rsidP="00045282">
      <w:pPr>
        <w:pStyle w:val="RKnormal"/>
      </w:pPr>
    </w:p>
    <w:p w:rsidR="00BB6DA3" w:rsidRPr="005C305E" w:rsidRDefault="00DB0557">
      <w:pPr>
        <w:pStyle w:val="RKnormal"/>
      </w:pPr>
      <w:r w:rsidRPr="005C305E">
        <w:t xml:space="preserve">Enligt rådets slutsatser ska den totala kostnaden för det europeiska bidraget till konstruktionsfasen begränsas till 6,6 miljarder </w:t>
      </w:r>
      <w:r w:rsidR="00837F07" w:rsidRPr="005C305E">
        <w:t xml:space="preserve">euro </w:t>
      </w:r>
      <w:r w:rsidRPr="005C305E">
        <w:t>istället för den av F4E:s uppskattade kostnaden av 7,2 miljarder euro. Rådet beställer samtidigt från F4E en plan på hur dessa och vidare besparingar ska åstadkommas, samtidigt som nödvändiga reserver säkerställs.</w:t>
      </w:r>
    </w:p>
    <w:p w:rsidR="00DB0557" w:rsidRPr="005C305E" w:rsidRDefault="00DB0557">
      <w:pPr>
        <w:pStyle w:val="RKnormal"/>
      </w:pPr>
    </w:p>
    <w:p w:rsidR="00DB0557" w:rsidRPr="005C305E" w:rsidRDefault="00DB0557">
      <w:pPr>
        <w:pStyle w:val="RKnormal"/>
      </w:pPr>
      <w:r w:rsidRPr="005C305E">
        <w:t xml:space="preserve">F4E redovisar vad som krävs för att göra F4E mer industri- och projektorienterat, vad gäller organisation, upphandlingspolicy och projektledningssystem. </w:t>
      </w:r>
      <w:r w:rsidR="00FE6437" w:rsidRPr="005C305E">
        <w:t>De möjliga</w:t>
      </w:r>
      <w:r w:rsidR="007C5EA5" w:rsidRPr="005C305E">
        <w:t xml:space="preserve"> effektiviserings- och besparings</w:t>
      </w:r>
      <w:r w:rsidR="00FE6437" w:rsidRPr="005C305E">
        <w:t xml:space="preserve">åtgärder som hittills identifierats är beskrivna. </w:t>
      </w:r>
      <w:r w:rsidR="00485969" w:rsidRPr="005C305E">
        <w:t xml:space="preserve">I rapporten beskrivs även de </w:t>
      </w:r>
      <w:r w:rsidR="00485969" w:rsidRPr="005C305E">
        <w:lastRenderedPageBreak/>
        <w:t xml:space="preserve">framsteg som skett hittills på F4E:s nivå såväl som på den internationella ITER-organisationens nivå. </w:t>
      </w:r>
    </w:p>
    <w:p w:rsidR="00BB6DA3" w:rsidRPr="005C305E" w:rsidRDefault="00BB6DA3">
      <w:pPr>
        <w:pStyle w:val="RKrubrik"/>
      </w:pPr>
      <w:r w:rsidRPr="005C305E">
        <w:t>2. Gällande svenska regler och förslagets effekt på dessa</w:t>
      </w:r>
    </w:p>
    <w:p w:rsidR="00BB6DA3" w:rsidRPr="005C305E" w:rsidRDefault="00045282">
      <w:pPr>
        <w:pStyle w:val="RKnormal"/>
      </w:pPr>
      <w:r w:rsidRPr="005C305E">
        <w:t>-</w:t>
      </w:r>
    </w:p>
    <w:p w:rsidR="00BB6DA3" w:rsidRPr="005C305E" w:rsidRDefault="00BB6DA3">
      <w:pPr>
        <w:pStyle w:val="RKrubrik"/>
      </w:pPr>
      <w:r w:rsidRPr="005C305E">
        <w:t xml:space="preserve">3. Budgetära konsekvenser </w:t>
      </w:r>
    </w:p>
    <w:p w:rsidR="00BB6DA3" w:rsidRPr="005C305E" w:rsidRDefault="00837F07">
      <w:pPr>
        <w:pStyle w:val="RKnormal"/>
      </w:pPr>
      <w:r w:rsidRPr="005C305E">
        <w:t>De</w:t>
      </w:r>
      <w:r w:rsidR="00FE6437" w:rsidRPr="005C305E">
        <w:t xml:space="preserve"> underskott</w:t>
      </w:r>
      <w:r w:rsidRPr="005C305E">
        <w:t xml:space="preserve"> som</w:t>
      </w:r>
      <w:r w:rsidR="00FE6437" w:rsidRPr="005C305E">
        <w:t xml:space="preserve"> F4E och KOM aviserat för 2012-2013 kommer att finansieras inom EU</w:t>
      </w:r>
      <w:r w:rsidRPr="005C305E">
        <w:t xml:space="preserve"> och kan komma att påverka den svenska EU-avgiften om finansiering säkerställs på annat sätt en omprioritering</w:t>
      </w:r>
      <w:r w:rsidR="00FE6437" w:rsidRPr="005C305E">
        <w:t>.</w:t>
      </w:r>
      <w:r w:rsidR="003B4852" w:rsidRPr="005C305E">
        <w:t xml:space="preserve"> Konsekvenserna av F4E:s besparingar och kostnadskontroll för den svenska EU-avgiften är </w:t>
      </w:r>
      <w:r w:rsidR="00207793" w:rsidRPr="005C305E">
        <w:t xml:space="preserve">mycket </w:t>
      </w:r>
      <w:r w:rsidR="003B4852" w:rsidRPr="005C305E">
        <w:t xml:space="preserve">svårbedömda, men </w:t>
      </w:r>
      <w:r w:rsidR="004B0566" w:rsidRPr="005C305E">
        <w:t>man kan inte utesluta att</w:t>
      </w:r>
      <w:r w:rsidRPr="005C305E">
        <w:t xml:space="preserve"> </w:t>
      </w:r>
      <w:r w:rsidR="003B4852" w:rsidRPr="005C305E">
        <w:t xml:space="preserve">en </w:t>
      </w:r>
      <w:r w:rsidRPr="005C305E">
        <w:t>sammanlagd avgiftsökning</w:t>
      </w:r>
      <w:r w:rsidR="003B4852" w:rsidRPr="005C305E">
        <w:t xml:space="preserve"> </w:t>
      </w:r>
      <w:r w:rsidR="00207793" w:rsidRPr="005C305E">
        <w:t xml:space="preserve">i storleksordningen </w:t>
      </w:r>
      <w:r w:rsidRPr="005C305E">
        <w:t xml:space="preserve">20-100 </w:t>
      </w:r>
      <w:r w:rsidR="003B4852" w:rsidRPr="005C305E">
        <w:t xml:space="preserve">miljoner kr </w:t>
      </w:r>
      <w:r w:rsidR="004B0566" w:rsidRPr="005C305E">
        <w:t>t.o.m.</w:t>
      </w:r>
      <w:r w:rsidRPr="005C305E">
        <w:t xml:space="preserve"> 2013</w:t>
      </w:r>
      <w:r w:rsidR="004B0566" w:rsidRPr="005C305E">
        <w:t xml:space="preserve"> undviks</w:t>
      </w:r>
      <w:r w:rsidR="003B4852" w:rsidRPr="005C305E">
        <w:t>.</w:t>
      </w:r>
    </w:p>
    <w:p w:rsidR="00BB6DA3" w:rsidRPr="005C305E" w:rsidRDefault="00BB6DA3">
      <w:pPr>
        <w:pStyle w:val="RKrubrik"/>
        <w:rPr>
          <w:u w:val="single"/>
        </w:rPr>
      </w:pPr>
      <w:r w:rsidRPr="005C305E">
        <w:rPr>
          <w:u w:val="single"/>
        </w:rPr>
        <w:t>II Ståndpunkter</w:t>
      </w:r>
    </w:p>
    <w:p w:rsidR="00BB6DA3" w:rsidRPr="005C305E" w:rsidRDefault="00BB6DA3">
      <w:pPr>
        <w:pStyle w:val="RKrubrik"/>
      </w:pPr>
      <w:r w:rsidRPr="005C305E">
        <w:t xml:space="preserve">1. Svensk ståndpunkt </w:t>
      </w:r>
    </w:p>
    <w:p w:rsidR="00207793" w:rsidRPr="005C305E" w:rsidRDefault="00207793" w:rsidP="00207793">
      <w:pPr>
        <w:pStyle w:val="RKnormal"/>
      </w:pPr>
      <w:r w:rsidRPr="005C305E">
        <w:t>SE välkomnar rapporten.</w:t>
      </w:r>
      <w:r w:rsidR="00837F07" w:rsidRPr="005C305E">
        <w:t xml:space="preserve"> SE menar att det är angeläget för ITER-projektet att förbättra kostnadskontrollen och i ökad utsträckning sträva efter kostnadsreduktion och förbättrad styrning i syfte att pressa ned kostnaden för projektet.</w:t>
      </w:r>
    </w:p>
    <w:p w:rsidR="00BB6DA3" w:rsidRPr="005C305E" w:rsidRDefault="00BB6DA3">
      <w:pPr>
        <w:pStyle w:val="RKnormal"/>
      </w:pPr>
    </w:p>
    <w:p w:rsidR="00BB6DA3" w:rsidRPr="005C305E" w:rsidRDefault="00BB6DA3">
      <w:pPr>
        <w:pStyle w:val="RKrubrik"/>
      </w:pPr>
      <w:r w:rsidRPr="005C305E">
        <w:t>III Övrigt</w:t>
      </w:r>
    </w:p>
    <w:p w:rsidR="00BB6DA3" w:rsidRPr="005C305E" w:rsidRDefault="00BB6DA3">
      <w:pPr>
        <w:pStyle w:val="RKrubrik"/>
      </w:pPr>
      <w:r w:rsidRPr="005C305E">
        <w:t>1. Fortsatt behandling av ärendet</w:t>
      </w:r>
    </w:p>
    <w:p w:rsidR="00BB6DA3" w:rsidRPr="005C305E" w:rsidRDefault="00207793">
      <w:pPr>
        <w:pStyle w:val="RKnormal"/>
      </w:pPr>
      <w:r w:rsidRPr="005C305E">
        <w:t>-</w:t>
      </w:r>
    </w:p>
    <w:p w:rsidR="00BB6DA3" w:rsidRPr="005C305E" w:rsidRDefault="00BB6DA3">
      <w:pPr>
        <w:pStyle w:val="RKrubrik"/>
      </w:pPr>
      <w:r w:rsidRPr="005C305E">
        <w:t>2. Rättslig grund och beslutsförfarande</w:t>
      </w:r>
    </w:p>
    <w:p w:rsidR="00BB6DA3" w:rsidRPr="005C305E" w:rsidRDefault="007C5EA5">
      <w:pPr>
        <w:pStyle w:val="RKnormal"/>
      </w:pPr>
      <w:r w:rsidRPr="005C305E">
        <w:t>Oklar.</w:t>
      </w:r>
    </w:p>
    <w:p w:rsidR="00BB6DA3" w:rsidRPr="005C305E" w:rsidRDefault="00BB6DA3">
      <w:pPr>
        <w:pStyle w:val="RKrubrik"/>
      </w:pPr>
      <w:r w:rsidRPr="005C305E">
        <w:t>3. Fackuttryck/termer</w:t>
      </w:r>
    </w:p>
    <w:p w:rsidR="00BB6DA3" w:rsidRPr="005C305E" w:rsidRDefault="00CD6052">
      <w:pPr>
        <w:pStyle w:val="RKnormal"/>
      </w:pPr>
      <w:r w:rsidRPr="005C305E">
        <w:rPr>
          <w:b/>
        </w:rPr>
        <w:t>ITER</w:t>
      </w:r>
      <w:r w:rsidRPr="005C305E">
        <w:t xml:space="preserve"> </w:t>
      </w:r>
      <w:r w:rsidRPr="005C305E">
        <w:rPr>
          <w:b/>
        </w:rPr>
        <w:t>(International Thermonuclear Experimental Reactor):</w:t>
      </w:r>
      <w:r w:rsidRPr="005C305E">
        <w:t xml:space="preserve"> Ett internationellt forskningsprojekt för att utvinna energi ur kärnfusion (samman</w:t>
      </w:r>
      <w:r w:rsidRPr="005C305E">
        <w:softHyphen/>
        <w:t>slagning av lätta atomkärnor). Projektet drivs enligt ett inter</w:t>
      </w:r>
      <w:r w:rsidRPr="005C305E">
        <w:softHyphen/>
        <w:t xml:space="preserve">nationellt avtal där EU (Euratom) står som värd för projektet som också </w:t>
      </w:r>
      <w:r w:rsidR="007C5EA5" w:rsidRPr="005C305E">
        <w:t>omfattar parterna</w:t>
      </w:r>
      <w:r w:rsidRPr="005C305E">
        <w:t xml:space="preserve"> USA, Ryssland, Indien, Kina, Sydkorea och Japan.</w:t>
      </w:r>
      <w:r w:rsidR="007C5EA5" w:rsidRPr="005C305E">
        <w:t xml:space="preserve"> Forskningsanläggningen byggs i Cadarache, Frankrike.</w:t>
      </w:r>
    </w:p>
    <w:p w:rsidR="00BB6DA3" w:rsidRPr="005C305E" w:rsidRDefault="00BB6DA3">
      <w:pPr>
        <w:pStyle w:val="RKnormal"/>
      </w:pPr>
    </w:p>
    <w:p w:rsidR="00CD6052" w:rsidRPr="005C305E" w:rsidRDefault="00CD6052">
      <w:pPr>
        <w:pStyle w:val="RKnormal"/>
      </w:pPr>
      <w:r w:rsidRPr="005C305E">
        <w:rPr>
          <w:b/>
        </w:rPr>
        <w:t>F4E – Fusion for Energy (The European joint undertaking for ITER and the development of fusion energy):</w:t>
      </w:r>
      <w:r w:rsidRPr="005C305E">
        <w:t xml:space="preserve"> Ett europeiskt gemensamt företag, som ansvarar för EU:s åtagande</w:t>
      </w:r>
      <w:r w:rsidR="007C5EA5" w:rsidRPr="005C305E">
        <w:t>n</w:t>
      </w:r>
      <w:r w:rsidRPr="005C305E">
        <w:t xml:space="preserve"> gentemot den internationella ITER-organisationen.</w:t>
      </w:r>
      <w:r w:rsidR="007C5EA5" w:rsidRPr="005C305E">
        <w:t xml:space="preserve"> Företaget har sitt säte i Barcelona, Spanien.</w:t>
      </w:r>
    </w:p>
    <w:sectPr w:rsidR="00CD6052" w:rsidRPr="005C305E">
      <w:headerReference w:type="even" r:id="rId6"/>
      <w:headerReference w:type="default" r:id="rId7"/>
      <w:headerReference w:type="first" r:id="rId8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C3C77" w:rsidRPr="005C305E" w:rsidRDefault="001C3C77">
      <w:r w:rsidRPr="005C305E">
        <w:separator/>
      </w:r>
    </w:p>
  </w:endnote>
  <w:endnote w:type="continuationSeparator" w:id="0">
    <w:p w:rsidR="001C3C77" w:rsidRPr="005C305E" w:rsidRDefault="001C3C77">
      <w:r w:rsidRPr="005C305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C3C77" w:rsidRPr="005C305E" w:rsidRDefault="001C3C77">
      <w:r w:rsidRPr="005C305E">
        <w:separator/>
      </w:r>
    </w:p>
  </w:footnote>
  <w:footnote w:type="continuationSeparator" w:id="0">
    <w:p w:rsidR="001C3C77" w:rsidRPr="005C305E" w:rsidRDefault="001C3C77">
      <w:r w:rsidRPr="005C305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0566" w:rsidRPr="005C305E" w:rsidRDefault="004B0566">
    <w:pPr>
      <w:pStyle w:val="Sidhuvud"/>
      <w:framePr w:wrap="around" w:vAnchor="text" w:hAnchor="margin" w:xAlign="right" w:y="1"/>
      <w:rPr>
        <w:rStyle w:val="Sidnummer"/>
        <w:rPrChange w:id="1" w:author="Lars Brink" w:date="2025-12-18T04:50:00Z" w16du:dateUtc="2025-12-18T03:50:00Z">
          <w:rPr>
            <w:rStyle w:val="Sidnummer"/>
          </w:rPr>
        </w:rPrChange>
      </w:rPr>
    </w:pPr>
    <w:r w:rsidRPr="005C305E">
      <w:rPr>
        <w:rStyle w:val="Sidnummer"/>
      </w:rPr>
      <w:fldChar w:fldCharType="begin" w:fldLock="1"/>
    </w:r>
    <w:r w:rsidRPr="005C305E">
      <w:rPr>
        <w:rStyle w:val="Sidnummer"/>
      </w:rPr>
      <w:instrText xml:space="preserve">PAGE  </w:instrText>
    </w:r>
    <w:r w:rsidRPr="005C305E">
      <w:rPr>
        <w:rStyle w:val="Sidnummer"/>
      </w:rPr>
      <w:fldChar w:fldCharType="separate"/>
    </w:r>
    <w:r w:rsidR="00CA5579" w:rsidRPr="005C305E">
      <w:rPr>
        <w:rStyle w:val="Sidnummer"/>
        <w:rPrChange w:id="2" w:author="Lars Brink" w:date="2025-12-18T04:50:00Z" w16du:dateUtc="2025-12-18T03:50:00Z">
          <w:rPr>
            <w:rStyle w:val="Sidnummer"/>
            <w:noProof/>
          </w:rPr>
        </w:rPrChange>
      </w:rPr>
      <w:t>2</w:t>
    </w:r>
    <w:r w:rsidRPr="005C305E">
      <w:rPr>
        <w:rStyle w:val="Sidnummer"/>
        <w:rPrChange w:id="3" w:author="Lars Brink" w:date="2025-12-18T04:50:00Z" w16du:dateUtc="2025-12-18T03:50:00Z">
          <w:rPr>
            <w:rStyle w:val="Sidnummer"/>
          </w:rPr>
        </w:rPrChange>
      </w:rPr>
      <w:fldChar w:fldCharType="end"/>
    </w:r>
  </w:p>
  <w:p w:rsidR="004B0566" w:rsidRPr="005C305E" w:rsidRDefault="004B0566">
    <w:pPr>
      <w:pStyle w:val="Sidhuvud"/>
      <w:ind w:right="360"/>
      <w:rPr>
        <w:rPrChange w:id="4" w:author="Lars Brink" w:date="2025-12-18T04:50:00Z" w16du:dateUtc="2025-12-18T03:50:00Z">
          <w:rPr/>
        </w:rPrChange>
      </w:rPr>
    </w:pPr>
  </w:p>
  <w:p w:rsidR="004B0566" w:rsidRPr="005C305E" w:rsidRDefault="004B0566">
    <w:pPr>
      <w:pStyle w:val="Sidhuvud"/>
      <w:ind w:right="357" w:firstLine="357"/>
      <w:rPr>
        <w:rPrChange w:id="5" w:author="Lars Brink" w:date="2025-12-18T04:50:00Z" w16du:dateUtc="2025-12-18T03:50:00Z">
          <w:rPr/>
        </w:rPrChange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0566" w:rsidRPr="005C305E" w:rsidRDefault="004B0566">
    <w:pPr>
      <w:pStyle w:val="Sidhuvud"/>
      <w:framePr w:wrap="around" w:vAnchor="text" w:hAnchor="margin" w:xAlign="right" w:y="1"/>
      <w:rPr>
        <w:rStyle w:val="Sidnummer"/>
        <w:rPrChange w:id="6" w:author="Lars Brink" w:date="2025-12-18T04:50:00Z" w16du:dateUtc="2025-12-18T03:50:00Z">
          <w:rPr>
            <w:rStyle w:val="Sidnummer"/>
          </w:rPr>
        </w:rPrChange>
      </w:rPr>
    </w:pPr>
    <w:r w:rsidRPr="005C305E">
      <w:rPr>
        <w:rStyle w:val="Sidnummer"/>
      </w:rPr>
      <w:fldChar w:fldCharType="begin" w:fldLock="1"/>
    </w:r>
    <w:r w:rsidRPr="005C305E">
      <w:rPr>
        <w:rStyle w:val="Sidnummer"/>
      </w:rPr>
      <w:instrText xml:space="preserve">PAGE  </w:instrText>
    </w:r>
    <w:r w:rsidRPr="005C305E">
      <w:rPr>
        <w:rStyle w:val="Sidnummer"/>
      </w:rPr>
      <w:fldChar w:fldCharType="separate"/>
    </w:r>
    <w:r w:rsidR="00CA5579" w:rsidRPr="005C305E">
      <w:rPr>
        <w:rStyle w:val="Sidnummer"/>
        <w:rPrChange w:id="7" w:author="Lars Brink" w:date="2025-12-18T04:50:00Z" w16du:dateUtc="2025-12-18T03:50:00Z">
          <w:rPr>
            <w:rStyle w:val="Sidnummer"/>
            <w:noProof/>
          </w:rPr>
        </w:rPrChange>
      </w:rPr>
      <w:t>3</w:t>
    </w:r>
    <w:r w:rsidRPr="005C305E">
      <w:rPr>
        <w:rStyle w:val="Sidnummer"/>
        <w:rPrChange w:id="8" w:author="Lars Brink" w:date="2025-12-18T04:50:00Z" w16du:dateUtc="2025-12-18T03:50:00Z">
          <w:rPr>
            <w:rStyle w:val="Sidnummer"/>
          </w:rPr>
        </w:rPrChange>
      </w:rPr>
      <w:fldChar w:fldCharType="end"/>
    </w:r>
  </w:p>
  <w:p w:rsidR="004B0566" w:rsidRPr="005C305E" w:rsidRDefault="004B0566">
    <w:pPr>
      <w:pStyle w:val="Sidhuvud"/>
      <w:ind w:right="360"/>
      <w:rPr>
        <w:rPrChange w:id="9" w:author="Lars Brink" w:date="2025-12-18T04:50:00Z" w16du:dateUtc="2025-12-18T03:50:00Z">
          <w:rPr/>
        </w:rPrChange>
      </w:rPr>
    </w:pPr>
  </w:p>
  <w:p w:rsidR="004B0566" w:rsidRPr="005C305E" w:rsidRDefault="004B0566">
    <w:pPr>
      <w:pStyle w:val="Sidhuvud"/>
      <w:ind w:right="357" w:firstLine="357"/>
      <w:rPr>
        <w:rPrChange w:id="10" w:author="Lars Brink" w:date="2025-12-18T04:50:00Z" w16du:dateUtc="2025-12-18T03:50:00Z">
          <w:rPr/>
        </w:rPrChange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0566" w:rsidRPr="005C305E" w:rsidRDefault="005C305E">
    <w:pPr>
      <w:framePr w:w="2948" w:h="1321" w:hRule="exact" w:wrap="notBeside" w:vAnchor="page" w:hAnchor="page" w:x="1362" w:y="653"/>
    </w:pPr>
    <w:r w:rsidRPr="005C305E">
      <w:rPr>
        <w:noProof/>
      </w:rPr>
      <w:drawing>
        <wp:inline distT="0" distB="0" distL="0" distR="0">
          <wp:extent cx="187325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B0566" w:rsidRPr="005C305E" w:rsidRDefault="004B056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4B0566" w:rsidRPr="005C305E" w:rsidRDefault="004B0566">
    <w:pPr>
      <w:rPr>
        <w:rFonts w:ascii="TradeGothic" w:hAnsi="TradeGothic"/>
        <w:b/>
        <w:bCs/>
        <w:spacing w:val="12"/>
        <w:sz w:val="22"/>
      </w:rPr>
    </w:pPr>
  </w:p>
  <w:p w:rsidR="004B0566" w:rsidRPr="005C305E" w:rsidRDefault="004B056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4B0566" w:rsidRPr="005C305E" w:rsidRDefault="004B0566">
    <w:pPr>
      <w:rPr>
        <w:rFonts w:ascii="TradeGothic" w:hAnsi="TradeGothic"/>
        <w:i/>
        <w:iCs/>
        <w:sz w:val="18"/>
      </w:rP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ars Brink">
    <w15:presenceInfo w15:providerId="Windows Live" w15:userId="261adee4bf536b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Näringsdepartementet"/>
    <w:docVar w:name="Regering" w:val="N"/>
  </w:docVars>
  <w:rsids>
    <w:rsidRoot w:val="00D90670"/>
    <w:rsid w:val="00045282"/>
    <w:rsid w:val="001C3C77"/>
    <w:rsid w:val="001D6CB9"/>
    <w:rsid w:val="00207793"/>
    <w:rsid w:val="003B4852"/>
    <w:rsid w:val="00485969"/>
    <w:rsid w:val="004B0566"/>
    <w:rsid w:val="005C305E"/>
    <w:rsid w:val="00691C99"/>
    <w:rsid w:val="006F27E3"/>
    <w:rsid w:val="007A6CA7"/>
    <w:rsid w:val="007C5EA5"/>
    <w:rsid w:val="00837F07"/>
    <w:rsid w:val="00893B54"/>
    <w:rsid w:val="008A5052"/>
    <w:rsid w:val="00A06979"/>
    <w:rsid w:val="00A06FEA"/>
    <w:rsid w:val="00AC7306"/>
    <w:rsid w:val="00B762E2"/>
    <w:rsid w:val="00B975B8"/>
    <w:rsid w:val="00BB6DA3"/>
    <w:rsid w:val="00CA5579"/>
    <w:rsid w:val="00CD6052"/>
    <w:rsid w:val="00D90670"/>
    <w:rsid w:val="00DB0557"/>
    <w:rsid w:val="00FE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6E80F44-33FF-4D3C-8D1D-B3F7167C0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sid w:val="00CA557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C305E"/>
    <w:rPr>
      <w:rFonts w:ascii="OrigGarmnd BT" w:hAnsi="OrigGarmnd BT"/>
      <w:sz w:val="24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Rkmallar\mallar\RK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RKBRev</Template>
  <TotalTime>0</TotalTime>
  <Pages>2</Pages>
  <Words>406</Words>
  <Characters>2623</Characters>
  <Application>Microsoft Office Word</Application>
  <DocSecurity>4</DocSecurity>
  <Lines>84</Lines>
  <Paragraphs>33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PM Till riksdagen</vt:lpstr>
    </vt:vector>
  </TitlesOfParts>
  <Company>Regeringskansliet</Company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 Till riksdagen</dc:title>
  <dc:subject>PM Till riksdagen</dc:subject>
  <dc:creator>Riksdagen</dc:creator>
  <cp:keywords>Riksdagen</cp:keywords>
  <dc:description/>
  <cp:lastModifiedBy>Lars Brink</cp:lastModifiedBy>
  <cp:revision>2</cp:revision>
  <cp:lastPrinted>2010-11-15T11:08:00Z</cp:lastPrinted>
  <dcterms:created xsi:type="dcterms:W3CDTF">2025-12-18T03:50:00Z</dcterms:created>
  <dcterms:modified xsi:type="dcterms:W3CDTF">2025-12-18T03:50:00Z</dcterms:modified>
  <cp:category>PM Till riksdagen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10;0;0;307</vt:lpwstr>
  </property>
  <property fmtid="{D5CDD505-2E9C-101B-9397-08002B2CF9AE}" pid="3" name="Sprak">
    <vt:lpwstr>Svenska</vt:lpwstr>
  </property>
  <property fmtid="{D5CDD505-2E9C-101B-9397-08002B2CF9AE}" pid="4" name="DokID">
    <vt:i4>60</vt:i4>
  </property>
  <property fmtid="{D5CDD505-2E9C-101B-9397-08002B2CF9AE}" pid="5" name="ContentType">
    <vt:lpwstr>Word</vt:lpwstr>
  </property>
  <property fmtid="{D5CDD505-2E9C-101B-9397-08002B2CF9AE}" pid="6" name="RKOrdnaDepartement">
    <vt:lpwstr>Näringsdepartementet</vt:lpwstr>
  </property>
  <property fmtid="{D5CDD505-2E9C-101B-9397-08002B2CF9AE}" pid="7" name="RKOrdnaActivityCategory">
    <vt:lpwstr>9.9. Migrerat</vt:lpwstr>
  </property>
  <property fmtid="{D5CDD505-2E9C-101B-9397-08002B2CF9AE}" pid="8" name="RKOrdnaDiarienummer">
    <vt:lpwstr/>
  </property>
  <property fmtid="{D5CDD505-2E9C-101B-9397-08002B2CF9AE}" pid="9" name="RKOrdnaSearchKeywords">
    <vt:lpwstr/>
  </property>
  <property fmtid="{D5CDD505-2E9C-101B-9397-08002B2CF9AE}" pid="10" name="RKOrdnaSarskildSkyddsvard">
    <vt:lpwstr>0</vt:lpwstr>
  </property>
</Properties>
</file>