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A1FD8F7E6C44697BDF072B39241E7D5"/>
        </w:placeholder>
        <w:text/>
      </w:sdtPr>
      <w:sdtEndPr/>
      <w:sdtContent>
        <w:p w:rsidRPr="009B062B" w:rsidR="00AF30DD" w:rsidP="00A758F6" w:rsidRDefault="00AF30DD" w14:paraId="5CCA003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870045" w:displacedByCustomXml="next" w:id="0"/>
    <w:sdt>
      <w:sdtPr>
        <w:alias w:val="Yrkande 1"/>
        <w:tag w:val="7b941e89-6fed-4467-bb55-87ecffa778d8"/>
        <w:id w:val="1354997707"/>
        <w:lock w:val="sdtLocked"/>
      </w:sdtPr>
      <w:sdtEndPr/>
      <w:sdtContent>
        <w:p w:rsidR="00BB100A" w:rsidRDefault="00CB3F1E" w14:paraId="12A32233" w14:textId="4845C27D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införa ett moratorium för </w:t>
          </w:r>
          <w:r w:rsidR="002B062E">
            <w:t>s.k.</w:t>
          </w:r>
          <w:r>
            <w:t xml:space="preserve"> kompetensutvisningar till dess att riksdagen har fattat beslut om pågående utredning i frågan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738D7F0BD89A499183E19946CCA29F2E"/>
        </w:placeholder>
        <w:text/>
      </w:sdtPr>
      <w:sdtEndPr/>
      <w:sdtContent>
        <w:p w:rsidRPr="009B062B" w:rsidR="006D79C9" w:rsidP="00333E95" w:rsidRDefault="006D79C9" w14:paraId="2E9934C9" w14:textId="77777777">
          <w:pPr>
            <w:pStyle w:val="Rubrik1"/>
          </w:pPr>
          <w:r>
            <w:t>Motivering</w:t>
          </w:r>
        </w:p>
      </w:sdtContent>
    </w:sdt>
    <w:p w:rsidR="00056AD4" w:rsidP="00C30DA8" w:rsidRDefault="00056AD4" w14:paraId="468AC362" w14:textId="34A93532">
      <w:pPr>
        <w:pStyle w:val="Normalutanindragellerluft"/>
      </w:pPr>
      <w:r>
        <w:t>Utvisningar av utländska personer med spetskompetens fortsätter</w:t>
      </w:r>
      <w:r w:rsidR="00A01C63">
        <w:t xml:space="preserve"> </w:t>
      </w:r>
      <w:r w:rsidR="008833C1">
        <w:t xml:space="preserve">trots att det är </w:t>
      </w:r>
      <w:r>
        <w:t xml:space="preserve">helt i strid med rådande debatt och pågående utredningsdirektiv. Skälen för utvisning varierar, men oftast handlar det om arbetsgivare som oavsiktligt har begått smärre och obetydliga fel då det gäller arbetstillstånd. </w:t>
      </w:r>
      <w:r w:rsidRPr="00C30DA8">
        <w:rPr>
          <w:spacing w:val="-1"/>
        </w:rPr>
        <w:t>Men det finns även exempel på forskare som har fullgjort sin forskarutbildning i Sverige men som utvisas då de under forskarstudierna har genom</w:t>
      </w:r>
      <w:r w:rsidR="00C30DA8">
        <w:rPr>
          <w:spacing w:val="-1"/>
        </w:rPr>
        <w:softHyphen/>
      </w:r>
      <w:r w:rsidRPr="00C30DA8">
        <w:rPr>
          <w:spacing w:val="-1"/>
        </w:rPr>
        <w:t>fört del av sin forskarutbildning i annat land</w:t>
      </w:r>
      <w:r w:rsidRPr="00C30DA8" w:rsidR="006D6AE4">
        <w:rPr>
          <w:spacing w:val="-1"/>
        </w:rPr>
        <w:t>, s</w:t>
      </w:r>
      <w:r w:rsidRPr="00C30DA8" w:rsidR="008833C1">
        <w:rPr>
          <w:spacing w:val="-1"/>
        </w:rPr>
        <w:t xml:space="preserve">amt exempel på enskilda företagare som </w:t>
      </w:r>
      <w:r w:rsidRPr="00C30DA8" w:rsidR="008833C1">
        <w:t>utvisas trots att de lever upp till kraven om försörjning</w:t>
      </w:r>
      <w:r w:rsidRPr="00C30DA8" w:rsidR="006D6AE4">
        <w:t xml:space="preserve"> m</w:t>
      </w:r>
      <w:r w:rsidRPr="00C30DA8" w:rsidR="008833C1">
        <w:t xml:space="preserve">en som berövas möjligheten att </w:t>
      </w:r>
      <w:r w:rsidRPr="00C30DA8" w:rsidR="00874195">
        <w:t>an</w:t>
      </w:r>
      <w:r w:rsidRPr="00C30DA8" w:rsidR="008833C1">
        <w:t xml:space="preserve">söka </w:t>
      </w:r>
      <w:r w:rsidRPr="00C30DA8" w:rsidR="00874195">
        <w:t xml:space="preserve">om spårbyte och </w:t>
      </w:r>
      <w:r w:rsidRPr="00C30DA8" w:rsidR="008833C1">
        <w:t xml:space="preserve">arbetstillstånd </w:t>
      </w:r>
      <w:r w:rsidRPr="00C30DA8" w:rsidR="00874195">
        <w:t xml:space="preserve">utan att lämna landet </w:t>
      </w:r>
      <w:r w:rsidRPr="00C30DA8" w:rsidR="008833C1">
        <w:t xml:space="preserve">då de inte har haft en anställning. </w:t>
      </w:r>
      <w:r w:rsidRPr="00C30DA8">
        <w:t>Allt detta är orimligt.</w:t>
      </w:r>
      <w:r>
        <w:t xml:space="preserve"> </w:t>
      </w:r>
    </w:p>
    <w:p w:rsidRPr="006D2EA5" w:rsidR="00056AD4" w:rsidP="00C30DA8" w:rsidRDefault="00056AD4" w14:paraId="54766190" w14:textId="3E44630B">
      <w:r w:rsidRPr="006D2EA5">
        <w:t xml:space="preserve">Som nämnts är en utredning tillsatt, men den kommer inte att avsluta sitt uppdrag förrän den sista december 2021. </w:t>
      </w:r>
      <w:r w:rsidRPr="006D2EA5" w:rsidR="00BC67F2">
        <w:t xml:space="preserve">Dock kommer den del som rör kompetensutvisningar redovisas i ett delbetänkande senast den 1 februari 2021. Sedan </w:t>
      </w:r>
      <w:r w:rsidRPr="006D2EA5" w:rsidR="000334DD">
        <w:t>utredningarna har rap</w:t>
      </w:r>
      <w:r w:rsidR="00C30DA8">
        <w:softHyphen/>
      </w:r>
      <w:r w:rsidRPr="006D2EA5" w:rsidR="000334DD">
        <w:t xml:space="preserve">porterats </w:t>
      </w:r>
      <w:r w:rsidRPr="006D2EA5" w:rsidR="00BC67F2">
        <w:t>återstår</w:t>
      </w:r>
      <w:r w:rsidRPr="006D2EA5">
        <w:t xml:space="preserve"> en lång beredningsprocess, vilket innebär att riksdagens beslut kom</w:t>
      </w:r>
      <w:r w:rsidR="00C30DA8">
        <w:softHyphen/>
      </w:r>
      <w:r w:rsidRPr="006D2EA5">
        <w:t>mer att dröja</w:t>
      </w:r>
      <w:r w:rsidRPr="006D2EA5" w:rsidR="000334DD">
        <w:t xml:space="preserve"> ytterligare minst 1,5 år</w:t>
      </w:r>
      <w:r w:rsidRPr="006D2EA5">
        <w:t xml:space="preserve">. Ännu fler </w:t>
      </w:r>
      <w:r w:rsidRPr="006D2EA5" w:rsidR="000334DD">
        <w:t xml:space="preserve">företagare och </w:t>
      </w:r>
      <w:r w:rsidRPr="006D2EA5">
        <w:t>arbetskraftsinvandrare med nyckelkompetens</w:t>
      </w:r>
      <w:r w:rsidRPr="006D2EA5" w:rsidR="000334DD">
        <w:t xml:space="preserve"> </w:t>
      </w:r>
      <w:r w:rsidRPr="006D2EA5">
        <w:t xml:space="preserve">som Sverige har stort behov av, riskerar därför att utvisas. </w:t>
      </w:r>
      <w:r w:rsidRPr="006D2EA5" w:rsidR="00BC67F2">
        <w:t xml:space="preserve">Det </w:t>
      </w:r>
      <w:proofErr w:type="gramStart"/>
      <w:r w:rsidRPr="006D2EA5" w:rsidR="00BC67F2">
        <w:t>är</w:t>
      </w:r>
      <w:r w:rsidR="00C30DA8">
        <w:t> </w:t>
      </w:r>
      <w:r w:rsidRPr="006D2EA5" w:rsidR="00BC67F2">
        <w:t xml:space="preserve"> inte</w:t>
      </w:r>
      <w:proofErr w:type="gramEnd"/>
      <w:r w:rsidRPr="006D2EA5" w:rsidR="00BC67F2">
        <w:t xml:space="preserve"> acceptabelt och </w:t>
      </w:r>
      <w:r w:rsidRPr="006D2EA5" w:rsidR="00D2103C">
        <w:t xml:space="preserve">skadar Sveriges anseende som </w:t>
      </w:r>
      <w:r w:rsidRPr="006D2EA5" w:rsidR="002B5FCD">
        <w:t xml:space="preserve">land </w:t>
      </w:r>
      <w:r w:rsidRPr="006D2EA5" w:rsidR="0087758A">
        <w:t xml:space="preserve">som värnar </w:t>
      </w:r>
      <w:r w:rsidRPr="006D2EA5" w:rsidR="00D2103C">
        <w:t>kompeten</w:t>
      </w:r>
      <w:r w:rsidRPr="006D2EA5" w:rsidR="000334DD">
        <w:t>s, f</w:t>
      </w:r>
      <w:r w:rsidRPr="006D2EA5" w:rsidR="0087758A">
        <w:t>öretagande</w:t>
      </w:r>
      <w:r w:rsidRPr="006D2EA5" w:rsidR="002B5FCD">
        <w:t xml:space="preserve"> </w:t>
      </w:r>
      <w:r w:rsidRPr="006D2EA5" w:rsidR="000334DD">
        <w:t xml:space="preserve">och </w:t>
      </w:r>
      <w:r w:rsidRPr="006D2EA5" w:rsidR="00D2103C">
        <w:t>forsk</w:t>
      </w:r>
      <w:r w:rsidRPr="006D2EA5" w:rsidR="000334DD">
        <w:t>ning.</w:t>
      </w:r>
      <w:r w:rsidRPr="006D2EA5" w:rsidR="002B5FCD">
        <w:t xml:space="preserve"> D</w:t>
      </w:r>
      <w:r w:rsidRPr="006D2EA5" w:rsidR="00BC67F2">
        <w:t>ärför bör ett moratorium införas till dess att frågan om kom</w:t>
      </w:r>
      <w:bookmarkStart w:name="_GoBack" w:id="2"/>
      <w:bookmarkEnd w:id="2"/>
      <w:r w:rsidRPr="006D2EA5" w:rsidR="00BC67F2">
        <w:t>petensutvisningar i ovan nämnda utredningar har beslutats av riksdagen. Detta måtte riksdagen ge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99D65EF549C470B991A34FDD45804A6"/>
        </w:placeholder>
      </w:sdtPr>
      <w:sdtEndPr>
        <w:rPr>
          <w:i w:val="0"/>
          <w:noProof w:val="0"/>
        </w:rPr>
      </w:sdtEndPr>
      <w:sdtContent>
        <w:p w:rsidR="00A758F6" w:rsidP="00E971D7" w:rsidRDefault="00A758F6" w14:paraId="4C2A58D0" w14:textId="77777777"/>
        <w:p w:rsidRPr="008E0FE2" w:rsidR="004801AC" w:rsidP="00E971D7" w:rsidRDefault="00C30DA8" w14:paraId="76B04569" w14:textId="107CBAE9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Betty Malmberg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825D7" w:rsidRDefault="00C825D7" w14:paraId="36C6DCD7" w14:textId="77777777"/>
    <w:sectPr w:rsidR="00C825D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0080C" w14:textId="77777777" w:rsidR="00FB1862" w:rsidRDefault="00FB1862" w:rsidP="000C1CAD">
      <w:pPr>
        <w:spacing w:line="240" w:lineRule="auto"/>
      </w:pPr>
      <w:r>
        <w:separator/>
      </w:r>
    </w:p>
  </w:endnote>
  <w:endnote w:type="continuationSeparator" w:id="0">
    <w:p w14:paraId="550F52B9" w14:textId="77777777" w:rsidR="00FB1862" w:rsidRDefault="00FB186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4112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836B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C153D" w14:textId="77777777" w:rsidR="00667A60" w:rsidRDefault="00667A6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01C9D" w14:textId="77777777" w:rsidR="00FB1862" w:rsidRDefault="00FB1862" w:rsidP="000C1CAD">
      <w:pPr>
        <w:spacing w:line="240" w:lineRule="auto"/>
      </w:pPr>
      <w:r>
        <w:separator/>
      </w:r>
    </w:p>
  </w:footnote>
  <w:footnote w:type="continuationSeparator" w:id="0">
    <w:p w14:paraId="06544A60" w14:textId="77777777" w:rsidR="00FB1862" w:rsidRDefault="00FB186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14B649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162698F" wp14:anchorId="50C99B9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30DA8" w14:paraId="78EE47E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A1DA74944504349B10204DBCDED8211"/>
                              </w:placeholder>
                              <w:text/>
                            </w:sdtPr>
                            <w:sdtEndPr/>
                            <w:sdtContent>
                              <w:r w:rsidR="00056AD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98778E234D949D8AE52A1D37D08D389"/>
                              </w:placeholder>
                              <w:text/>
                            </w:sdtPr>
                            <w:sdtEndPr/>
                            <w:sdtContent>
                              <w:r w:rsidR="006D2EA5">
                                <w:t>1819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0C99B9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30DA8" w14:paraId="78EE47E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A1DA74944504349B10204DBCDED8211"/>
                        </w:placeholder>
                        <w:text/>
                      </w:sdtPr>
                      <w:sdtEndPr/>
                      <w:sdtContent>
                        <w:r w:rsidR="00056AD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98778E234D949D8AE52A1D37D08D389"/>
                        </w:placeholder>
                        <w:text/>
                      </w:sdtPr>
                      <w:sdtEndPr/>
                      <w:sdtContent>
                        <w:r w:rsidR="006D2EA5">
                          <w:t>1819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45E17C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6449187" w14:textId="77777777">
    <w:pPr>
      <w:jc w:val="right"/>
    </w:pPr>
  </w:p>
  <w:p w:rsidR="00262EA3" w:rsidP="00776B74" w:rsidRDefault="00262EA3" w14:paraId="5F8F961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30DA8" w14:paraId="5B30095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636A1EA" wp14:anchorId="1778894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30DA8" w14:paraId="5CE2A11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56AD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D2EA5">
          <w:t>1819</w:t>
        </w:r>
      </w:sdtContent>
    </w:sdt>
  </w:p>
  <w:p w:rsidRPr="008227B3" w:rsidR="00262EA3" w:rsidP="008227B3" w:rsidRDefault="00C30DA8" w14:paraId="7D4C18A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30DA8" w14:paraId="6B5A71D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:2800</w:t>
        </w:r>
      </w:sdtContent>
    </w:sdt>
  </w:p>
  <w:p w:rsidR="00262EA3" w:rsidP="00E03A3D" w:rsidRDefault="00C30DA8" w14:paraId="07CE47B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Betty Malmberg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56AD4" w14:paraId="0FA1B550" w14:textId="77777777">
        <w:pPr>
          <w:pStyle w:val="FSHRub2"/>
        </w:pPr>
        <w:r>
          <w:t>Moratorium för kompetensutvisningar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9B5674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6481B"/>
    <w:multiLevelType w:val="hybridMultilevel"/>
    <w:tmpl w:val="CB1A40E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2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1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056AD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4DD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6AD4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A7CC8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499E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0E6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09F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5C8B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62E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5FCD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80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11D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4A90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0EFD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6EEB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A60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2EA5"/>
    <w:rsid w:val="006D3730"/>
    <w:rsid w:val="006D4920"/>
    <w:rsid w:val="006D5269"/>
    <w:rsid w:val="006D5599"/>
    <w:rsid w:val="006D6335"/>
    <w:rsid w:val="006D6AE4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5CD1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195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58A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3C1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0EC8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1C63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58F6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6E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8A7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93A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0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0C0B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7F2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0DA8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5D7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3F1E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0758A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03C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0621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D7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1862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EB902AA"/>
  <w15:chartTrackingRefBased/>
  <w15:docId w15:val="{08B4988E-D1BF-4910-BA08-356C96C2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A1FD8F7E6C44697BDF072B39241E7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6FA92E-BC35-46EF-80A1-B23DC7B7252A}"/>
      </w:docPartPr>
      <w:docPartBody>
        <w:p w:rsidR="002D0F5D" w:rsidRDefault="00FF3BC7">
          <w:pPr>
            <w:pStyle w:val="FA1FD8F7E6C44697BDF072B39241E7D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38D7F0BD89A499183E19946CCA29F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80CFBB-11EF-441B-8503-A5010B4D6BAC}"/>
      </w:docPartPr>
      <w:docPartBody>
        <w:p w:rsidR="002D0F5D" w:rsidRDefault="00FF3BC7">
          <w:pPr>
            <w:pStyle w:val="738D7F0BD89A499183E19946CCA29F2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A1DA74944504349B10204DBCDED82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72A404-3FE5-487C-9BA6-4A56B17DC705}"/>
      </w:docPartPr>
      <w:docPartBody>
        <w:p w:rsidR="002D0F5D" w:rsidRDefault="00FF3BC7">
          <w:pPr>
            <w:pStyle w:val="CA1DA74944504349B10204DBCDED82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8778E234D949D8AE52A1D37D08D3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F02AD1-93E7-41E1-BF9D-553425A6D47E}"/>
      </w:docPartPr>
      <w:docPartBody>
        <w:p w:rsidR="002D0F5D" w:rsidRDefault="00FF3BC7">
          <w:pPr>
            <w:pStyle w:val="798778E234D949D8AE52A1D37D08D389"/>
          </w:pPr>
          <w:r>
            <w:t xml:space="preserve"> </w:t>
          </w:r>
        </w:p>
      </w:docPartBody>
    </w:docPart>
    <w:docPart>
      <w:docPartPr>
        <w:name w:val="099D65EF549C470B991A34FDD45804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FF9942-37F0-436D-ABDF-A62D1C7924D2}"/>
      </w:docPartPr>
      <w:docPartBody>
        <w:p w:rsidR="00A134ED" w:rsidRDefault="00A134E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C7"/>
    <w:rsid w:val="001062A4"/>
    <w:rsid w:val="001409B5"/>
    <w:rsid w:val="002D0F5D"/>
    <w:rsid w:val="003526C0"/>
    <w:rsid w:val="004518D9"/>
    <w:rsid w:val="007C16DB"/>
    <w:rsid w:val="00A134ED"/>
    <w:rsid w:val="00B86F1B"/>
    <w:rsid w:val="00FF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A1FD8F7E6C44697BDF072B39241E7D5">
    <w:name w:val="FA1FD8F7E6C44697BDF072B39241E7D5"/>
  </w:style>
  <w:style w:type="paragraph" w:customStyle="1" w:styleId="F72EED5B0A9C4C9E8B0818A5F3D6AD32">
    <w:name w:val="F72EED5B0A9C4C9E8B0818A5F3D6AD3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D8887A80B5F474EB265927EC545CD55">
    <w:name w:val="1D8887A80B5F474EB265927EC545CD55"/>
  </w:style>
  <w:style w:type="paragraph" w:customStyle="1" w:styleId="738D7F0BD89A499183E19946CCA29F2E">
    <w:name w:val="738D7F0BD89A499183E19946CCA29F2E"/>
  </w:style>
  <w:style w:type="paragraph" w:customStyle="1" w:styleId="E1D5D49A33F142C5BEE4ABC3DE7C32AF">
    <w:name w:val="E1D5D49A33F142C5BEE4ABC3DE7C32AF"/>
  </w:style>
  <w:style w:type="paragraph" w:customStyle="1" w:styleId="F696F819308041A9B97F7114A002E6D0">
    <w:name w:val="F696F819308041A9B97F7114A002E6D0"/>
  </w:style>
  <w:style w:type="paragraph" w:customStyle="1" w:styleId="CA1DA74944504349B10204DBCDED8211">
    <w:name w:val="CA1DA74944504349B10204DBCDED8211"/>
  </w:style>
  <w:style w:type="paragraph" w:customStyle="1" w:styleId="798778E234D949D8AE52A1D37D08D389">
    <w:name w:val="798778E234D949D8AE52A1D37D08D3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6BABFF-3DA2-4D56-AB52-1C66A462F825}"/>
</file>

<file path=customXml/itemProps2.xml><?xml version="1.0" encoding="utf-8"?>
<ds:datastoreItem xmlns:ds="http://schemas.openxmlformats.org/officeDocument/2006/customXml" ds:itemID="{6D09C22B-DBAE-4C11-9C4A-871D0D6AEDB8}"/>
</file>

<file path=customXml/itemProps3.xml><?xml version="1.0" encoding="utf-8"?>
<ds:datastoreItem xmlns:ds="http://schemas.openxmlformats.org/officeDocument/2006/customXml" ds:itemID="{CAA0CE4A-FCE2-456B-B6C5-486ECFB924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269</Words>
  <Characters>1568</Characters>
  <Application>Microsoft Office Word</Application>
  <DocSecurity>0</DocSecurity>
  <Lines>30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M1819 Moratorium för kompetensutvisningar</vt:lpstr>
      <vt:lpstr>
      </vt:lpstr>
    </vt:vector>
  </TitlesOfParts>
  <Company>Sveriges riksdag</Company>
  <LinksUpToDate>false</LinksUpToDate>
  <CharactersWithSpaces>1830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