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847" w:rsidRPr="00C178C0" w:rsidRDefault="00A42847" w:rsidP="006001E7">
      <w:pPr>
        <w:pStyle w:val="Hemstlrubrik"/>
      </w:pPr>
      <w:r w:rsidRPr="00C178C0">
        <w:t>Förslag till riksdagsbeslut</w:t>
      </w:r>
    </w:p>
    <w:p w:rsidR="00A42847" w:rsidRPr="00C178C0" w:rsidRDefault="00A42847" w:rsidP="00375CD4">
      <w:pPr>
        <w:pStyle w:val="Hemstlatt"/>
      </w:pPr>
      <w:r w:rsidRPr="00C178C0">
        <w:t>Riksdagen tillkännager för regeringen som sin mening vad i motionen anförs om stora samordnade upphandlingar och de konkurrensbegränsa</w:t>
      </w:r>
      <w:r w:rsidRPr="00C178C0">
        <w:t>n</w:t>
      </w:r>
      <w:r w:rsidRPr="00C178C0">
        <w:t>de effe</w:t>
      </w:r>
      <w:r w:rsidR="00375CD4" w:rsidRPr="00C178C0">
        <w:t>kter de har för mindre företag.</w:t>
      </w:r>
    </w:p>
    <w:p w:rsidR="00A42847" w:rsidRPr="00C178C0" w:rsidRDefault="00A42847" w:rsidP="00375CD4">
      <w:pPr>
        <w:pStyle w:val="Hemstlatt"/>
      </w:pPr>
      <w:r w:rsidRPr="00C178C0">
        <w:t>Riksdagen tillkännager för regeringen som sin mening vad i motionen anförs om förenklade och tydliga  re</w:t>
      </w:r>
      <w:r w:rsidR="00375CD4" w:rsidRPr="00C178C0">
        <w:t>gler för offentlig upphandling.</w:t>
      </w:r>
    </w:p>
    <w:p w:rsidR="00A42847" w:rsidRPr="00C178C0" w:rsidRDefault="00A42847" w:rsidP="00375CD4">
      <w:pPr>
        <w:pStyle w:val="Hemstlatt"/>
      </w:pPr>
      <w:r w:rsidRPr="00C178C0">
        <w:t>Riksdagen tillkännager för regeringen som sin mening vad i motionen anförs</w:t>
      </w:r>
      <w:r w:rsidR="00375CD4" w:rsidRPr="00C178C0">
        <w:t xml:space="preserve"> </w:t>
      </w:r>
      <w:r w:rsidR="00A41EE9" w:rsidRPr="00C178C0">
        <w:t xml:space="preserve">om vad som krävs i </w:t>
      </w:r>
      <w:r w:rsidR="00375CD4" w:rsidRPr="00C178C0">
        <w:t>övrigt</w:t>
      </w:r>
      <w:r w:rsidRPr="00C178C0">
        <w:t xml:space="preserve"> för att mindre företag skall kunna de</w:t>
      </w:r>
      <w:r w:rsidR="00375CD4" w:rsidRPr="00C178C0">
        <w:t>lta i upphandlingar enligt LOU.</w:t>
      </w:r>
    </w:p>
    <w:p w:rsidR="00A42847" w:rsidRPr="00C178C0" w:rsidRDefault="00A42847" w:rsidP="00375CD4">
      <w:pPr>
        <w:pStyle w:val="Hemstlatt"/>
      </w:pPr>
      <w:r w:rsidRPr="00C178C0">
        <w:t>Riksdagen tillkännager för regeringen som sin mening vad i motionen anförs om att inte i LOU öppna för möjligheten att ställa krav på att a</w:t>
      </w:r>
      <w:r w:rsidRPr="00C178C0">
        <w:t>n</w:t>
      </w:r>
      <w:r w:rsidRPr="00C178C0">
        <w:t>bud</w:t>
      </w:r>
      <w:r w:rsidRPr="00C178C0">
        <w:t>s</w:t>
      </w:r>
      <w:r w:rsidRPr="00C178C0">
        <w:t>givande före</w:t>
      </w:r>
      <w:r w:rsidR="00375CD4" w:rsidRPr="00C178C0">
        <w:t>tag har tecknat kollektivavtal.</w:t>
      </w:r>
    </w:p>
    <w:p w:rsidR="00A42847" w:rsidRPr="00C178C0" w:rsidRDefault="00A42847" w:rsidP="00375CD4">
      <w:pPr>
        <w:pStyle w:val="Hemstlatt"/>
      </w:pPr>
      <w:r w:rsidRPr="00C178C0">
        <w:t xml:space="preserve">Riksdagen tillkännager för regeringen som sin mening vad i motionen anförs om att utreda </w:t>
      </w:r>
      <w:r w:rsidR="00375CD4" w:rsidRPr="00C178C0">
        <w:t xml:space="preserve">en </w:t>
      </w:r>
      <w:r w:rsidRPr="00C178C0">
        <w:t xml:space="preserve">ny organisation för </w:t>
      </w:r>
      <w:r w:rsidR="00375CD4" w:rsidRPr="00C178C0">
        <w:t xml:space="preserve">en </w:t>
      </w:r>
      <w:r w:rsidRPr="00C178C0">
        <w:t xml:space="preserve">tillsynsmyndighet </w:t>
      </w:r>
      <w:r w:rsidR="00375CD4" w:rsidRPr="00C178C0">
        <w:t>för LOU.</w:t>
      </w:r>
    </w:p>
    <w:p w:rsidR="00A42847" w:rsidRPr="00C178C0" w:rsidRDefault="00A42847" w:rsidP="00375CD4">
      <w:pPr>
        <w:pStyle w:val="Hemstlatt"/>
      </w:pPr>
      <w:r w:rsidRPr="00C178C0">
        <w:t xml:space="preserve">Riksdagen tillkännager för regeringen som sin mening vad i motionen anförs om förtydligande av regelverket </w:t>
      </w:r>
      <w:r w:rsidR="00375CD4" w:rsidRPr="00C178C0">
        <w:t>för tillåten direktupphandling.</w:t>
      </w:r>
    </w:p>
    <w:p w:rsidR="00A42847" w:rsidRPr="00C178C0" w:rsidRDefault="00A42847" w:rsidP="00375CD4">
      <w:pPr>
        <w:pStyle w:val="Hemstlatt"/>
      </w:pPr>
      <w:r w:rsidRPr="00C178C0">
        <w:t xml:space="preserve">Riksdagen tillkännager för regeringen som sin mening vad i motionen anförs </w:t>
      </w:r>
      <w:r w:rsidR="00375CD4" w:rsidRPr="00C178C0">
        <w:t xml:space="preserve">om </w:t>
      </w:r>
      <w:r w:rsidRPr="00C178C0">
        <w:t>marknadsskadeavgifter vid allvarligare brott mot LOU</w:t>
      </w:r>
      <w:r w:rsidR="00375CD4" w:rsidRPr="00C178C0">
        <w:t>,</w:t>
      </w:r>
      <w:r w:rsidRPr="00C178C0">
        <w:t xml:space="preserve"> som </w:t>
      </w:r>
      <w:r w:rsidR="00375CD4" w:rsidRPr="00C178C0">
        <w:t>otill</w:t>
      </w:r>
      <w:r w:rsidR="00375CD4" w:rsidRPr="00C178C0">
        <w:t>å</w:t>
      </w:r>
      <w:r w:rsidR="00375CD4" w:rsidRPr="00C178C0">
        <w:t>ten direktupphandling.</w:t>
      </w:r>
    </w:p>
    <w:p w:rsidR="00A42847" w:rsidRPr="00C178C0" w:rsidRDefault="00A42847" w:rsidP="00375CD4">
      <w:pPr>
        <w:pStyle w:val="Hemstlatt"/>
      </w:pPr>
      <w:r w:rsidRPr="00C178C0">
        <w:t xml:space="preserve">Riksdagen tillkännager för regeringen som sin mening vad i motionen anförs om att tillsynsmyndigheten för LOU </w:t>
      </w:r>
      <w:r w:rsidR="00375CD4" w:rsidRPr="00C178C0">
        <w:t>bör</w:t>
      </w:r>
      <w:r w:rsidRPr="00C178C0">
        <w:t xml:space="preserve"> ges möjlighet att föra t</w:t>
      </w:r>
      <w:r w:rsidRPr="00C178C0">
        <w:t>a</w:t>
      </w:r>
      <w:r w:rsidRPr="00C178C0">
        <w:t xml:space="preserve">lan i domstol </w:t>
      </w:r>
      <w:r w:rsidR="00375CD4" w:rsidRPr="00C178C0">
        <w:t xml:space="preserve">mot den upphandlande enheten </w:t>
      </w:r>
      <w:r w:rsidRPr="00C178C0">
        <w:t xml:space="preserve">vid misstanke </w:t>
      </w:r>
      <w:r w:rsidR="00375CD4" w:rsidRPr="00C178C0">
        <w:t>om</w:t>
      </w:r>
      <w:r w:rsidRPr="00C178C0">
        <w:t xml:space="preserve"> otillåtna eller på annat sätt felaktiga upphandlingar.</w:t>
      </w:r>
    </w:p>
    <w:p w:rsidR="00A42847" w:rsidRPr="00C178C0" w:rsidRDefault="00A42847" w:rsidP="00375CD4">
      <w:pPr>
        <w:pStyle w:val="Hemstlatt"/>
      </w:pPr>
      <w:r w:rsidRPr="00C178C0">
        <w:t>Riksdagen tillkännager för regeringen som sin mening vad i motionen anförs o</w:t>
      </w:r>
      <w:r w:rsidR="00375CD4" w:rsidRPr="00C178C0">
        <w:t xml:space="preserve">m talerätt även för företagar- och </w:t>
      </w:r>
      <w:r w:rsidRPr="00C178C0">
        <w:t>branschorganisationer samt and</w:t>
      </w:r>
      <w:r w:rsidR="00375CD4" w:rsidRPr="00C178C0">
        <w:t>ra näringslivsorganisationer.</w:t>
      </w:r>
    </w:p>
    <w:p w:rsidR="00A42847" w:rsidRPr="00C178C0" w:rsidRDefault="00A42847" w:rsidP="00375CD4">
      <w:pPr>
        <w:pStyle w:val="Hemstlatt"/>
      </w:pPr>
      <w:r w:rsidRPr="00C178C0">
        <w:t>Riksdagen tillkännager för regeringen som sin mening vad i motionen anförs om att anbud bör kunna lä</w:t>
      </w:r>
      <w:r w:rsidR="00375CD4" w:rsidRPr="00C178C0">
        <w:t>mnas på andra språk än svenska.</w:t>
      </w:r>
    </w:p>
    <w:p w:rsidR="00A42847" w:rsidRPr="00C178C0" w:rsidRDefault="00A42847" w:rsidP="00375CD4">
      <w:pPr>
        <w:pStyle w:val="Hemstlatt"/>
      </w:pPr>
      <w:r w:rsidRPr="00C178C0">
        <w:t>Riksdagen tillkännager för regeringen som sin mening vad i motionen anförs om att använda elektroniskt stöd och elektronisk kommunikatio</w:t>
      </w:r>
      <w:r w:rsidR="00375CD4" w:rsidRPr="00C178C0">
        <w:t>n vid offentliga upphandlingar.</w:t>
      </w:r>
    </w:p>
    <w:p w:rsidR="00A42847" w:rsidRPr="00C178C0" w:rsidRDefault="00A42847" w:rsidP="00375CD4">
      <w:pPr>
        <w:pStyle w:val="Hemstlatt"/>
      </w:pPr>
      <w:r w:rsidRPr="00C178C0">
        <w:lastRenderedPageBreak/>
        <w:t>Riksdagen tillkännager för regeringen som sin mening vad i motionen anförs om att alla offentligt upphandlande</w:t>
      </w:r>
      <w:r w:rsidR="00375CD4" w:rsidRPr="00C178C0">
        <w:t xml:space="preserve"> enheter skall kunna ta emot s.</w:t>
      </w:r>
      <w:r w:rsidRPr="00C178C0">
        <w:t>k</w:t>
      </w:r>
      <w:r w:rsidR="00375CD4" w:rsidRPr="00C178C0">
        <w:t>. e-anbud.</w:t>
      </w:r>
    </w:p>
    <w:p w:rsidR="00A42847" w:rsidRPr="00C178C0" w:rsidRDefault="00A42847" w:rsidP="00A42847">
      <w:pPr>
        <w:pStyle w:val="Rubrik1"/>
      </w:pPr>
      <w:r w:rsidRPr="00C178C0">
        <w:t>Motivering</w:t>
      </w:r>
    </w:p>
    <w:p w:rsidR="00A42847" w:rsidRPr="00C178C0" w:rsidRDefault="00A42847" w:rsidP="00A42847">
      <w:r w:rsidRPr="00C178C0">
        <w:t xml:space="preserve">”Varje felanvänd skattekrona är stöld” är ett citat som är hämtat från den socialdemokratiske socialministern Gustav Möller, en av 1900-talets stora svenska sociala reformatörer. Gustav Möllers ord kan användas som devis </w:t>
      </w:r>
      <w:r w:rsidR="006F6117" w:rsidRPr="00C178C0">
        <w:t>för de tankar som ligger bakom l</w:t>
      </w:r>
      <w:r w:rsidRPr="00C178C0">
        <w:t>agen om offentlig upphandling. Genom a</w:t>
      </w:r>
      <w:r w:rsidR="006F6117" w:rsidRPr="00C178C0">
        <w:t>tt ti</w:t>
      </w:r>
      <w:r w:rsidR="006F6117" w:rsidRPr="00C178C0">
        <w:t>l</w:t>
      </w:r>
      <w:r w:rsidR="006F6117" w:rsidRPr="00C178C0">
        <w:t>lämpa l</w:t>
      </w:r>
      <w:r w:rsidRPr="00C178C0">
        <w:t>agen om offentlig upphandling försäkrar sig upphandlande enheter så långt det är möjligt</w:t>
      </w:r>
      <w:r w:rsidR="006F6117" w:rsidRPr="00C178C0">
        <w:t xml:space="preserve"> om</w:t>
      </w:r>
      <w:r w:rsidRPr="00C178C0">
        <w:t xml:space="preserve"> att medborgarna för sina skattekronor får bästa möjl</w:t>
      </w:r>
      <w:r w:rsidRPr="00C178C0">
        <w:t>i</w:t>
      </w:r>
      <w:r w:rsidRPr="00C178C0">
        <w:t>ga vara eller tjänst till lägsta pris i en upphandling som innebär lika och rät</w:t>
      </w:r>
      <w:r w:rsidRPr="00C178C0">
        <w:t>t</w:t>
      </w:r>
      <w:r w:rsidRPr="00C178C0">
        <w:t>vis behandling samt icke</w:t>
      </w:r>
      <w:r w:rsidR="006F6117" w:rsidRPr="00C178C0">
        <w:t>-</w:t>
      </w:r>
      <w:r w:rsidRPr="00C178C0">
        <w:t>diskriminering av anbud, anbudssökande och a</w:t>
      </w:r>
      <w:r w:rsidRPr="00C178C0">
        <w:t>n</w:t>
      </w:r>
      <w:r w:rsidRPr="00C178C0">
        <w:t xml:space="preserve">budsgivare. Åtminstone borde det vara så. </w:t>
      </w:r>
      <w:r w:rsidR="006F6117" w:rsidRPr="00C178C0">
        <w:t>Lagen om offentlig upphandling</w:t>
      </w:r>
      <w:r w:rsidRPr="00C178C0">
        <w:t xml:space="preserve"> tillämpas inte alltid av upphandlare på det sätt den borde. Framför allt små företag missgynnas i anbudsprocessen. De regler som styr de offentliga up</w:t>
      </w:r>
      <w:r w:rsidRPr="00C178C0">
        <w:t>p</w:t>
      </w:r>
      <w:r w:rsidRPr="00C178C0">
        <w:t>handlingarna och anbudsprocessen som sådan upplevs av många, framför a</w:t>
      </w:r>
      <w:r w:rsidR="006F6117" w:rsidRPr="00C178C0">
        <w:t>llt mindre, företagare som allt</w:t>
      </w:r>
      <w:r w:rsidRPr="00C178C0">
        <w:t>för krångliga. Nämnden för offentlig upphandling som har att tillse att upphand</w:t>
      </w:r>
      <w:r w:rsidR="006F6117" w:rsidRPr="00C178C0">
        <w:t>lingarna sköts korrekt har allt</w:t>
      </w:r>
      <w:r w:rsidRPr="00C178C0">
        <w:t xml:space="preserve">för begränsade resurser i förhållande till sina arbetsuppgifter. Regeringen har sänt ut signaler om att det skall bli möjligt för upphandlande enheter att ställa krav på att företag </w:t>
      </w:r>
      <w:r w:rsidR="006F6117" w:rsidRPr="00C178C0">
        <w:t>skall</w:t>
      </w:r>
      <w:r w:rsidRPr="00C178C0">
        <w:t xml:space="preserve"> ha svenska kollektivavtal, något som skulle utestänga omkring 50 </w:t>
      </w:r>
      <w:r w:rsidR="006F6117" w:rsidRPr="00C178C0">
        <w:t>%</w:t>
      </w:r>
      <w:r w:rsidRPr="00C178C0">
        <w:t xml:space="preserve"> av de svenska företagen och dessutom förhindra hälsosam konkurren</w:t>
      </w:r>
      <w:r w:rsidR="006F6117" w:rsidRPr="00C178C0">
        <w:t>s från företag inom Europeiska u</w:t>
      </w:r>
      <w:r w:rsidRPr="00C178C0">
        <w:t>nionen</w:t>
      </w:r>
    </w:p>
    <w:p w:rsidR="00A42847" w:rsidRPr="00C178C0" w:rsidRDefault="00A42847" w:rsidP="006F6117">
      <w:pPr>
        <w:pStyle w:val="Normaltindrag"/>
      </w:pPr>
      <w:r w:rsidRPr="00C178C0">
        <w:t>Redan 1998 uppskattade den statliga upphandlingskommittén värdet av de totala offentliga uppköpen till 400 miljarder kro</w:t>
      </w:r>
      <w:r w:rsidR="006F6117" w:rsidRPr="00C178C0">
        <w:t>nor. Denna summa har sedan dess</w:t>
      </w:r>
      <w:r w:rsidRPr="00C178C0">
        <w:t>, trots att den är närmare ett decennium gammal</w:t>
      </w:r>
      <w:r w:rsidR="006F6117" w:rsidRPr="00C178C0">
        <w:t>,</w:t>
      </w:r>
      <w:r w:rsidRPr="00C178C0">
        <w:t xml:space="preserve"> angetts som ett mått på omfattningen av den totala summan av offentliga uppköp. Statistik och b</w:t>
      </w:r>
      <w:r w:rsidRPr="00C178C0">
        <w:t>e</w:t>
      </w:r>
      <w:r w:rsidRPr="00C178C0">
        <w:t>räkningar av inköpen talar för att dessa motsvarar omkring en tredjedel av den offentliga sektorns kostnader. Det talar för att det finns stora samhällsekon</w:t>
      </w:r>
      <w:r w:rsidRPr="00C178C0">
        <w:t>o</w:t>
      </w:r>
      <w:r w:rsidRPr="00C178C0">
        <w:t>miska vinster att göra genom en väl fun</w:t>
      </w:r>
      <w:r w:rsidR="006F6117" w:rsidRPr="00C178C0">
        <w:t xml:space="preserve">gerande offentlig upphandling. </w:t>
      </w:r>
      <w:r w:rsidRPr="00C178C0">
        <w:t>En ökad konkurrens leder både till ett större och mer varierat utbud av varor och tjänster och till lägre priser.</w:t>
      </w:r>
    </w:p>
    <w:p w:rsidR="00A42847" w:rsidRPr="00C178C0" w:rsidRDefault="00A42847" w:rsidP="006F6117">
      <w:pPr>
        <w:pStyle w:val="Normaltindrag"/>
      </w:pPr>
      <w:r w:rsidRPr="00C178C0">
        <w:t>Inköpssamordningen inom den offentliga sektorn är ett av de största hin</w:t>
      </w:r>
      <w:r w:rsidRPr="00C178C0">
        <w:t>d</w:t>
      </w:r>
      <w:r w:rsidRPr="00C178C0">
        <w:t>ren för små företag att delta i offentlig upphandling och få kontrakt. Det är sällan man ens kan uppfylla de krav som ställs då stora statliga verk, myndi</w:t>
      </w:r>
      <w:r w:rsidRPr="00C178C0">
        <w:t>g</w:t>
      </w:r>
      <w:r w:rsidRPr="00C178C0">
        <w:t>heter och andra offentliga upphandlare samordnar sina inköp. Detta har varit märkbart, inte minst då upphandlingar gjorts inom IT-sektorn. Om beställarna utgör en stor eller dominerande del av köparna inom ett branschområde kan en långtgående samordning mellan beställarna leda till ökad företagskoncen</w:t>
      </w:r>
      <w:r w:rsidRPr="00C178C0">
        <w:t>t</w:t>
      </w:r>
      <w:r w:rsidRPr="00C178C0">
        <w:t>ration med en minskad konkurrens som en direkt följd. Stora samordnade offentliga inköp kan leda till olagliga kartellbildningar särskilt om antalet leverantörer är begränsat. För att se till att en god konkurrens upprätthålls och att mindre företag inte missgynnas vid offentlig upphandling finns det flera olika åtgärder som regeringen kan vidta. I sina instruktioner till statliga verk, myndigheter och företag bör regeringen rekommendera att upphandlingstil</w:t>
      </w:r>
      <w:r w:rsidRPr="00C178C0">
        <w:t>l</w:t>
      </w:r>
      <w:r w:rsidRPr="00C178C0">
        <w:t>fällena sprids ut över året. Det gynnar små företag som kan avsluta ett up</w:t>
      </w:r>
      <w:r w:rsidRPr="00C178C0">
        <w:t>p</w:t>
      </w:r>
      <w:r w:rsidRPr="00C178C0">
        <w:t>drag innan ett nytt påbörjas. Likadant bör stora upphandlingar där så är mö</w:t>
      </w:r>
      <w:r w:rsidRPr="00C178C0">
        <w:t>j</w:t>
      </w:r>
      <w:r w:rsidRPr="00C178C0">
        <w:t>ligt delas upp i flera delar för att släppa in fler konk</w:t>
      </w:r>
      <w:r w:rsidR="006F6117" w:rsidRPr="00C178C0">
        <w:t>urrenter. Ibland kan pr</w:t>
      </w:r>
      <w:r w:rsidR="006F6117" w:rsidRPr="00C178C0">
        <w:t>o</w:t>
      </w:r>
      <w:r w:rsidR="006F6117" w:rsidRPr="00C178C0">
        <w:t>duktområ</w:t>
      </w:r>
      <w:r w:rsidRPr="00C178C0">
        <w:t>det vara förknippat med sådana stordriftsfördelar som gör att det är olämpligt att dela upp inköpet i för små delar. I sådana fall bör möjligheterna att tillämpa så</w:t>
      </w:r>
      <w:r w:rsidR="006F6117" w:rsidRPr="00C178C0">
        <w:t xml:space="preserve"> </w:t>
      </w:r>
      <w:r w:rsidRPr="00C178C0">
        <w:t xml:space="preserve">kallad kombinatorisk upphandling tillämpas.  </w:t>
      </w:r>
    </w:p>
    <w:p w:rsidR="00A42847" w:rsidRPr="00C178C0" w:rsidRDefault="00A42847" w:rsidP="006F6117">
      <w:pPr>
        <w:pStyle w:val="Normaltindrag"/>
      </w:pPr>
      <w:r w:rsidRPr="00C178C0">
        <w:t>Det är särskilt viktigt för små och medelstora företag att anbuds</w:t>
      </w:r>
      <w:r w:rsidR="006F6117" w:rsidRPr="00C178C0">
        <w:t>-</w:t>
      </w:r>
      <w:r w:rsidRPr="00C178C0">
        <w:t xml:space="preserve"> eller fö</w:t>
      </w:r>
      <w:r w:rsidRPr="00C178C0">
        <w:t>r</w:t>
      </w:r>
      <w:r w:rsidRPr="00C178C0">
        <w:t>frågningsunderlagen är så tydliga att de minskar företagens osäkerhet om</w:t>
      </w:r>
      <w:r w:rsidR="006F6117" w:rsidRPr="00C178C0">
        <w:t xml:space="preserve"> vad </w:t>
      </w:r>
      <w:r w:rsidRPr="00C178C0">
        <w:t xml:space="preserve"> som skall utföras. Detta förhållningssätt till mindre företag borde tillämpas av samtliga offentliga upphandlare inom </w:t>
      </w:r>
      <w:r w:rsidR="006F6117" w:rsidRPr="00C178C0">
        <w:t xml:space="preserve">såväl </w:t>
      </w:r>
      <w:r w:rsidRPr="00C178C0">
        <w:t>den statliga som den kommunala sektorn. En förenkling och ett förtydligande av regelverket inom LOU:s ram skulle också gynna framför allt mindre företag. Det</w:t>
      </w:r>
      <w:r w:rsidR="006F6117" w:rsidRPr="00C178C0">
        <w:t xml:space="preserve"> skulle</w:t>
      </w:r>
      <w:r w:rsidRPr="00C178C0">
        <w:t xml:space="preserve"> innebära förty</w:t>
      </w:r>
      <w:r w:rsidRPr="00C178C0">
        <w:t>d</w:t>
      </w:r>
      <w:r w:rsidRPr="00C178C0">
        <w:t>ligande om att leverantörer inte får diskrimineras eller att otydliga utvärd</w:t>
      </w:r>
      <w:r w:rsidRPr="00C178C0">
        <w:t>e</w:t>
      </w:r>
      <w:r w:rsidRPr="00C178C0">
        <w:t>ringskriterier inte får användas. Vidare kan förtydligas vad ett tilldelningsb</w:t>
      </w:r>
      <w:r w:rsidRPr="00C178C0">
        <w:t>e</w:t>
      </w:r>
      <w:r w:rsidRPr="00C178C0">
        <w:t>slut och upplysningar om detta skall innehålla. Detta ger anbudsgivare bättre möjligheter att kontrollera om prövningen skett i enlighet med uppställda krav. En god upphandlingskultur och relevant kompetens samt insikter i sm</w:t>
      </w:r>
      <w:r w:rsidRPr="00C178C0">
        <w:t>å</w:t>
      </w:r>
      <w:r w:rsidRPr="00C178C0">
        <w:t>företagandets och entreprenö</w:t>
      </w:r>
      <w:r w:rsidR="00A41EE9" w:rsidRPr="00C178C0">
        <w:t>r</w:t>
      </w:r>
      <w:r w:rsidRPr="00C178C0">
        <w:t>skapets villkor bland de offentliga upphandla</w:t>
      </w:r>
      <w:r w:rsidRPr="00C178C0">
        <w:t>r</w:t>
      </w:r>
      <w:r w:rsidRPr="00C178C0">
        <w:t>na skulle stärka de små och medelstora företagens ställning vid offentliga up</w:t>
      </w:r>
      <w:r w:rsidRPr="00C178C0">
        <w:t>p</w:t>
      </w:r>
      <w:r w:rsidRPr="00C178C0">
        <w:t xml:space="preserve">handlingar. </w:t>
      </w:r>
    </w:p>
    <w:p w:rsidR="00A42847" w:rsidRPr="00C178C0" w:rsidRDefault="00A42847" w:rsidP="006F6117">
      <w:pPr>
        <w:pStyle w:val="Normaltindrag"/>
      </w:pPr>
      <w:r w:rsidRPr="00C178C0">
        <w:t xml:space="preserve">Det har från regeringshåll antytts att det skall bli möjligt att ställa krav på kollektivavtal för de anbudsgivande företagen. Det är positivt att </w:t>
      </w:r>
      <w:r w:rsidR="006F6117" w:rsidRPr="00C178C0">
        <w:t xml:space="preserve">en </w:t>
      </w:r>
      <w:r w:rsidRPr="00C178C0">
        <w:t>stor del av det regelverk som styr förhållandena mellan arbetsgivare och arbetstagare är följden av avtal som slutits av självständiga och fria arbetstagarorganis</w:t>
      </w:r>
      <w:r w:rsidRPr="00C178C0">
        <w:t>a</w:t>
      </w:r>
      <w:r w:rsidRPr="00C178C0">
        <w:t>tioner och arbetsgivarorganisationer</w:t>
      </w:r>
      <w:r w:rsidR="006F6117" w:rsidRPr="00C178C0">
        <w:t>.</w:t>
      </w:r>
      <w:r w:rsidRPr="00C178C0">
        <w:t xml:space="preserve"> De skapar ordning och reda på arbet</w:t>
      </w:r>
      <w:r w:rsidRPr="00C178C0">
        <w:t>s</w:t>
      </w:r>
      <w:r w:rsidRPr="00C178C0">
        <w:t>marknaden och ger tydliga spelregler för arbetsmarknadens parter. Värdet av att avtal sluts av fria och självständi</w:t>
      </w:r>
      <w:r w:rsidR="006F6117" w:rsidRPr="00C178C0">
        <w:t>ga parter är stort. Därför tar F</w:t>
      </w:r>
      <w:r w:rsidRPr="00C178C0">
        <w:t>olkpartiet avstånd från de förslag från regeringen som nu läggs fram för att genom LOU tvinga fram</w:t>
      </w:r>
      <w:r w:rsidR="006F6117" w:rsidRPr="00C178C0">
        <w:t xml:space="preserve"> kollektivavtal eller avstå frå</w:t>
      </w:r>
      <w:r w:rsidRPr="00C178C0">
        <w:t>n att delta i offentliga upphandlingar. Företagarna uppskattar att ungefär hälften av företagen i Sverige ej tecknat kollektivavtal. De flesta av dessa är små och medelstora företag som nu skulle drabbas av konkurrensbegränsande regler framdrivna av regeringen. Så gy</w:t>
      </w:r>
      <w:r w:rsidRPr="00C178C0">
        <w:t>n</w:t>
      </w:r>
      <w:r w:rsidRPr="00C178C0">
        <w:t>nar man inte småföretagande och konkurrens. Syftet med regeringens event</w:t>
      </w:r>
      <w:r w:rsidRPr="00C178C0">
        <w:t>u</w:t>
      </w:r>
      <w:r w:rsidRPr="00C178C0">
        <w:t>ella förslag är uttalat att hindra utländska företag utan svenska kollektivavtal</w:t>
      </w:r>
      <w:r w:rsidR="006F6117" w:rsidRPr="00C178C0">
        <w:t xml:space="preserve"> från</w:t>
      </w:r>
      <w:r w:rsidRPr="00C178C0">
        <w:t xml:space="preserve"> att delta i anbudsgivningen. Det strider mot grundläggande tankar inom EU och leder till sämre konkurrens, sämre utbud av varor och tjänster och ytterst ett dåligt förvaltande av medborgarnas skattekronor.  Riksdagen bör som sin mening ge regeringen till</w:t>
      </w:r>
      <w:r w:rsidR="006F6117" w:rsidRPr="00C178C0">
        <w:t xml:space="preserve"> </w:t>
      </w:r>
      <w:r w:rsidRPr="00C178C0">
        <w:t>känna vad ovan anfö</w:t>
      </w:r>
      <w:r w:rsidR="006F6117" w:rsidRPr="00C178C0">
        <w:t xml:space="preserve">rs om att inte genom LOU öppna </w:t>
      </w:r>
      <w:r w:rsidRPr="00C178C0">
        <w:t xml:space="preserve">för att offentliga upphandlare kan kräva att budgivande företag har kollektivavtal. </w:t>
      </w:r>
    </w:p>
    <w:p w:rsidR="00A42847" w:rsidRPr="00C178C0" w:rsidRDefault="00A42847" w:rsidP="006F6117">
      <w:pPr>
        <w:pStyle w:val="Normaltindrag"/>
      </w:pPr>
      <w:r w:rsidRPr="00C178C0">
        <w:t xml:space="preserve">Riksdagen bör ge regeringen till känna som sin mening vad som här anförs om upphandlingsdirektiv för statliga verk, myndigheter och företag samt vad som i övrigt anförs vad det gäller villkor för mindre företag att framgångsrikt konkurrera med anbud inom ramen för LOU.  </w:t>
      </w:r>
    </w:p>
    <w:p w:rsidR="00A42847" w:rsidRPr="00C178C0" w:rsidRDefault="00A42847" w:rsidP="006F6117">
      <w:pPr>
        <w:pStyle w:val="Normaltindrag"/>
      </w:pPr>
      <w:r w:rsidRPr="00C178C0">
        <w:t>Nämnden för offentlig upphandling (NOU) är den tillsynsmyndighet som ansvarar för att LOU efterlevs. Trots starkt begränsade resurser utför näm</w:t>
      </w:r>
      <w:r w:rsidRPr="00C178C0">
        <w:t>n</w:t>
      </w:r>
      <w:r w:rsidRPr="00C178C0">
        <w:t>den ett gediget arbete. Med omkring tio anställda och ett ramanslag på o</w:t>
      </w:r>
      <w:r w:rsidRPr="00C178C0">
        <w:t>m</w:t>
      </w:r>
      <w:r w:rsidRPr="00C178C0">
        <w:t>kring 8 miljoner kronor skall nämn</w:t>
      </w:r>
      <w:r w:rsidR="006F6117" w:rsidRPr="00C178C0">
        <w:t>den utöva tillsyn över cirka 10 </w:t>
      </w:r>
      <w:r w:rsidRPr="00C178C0">
        <w:t>000 up</w:t>
      </w:r>
      <w:r w:rsidRPr="00C178C0">
        <w:t>p</w:t>
      </w:r>
      <w:r w:rsidRPr="00C178C0">
        <w:t>handlande enhet</w:t>
      </w:r>
      <w:r w:rsidR="006F6117" w:rsidRPr="00C178C0">
        <w:t>er som varje år gör omkring 200 </w:t>
      </w:r>
      <w:r w:rsidRPr="00C178C0">
        <w:t>000 förenklade upphan</w:t>
      </w:r>
      <w:r w:rsidRPr="00C178C0">
        <w:t>d</w:t>
      </w:r>
      <w:r w:rsidRPr="00C178C0">
        <w:t>lingar, 3</w:t>
      </w:r>
      <w:r w:rsidR="006F6117" w:rsidRPr="00C178C0">
        <w:t> </w:t>
      </w:r>
      <w:r w:rsidRPr="00C178C0">
        <w:t>500 upphandlingar över tröskelvärdena och en stor mängd direk</w:t>
      </w:r>
      <w:r w:rsidRPr="00C178C0">
        <w:t>t</w:t>
      </w:r>
      <w:r w:rsidRPr="00C178C0">
        <w:t>upphandlingar. NOU:s bristande resurser och de offentliga upphandlingarnas stora omfattning får konsekvenser både vad det gäller en effektiv tillsyn av efterlevnaden av LOU och möjligheter till effektiviseringar av</w:t>
      </w:r>
      <w:r w:rsidR="006F6117" w:rsidRPr="00C178C0">
        <w:t xml:space="preserve"> den offentliga upphandlingen. </w:t>
      </w:r>
      <w:r w:rsidRPr="00C178C0">
        <w:t>NOU:s bristande resurser att utöva tillsyn kan förmodas leda till negativa konsekvenser för enskilda företag som drabbas av att upphan</w:t>
      </w:r>
      <w:r w:rsidRPr="00C178C0">
        <w:t>d</w:t>
      </w:r>
      <w:r w:rsidRPr="00C178C0">
        <w:t>lingar inte sköts korrekt och till att hushållningen med offentliga resurser blir mindre god än den skulle kunna vara om tillsynsmyndigheten hade större resurser. NOU:s framtida utformning bör därför utredas. I denna utredning bör bland annat beaktas en sammanslagning mellan NOU och Konkurren</w:t>
      </w:r>
      <w:r w:rsidRPr="00C178C0">
        <w:t>s</w:t>
      </w:r>
      <w:r w:rsidRPr="00C178C0">
        <w:t>verket för att skapa en myndighet med tillräckliga resurser för att tillse efte</w:t>
      </w:r>
      <w:r w:rsidRPr="00C178C0">
        <w:t>r</w:t>
      </w:r>
      <w:r w:rsidRPr="00C178C0">
        <w:t xml:space="preserve">levnaden av LOU. </w:t>
      </w:r>
    </w:p>
    <w:p w:rsidR="00A42847" w:rsidRPr="00C178C0" w:rsidRDefault="00A42847" w:rsidP="006F6117">
      <w:pPr>
        <w:pStyle w:val="Normaltindrag"/>
      </w:pPr>
      <w:r w:rsidRPr="00C178C0">
        <w:t>Det är tillåtet att göra direktupphandling där en beställare vänder sig direkt till en leverantör utan föregående upphandling. Sådan upphandling är tillåten endast då det föreligger synnerliga skäl och vid lågt värde. Reglerna kring vad som är tillåten direktupphandling är dock all</w:t>
      </w:r>
      <w:r w:rsidR="006F6117" w:rsidRPr="00C178C0">
        <w:t>t</w:t>
      </w:r>
      <w:r w:rsidRPr="00C178C0">
        <w:t>för otydliga. I</w:t>
      </w:r>
      <w:r w:rsidR="006F6117" w:rsidRPr="00C178C0">
        <w:t xml:space="preserve"> </w:t>
      </w:r>
      <w:r w:rsidRPr="00C178C0">
        <w:t xml:space="preserve">dag är det den upphandlande enheten som avgör vad man anser vara lågt värde. Detta har lett till att uppfattningen </w:t>
      </w:r>
      <w:r w:rsidR="006F6117" w:rsidRPr="00C178C0">
        <w:t>om vad som är lågt värde varierar</w:t>
      </w:r>
      <w:r w:rsidRPr="00C178C0">
        <w:t xml:space="preserve"> påtagligt mellan olika uppköpare. Det är uppenbart att det i första hand är små och medelstora företag som drabbas av detta. Begreppet lågt värde bör ersättas av en fast fribeloppsgräns om ett bestämt antal basbelopp. Vid fastställande av antalet basbelopp bör hänsyn tas till vad som får anses vara rimligt</w:t>
      </w:r>
      <w:r w:rsidR="006F6117" w:rsidRPr="00C178C0">
        <w:t xml:space="preserve"> för</w:t>
      </w:r>
      <w:r w:rsidRPr="00C178C0">
        <w:t xml:space="preserve"> hur mycket ett upphandlingsärende bör få kosta. Regeringen bör utreda frågan och återko</w:t>
      </w:r>
      <w:r w:rsidRPr="00C178C0">
        <w:t>m</w:t>
      </w:r>
      <w:r w:rsidRPr="00C178C0">
        <w:t xml:space="preserve">ma till riksdagen med förslag. </w:t>
      </w:r>
    </w:p>
    <w:p w:rsidR="00A42847" w:rsidRPr="00C178C0" w:rsidRDefault="00A42847" w:rsidP="00195E84">
      <w:pPr>
        <w:pStyle w:val="Normaltindrag"/>
      </w:pPr>
      <w:r w:rsidRPr="00C178C0">
        <w:t>Otillåten direktupphandling utgör en allvarlig överträdelse av LOU. Olika undersökningar visar på att otillåten direktupphandling är omfattande. Otillå</w:t>
      </w:r>
      <w:r w:rsidRPr="00C178C0">
        <w:t>t</w:t>
      </w:r>
      <w:r w:rsidRPr="00C178C0">
        <w:t>na direktupphandlingar sätter konkurrensen  mellan företag ur spel och mis</w:t>
      </w:r>
      <w:r w:rsidRPr="00C178C0">
        <w:t>s</w:t>
      </w:r>
      <w:r w:rsidRPr="00C178C0">
        <w:t>gynnar troligen mindre och nystartade företag. Enligt NOU finns det många offentliga aktörer som inte följer upphandlingsreglerna med motiveringen att man inte är en upphandlande enhet. Detta gäller inte minst statliga företag. Det finns anledning att tro att dessa enheter inte genomför regelrätta upphan</w:t>
      </w:r>
      <w:r w:rsidRPr="00C178C0">
        <w:t>d</w:t>
      </w:r>
      <w:r w:rsidRPr="00C178C0">
        <w:t>lingar  i konkurrens och att det sker många direktupphandlingar. Den offentl</w:t>
      </w:r>
      <w:r w:rsidRPr="00C178C0">
        <w:t>i</w:t>
      </w:r>
      <w:r w:rsidRPr="00C178C0">
        <w:t>ga tillsynen av offentlig upphandling bör stärkas och tillsynsmyndigheten bör få möjlighet att i domstol låta pröva beslut om att inte tillämpa LOU. San</w:t>
      </w:r>
      <w:r w:rsidRPr="00C178C0">
        <w:t>k</w:t>
      </w:r>
      <w:r w:rsidRPr="00C178C0">
        <w:t>tioner i form av marknadsskadeavgift bör kunna utdömas vid allvarligare överträdelser av L</w:t>
      </w:r>
      <w:r w:rsidR="006F6117" w:rsidRPr="00C178C0">
        <w:t>OU,</w:t>
      </w:r>
      <w:r w:rsidRPr="00C178C0">
        <w:t xml:space="preserve"> såsom otillåten direktupphandling. Andra tillfällen då marknadsskadeavgift kan komma i</w:t>
      </w:r>
      <w:r w:rsidR="00195E84" w:rsidRPr="00C178C0">
        <w:t xml:space="preserve"> </w:t>
      </w:r>
      <w:r w:rsidRPr="00C178C0">
        <w:t>fråga kan till</w:t>
      </w:r>
      <w:r w:rsidR="00195E84" w:rsidRPr="00C178C0">
        <w:t xml:space="preserve"> </w:t>
      </w:r>
      <w:r w:rsidRPr="00C178C0">
        <w:t>exempel vara då den up</w:t>
      </w:r>
      <w:r w:rsidRPr="00C178C0">
        <w:t>p</w:t>
      </w:r>
      <w:r w:rsidRPr="00C178C0">
        <w:t>handlande enheten avsiktligt eller av oaktsamhet tagit fram otillbörligt styrande kravspecifikationer så att endast en leverantör kan komma i</w:t>
      </w:r>
      <w:r w:rsidR="006F6117" w:rsidRPr="00C178C0">
        <w:t xml:space="preserve"> </w:t>
      </w:r>
      <w:r w:rsidRPr="00C178C0">
        <w:t xml:space="preserve">fråga. Marknadsskadeavgiften bör vara kännbar. </w:t>
      </w:r>
    </w:p>
    <w:p w:rsidR="00A42847" w:rsidRPr="00C178C0" w:rsidRDefault="00A42847" w:rsidP="00195E84">
      <w:pPr>
        <w:pStyle w:val="Normaltindrag"/>
      </w:pPr>
      <w:r w:rsidRPr="00C178C0">
        <w:t>Även om en anbudsgivare har laglig rätt att begära överprövning av ett ärende drar sig många företagare</w:t>
      </w:r>
      <w:r w:rsidR="00195E84" w:rsidRPr="00C178C0">
        <w:t>,</w:t>
      </w:r>
      <w:r w:rsidRPr="00C178C0">
        <w:t xml:space="preserve"> och då framför allt småföretagare, för att göra detta. Orsaken till detta är att företaget upplever</w:t>
      </w:r>
      <w:r w:rsidR="00195E84" w:rsidRPr="00C178C0">
        <w:t xml:space="preserve"> att</w:t>
      </w:r>
      <w:r w:rsidRPr="00C178C0">
        <w:t xml:space="preserve"> det kan skada förtr</w:t>
      </w:r>
      <w:r w:rsidRPr="00C178C0">
        <w:t>o</w:t>
      </w:r>
      <w:r w:rsidRPr="00C178C0">
        <w:t>endet hos upphandlaren och minska möjligheterna till framtida affärer om man överklagar ett beslut. Alla möjligheter att styra och påverka anbudspr</w:t>
      </w:r>
      <w:r w:rsidRPr="00C178C0">
        <w:t>o</w:t>
      </w:r>
      <w:r w:rsidRPr="00C178C0">
        <w:t>cessen och upphandlingen i övrigt ligger hos den upphandlande enheten</w:t>
      </w:r>
      <w:r w:rsidR="00195E84" w:rsidRPr="00C178C0">
        <w:t>.</w:t>
      </w:r>
      <w:r w:rsidRPr="00C178C0">
        <w:t xml:space="preserve"> För att skapa en bättre balans mellan parterna i en upphandling bör därför möjli</w:t>
      </w:r>
      <w:r w:rsidRPr="00C178C0">
        <w:t>g</w:t>
      </w:r>
      <w:r w:rsidRPr="00C178C0">
        <w:t>heterna till överprövning och översyn ökas på ett sådant sätt att inte endast den enskilde budgivaren kan föra talan. Tillsynsmyndigheten för LOU bör därför ges befogenhet att vid misstanke om otillåtna eller annars felaktiga upphandlingar föra talan inför domstol. Denna talerätt bör även omfatta nä</w:t>
      </w:r>
      <w:r w:rsidRPr="00C178C0">
        <w:t>r</w:t>
      </w:r>
      <w:r w:rsidRPr="00C178C0">
        <w:t>ingslivs</w:t>
      </w:r>
      <w:r w:rsidR="00195E84" w:rsidRPr="00C178C0">
        <w:t>-</w:t>
      </w:r>
      <w:r w:rsidRPr="00C178C0">
        <w:t xml:space="preserve"> och branschorganisationer och andra intresseorganisationer. </w:t>
      </w:r>
    </w:p>
    <w:p w:rsidR="00A42847" w:rsidRPr="00C178C0" w:rsidRDefault="00A42847" w:rsidP="00195E84">
      <w:pPr>
        <w:pStyle w:val="Normaltindrag"/>
      </w:pPr>
      <w:r w:rsidRPr="00C178C0">
        <w:t>För att uppnå ökad konkurrens och att fler anbud kommer upphandlare som kan bli aktuella till</w:t>
      </w:r>
      <w:r w:rsidR="00195E84" w:rsidRPr="00C178C0">
        <w:t xml:space="preserve"> </w:t>
      </w:r>
      <w:r w:rsidRPr="00C178C0">
        <w:t xml:space="preserve">handa bör upphandlande enheter tydliggöra att </w:t>
      </w:r>
      <w:r w:rsidR="00195E84" w:rsidRPr="00C178C0">
        <w:t>de</w:t>
      </w:r>
      <w:r w:rsidRPr="00C178C0">
        <w:t xml:space="preserve"> är intresserade av andra leverantörer än svenska. I Danmark finns goda exempel där upphandlande enheter tydligt välkomnar anbud på </w:t>
      </w:r>
      <w:r w:rsidR="00195E84" w:rsidRPr="00C178C0">
        <w:t xml:space="preserve">både </w:t>
      </w:r>
      <w:r w:rsidRPr="00C178C0">
        <w:t>danska</w:t>
      </w:r>
      <w:r w:rsidR="00A41EE9" w:rsidRPr="00C178C0">
        <w:t>,</w:t>
      </w:r>
      <w:r w:rsidRPr="00C178C0">
        <w:t xml:space="preserve"> svenska och norska. Upphandlande enheter bör uppmanas att acceptera anbud på andra språk än svenska. Engelska, men även de nordiska språken</w:t>
      </w:r>
      <w:r w:rsidR="00195E84" w:rsidRPr="00C178C0">
        <w:t>,</w:t>
      </w:r>
      <w:r w:rsidRPr="00C178C0">
        <w:t xml:space="preserve"> borde gen</w:t>
      </w:r>
      <w:r w:rsidRPr="00C178C0">
        <w:t>e</w:t>
      </w:r>
      <w:r w:rsidRPr="00C178C0">
        <w:t>rellt vara accepterad</w:t>
      </w:r>
      <w:r w:rsidR="00195E84" w:rsidRPr="00C178C0">
        <w:t>e i anbuden. Med hänsyn till EU:</w:t>
      </w:r>
      <w:r w:rsidRPr="00C178C0">
        <w:t xml:space="preserve">s utvidgning och de möjligheter den ger bör övervägas hur man kan stödja och uppmuntra anbud på språk från i första hand övriga östersjöländer. </w:t>
      </w:r>
    </w:p>
    <w:p w:rsidR="00A42847" w:rsidRPr="00C178C0" w:rsidRDefault="00A42847" w:rsidP="00195E84">
      <w:pPr>
        <w:pStyle w:val="Normaltindrag"/>
      </w:pPr>
      <w:r w:rsidRPr="00C178C0">
        <w:t>Offentliga upphandlingar kan underlättas genom utnyttjande av elektr</w:t>
      </w:r>
      <w:r w:rsidRPr="00C178C0">
        <w:t>o</w:t>
      </w:r>
      <w:r w:rsidRPr="00C178C0">
        <w:t>niskt stöd och elektronisk kommunikation i upphandlingsprocessen. Erfare</w:t>
      </w:r>
      <w:r w:rsidRPr="00C178C0">
        <w:t>n</w:t>
      </w:r>
      <w:r w:rsidRPr="00C178C0">
        <w:t>heterna av elektronisk upphandling är goda. Elektronisk upphandling har visat sig kunna ge prissänkningar på mellan 10 och 25</w:t>
      </w:r>
      <w:r w:rsidR="00195E84" w:rsidRPr="00C178C0">
        <w:t xml:space="preserve"> %</w:t>
      </w:r>
      <w:r w:rsidRPr="00C178C0">
        <w:t>. Då man använt elektr</w:t>
      </w:r>
      <w:r w:rsidRPr="00C178C0">
        <w:t>o</w:t>
      </w:r>
      <w:r w:rsidRPr="00C178C0">
        <w:t>nisk upphandling har det också visat sig att det är möjligt att sänka hante</w:t>
      </w:r>
      <w:r w:rsidRPr="00C178C0">
        <w:t>r</w:t>
      </w:r>
      <w:r w:rsidRPr="00C178C0">
        <w:t>ingskostnaderna så mycket som 50</w:t>
      </w:r>
      <w:r w:rsidR="00195E84" w:rsidRPr="00C178C0">
        <w:t xml:space="preserve"> %</w:t>
      </w:r>
      <w:r w:rsidRPr="00C178C0">
        <w:t>. En väl fungerande elektronisk up</w:t>
      </w:r>
      <w:r w:rsidRPr="00C178C0">
        <w:t>p</w:t>
      </w:r>
      <w:r w:rsidRPr="00C178C0">
        <w:t>handling innebär alltså omfattande effektiviseringar och många sparade ska</w:t>
      </w:r>
      <w:r w:rsidRPr="00C178C0">
        <w:t>t</w:t>
      </w:r>
      <w:r w:rsidRPr="00C178C0">
        <w:t xml:space="preserve">tekronor. </w:t>
      </w:r>
    </w:p>
    <w:p w:rsidR="00A42847" w:rsidRPr="00C178C0" w:rsidRDefault="00A42847" w:rsidP="00195E84">
      <w:pPr>
        <w:pStyle w:val="Normaltindrag"/>
      </w:pPr>
      <w:r w:rsidRPr="00C178C0">
        <w:t>Elektronisk upphandling har visat sig vara särskilt lämpad för små och medelstora företag och är därmed också ett sätt att stärka dessa företags mö</w:t>
      </w:r>
      <w:r w:rsidRPr="00C178C0">
        <w:t>j</w:t>
      </w:r>
      <w:r w:rsidRPr="00C178C0">
        <w:t xml:space="preserve">ligheter att delta i offentlig upphandling. </w:t>
      </w:r>
    </w:p>
    <w:p w:rsidR="00A42847" w:rsidRPr="00C178C0" w:rsidRDefault="00A42847" w:rsidP="00195E84">
      <w:pPr>
        <w:pStyle w:val="Normaltindrag"/>
      </w:pPr>
      <w:r w:rsidRPr="00C178C0">
        <w:t>Det är angeläget att ö</w:t>
      </w:r>
      <w:r w:rsidR="00195E84" w:rsidRPr="00C178C0">
        <w:t>ka användandet av elektroniskt stöd och elektr</w:t>
      </w:r>
      <w:r w:rsidRPr="00C178C0">
        <w:t>onisk kommunikation vid offentlig upphandling. Alla upphandlande enheter bör åläggas att kunna ta emot elektroniska anbud.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41EE9" w:rsidRPr="00C178C0">
        <w:tblPrEx>
          <w:tblCellMar>
            <w:top w:w="0" w:type="dxa"/>
            <w:bottom w:w="0" w:type="dxa"/>
          </w:tblCellMar>
        </w:tblPrEx>
        <w:trPr>
          <w:cantSplit/>
        </w:trPr>
        <w:tc>
          <w:tcPr>
            <w:tcW w:w="3046" w:type="dxa"/>
          </w:tcPr>
          <w:p w:rsidR="00A41EE9" w:rsidRPr="00C178C0" w:rsidRDefault="00A41EE9" w:rsidP="00A41EE9">
            <w:pPr>
              <w:pStyle w:val="UnderskriftDatum"/>
              <w:spacing w:before="240"/>
            </w:pPr>
            <w:r w:rsidRPr="00C178C0">
              <w:t>Stockholm den 4 oktober 2005</w:t>
            </w:r>
          </w:p>
        </w:tc>
        <w:tc>
          <w:tcPr>
            <w:tcW w:w="3047" w:type="dxa"/>
          </w:tcPr>
          <w:p w:rsidR="00A41EE9" w:rsidRPr="00C178C0" w:rsidRDefault="00A41EE9" w:rsidP="00A41EE9">
            <w:pPr>
              <w:pStyle w:val="Underskrifter"/>
              <w:spacing w:before="240"/>
            </w:pPr>
          </w:p>
        </w:tc>
      </w:tr>
      <w:tr w:rsidR="00A41EE9" w:rsidRPr="00C178C0">
        <w:tblPrEx>
          <w:tblCellMar>
            <w:top w:w="0" w:type="dxa"/>
            <w:bottom w:w="0" w:type="dxa"/>
          </w:tblCellMar>
        </w:tblPrEx>
        <w:trPr>
          <w:cantSplit/>
        </w:trPr>
        <w:tc>
          <w:tcPr>
            <w:tcW w:w="3046" w:type="dxa"/>
          </w:tcPr>
          <w:p w:rsidR="00A41EE9" w:rsidRPr="00C178C0" w:rsidRDefault="00A41EE9" w:rsidP="00A41EE9">
            <w:pPr>
              <w:pStyle w:val="Underskrifter"/>
            </w:pPr>
            <w:r w:rsidRPr="00C178C0">
              <w:t>Karin Pilsäter (fp)</w:t>
            </w:r>
          </w:p>
        </w:tc>
        <w:tc>
          <w:tcPr>
            <w:tcW w:w="3047" w:type="dxa"/>
          </w:tcPr>
          <w:p w:rsidR="00A41EE9" w:rsidRPr="00C178C0" w:rsidRDefault="00A41EE9" w:rsidP="00A41EE9">
            <w:pPr>
              <w:pStyle w:val="Underskrifter"/>
            </w:pPr>
          </w:p>
        </w:tc>
      </w:tr>
      <w:tr w:rsidR="00A41EE9" w:rsidRPr="00C178C0">
        <w:tblPrEx>
          <w:tblCellMar>
            <w:top w:w="0" w:type="dxa"/>
            <w:bottom w:w="0" w:type="dxa"/>
          </w:tblCellMar>
        </w:tblPrEx>
        <w:trPr>
          <w:cantSplit/>
        </w:trPr>
        <w:tc>
          <w:tcPr>
            <w:tcW w:w="3046" w:type="dxa"/>
          </w:tcPr>
          <w:p w:rsidR="00A41EE9" w:rsidRPr="00C178C0" w:rsidRDefault="00A41EE9" w:rsidP="00A41EE9">
            <w:pPr>
              <w:pStyle w:val="Underskrifter"/>
            </w:pPr>
            <w:r w:rsidRPr="00C178C0">
              <w:t>Christer Nylander (fp)</w:t>
            </w:r>
          </w:p>
        </w:tc>
        <w:tc>
          <w:tcPr>
            <w:tcW w:w="3047" w:type="dxa"/>
          </w:tcPr>
          <w:p w:rsidR="00A41EE9" w:rsidRPr="00C178C0" w:rsidRDefault="00A41EE9" w:rsidP="00A41EE9">
            <w:pPr>
              <w:pStyle w:val="Underskrifter"/>
            </w:pPr>
            <w:r w:rsidRPr="00C178C0">
              <w:t>Gunnar Nordmark (fp)</w:t>
            </w:r>
          </w:p>
        </w:tc>
      </w:tr>
      <w:tr w:rsidR="00A41EE9" w:rsidRPr="00C178C0">
        <w:tblPrEx>
          <w:tblCellMar>
            <w:top w:w="0" w:type="dxa"/>
            <w:bottom w:w="0" w:type="dxa"/>
          </w:tblCellMar>
        </w:tblPrEx>
        <w:trPr>
          <w:cantSplit/>
        </w:trPr>
        <w:tc>
          <w:tcPr>
            <w:tcW w:w="3046" w:type="dxa"/>
          </w:tcPr>
          <w:p w:rsidR="00A41EE9" w:rsidRPr="00C178C0" w:rsidRDefault="00A41EE9" w:rsidP="00A41EE9">
            <w:pPr>
              <w:pStyle w:val="Underskrifter"/>
            </w:pPr>
            <w:r w:rsidRPr="00C178C0">
              <w:t>Bo Könberg (fp)</w:t>
            </w:r>
          </w:p>
        </w:tc>
        <w:tc>
          <w:tcPr>
            <w:tcW w:w="3047" w:type="dxa"/>
          </w:tcPr>
          <w:p w:rsidR="00A41EE9" w:rsidRPr="00C178C0" w:rsidRDefault="00A41EE9" w:rsidP="00A41EE9">
            <w:pPr>
              <w:pStyle w:val="Underskrifter"/>
            </w:pPr>
            <w:r w:rsidRPr="00C178C0">
              <w:t>Marita Aronson (fp)</w:t>
            </w:r>
          </w:p>
        </w:tc>
      </w:tr>
      <w:tr w:rsidR="00A41EE9" w:rsidRPr="00C178C0">
        <w:tblPrEx>
          <w:tblCellMar>
            <w:top w:w="0" w:type="dxa"/>
            <w:bottom w:w="0" w:type="dxa"/>
          </w:tblCellMar>
        </w:tblPrEx>
        <w:trPr>
          <w:cantSplit/>
        </w:trPr>
        <w:tc>
          <w:tcPr>
            <w:tcW w:w="3046" w:type="dxa"/>
          </w:tcPr>
          <w:p w:rsidR="00A41EE9" w:rsidRPr="00C178C0" w:rsidRDefault="00A41EE9" w:rsidP="00A41EE9">
            <w:pPr>
              <w:pStyle w:val="Underskrifter"/>
            </w:pPr>
            <w:r w:rsidRPr="00C178C0">
              <w:t>Lars Leijonborg (fp)</w:t>
            </w:r>
          </w:p>
        </w:tc>
        <w:tc>
          <w:tcPr>
            <w:tcW w:w="3047" w:type="dxa"/>
          </w:tcPr>
          <w:p w:rsidR="00A41EE9" w:rsidRPr="00C178C0" w:rsidRDefault="00A41EE9" w:rsidP="00A41EE9">
            <w:pPr>
              <w:pStyle w:val="Underskrifter"/>
            </w:pPr>
          </w:p>
        </w:tc>
      </w:tr>
    </w:tbl>
    <w:p w:rsidR="00A42847" w:rsidRPr="00C178C0" w:rsidRDefault="00A42847" w:rsidP="00A41EE9">
      <w:pPr>
        <w:pStyle w:val="Normaltindrag"/>
      </w:pPr>
    </w:p>
    <w:sectPr w:rsidR="00A42847" w:rsidRPr="00C178C0" w:rsidSect="00195E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DEF" w:rsidRPr="00C178C0" w:rsidRDefault="00266DEF">
      <w:r w:rsidRPr="00C178C0">
        <w:separator/>
      </w:r>
    </w:p>
  </w:endnote>
  <w:endnote w:type="continuationSeparator" w:id="0">
    <w:p w:rsidR="00266DEF" w:rsidRPr="00C178C0" w:rsidRDefault="00266DEF">
      <w:r w:rsidRPr="00C178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E84" w:rsidRPr="00C178C0" w:rsidRDefault="00C178C0" w:rsidP="00195E84">
    <w:pPr>
      <w:pStyle w:val="Sidfot"/>
    </w:pPr>
    <w:r w:rsidRPr="00C178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9888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E84" w:rsidRDefault="00195E84">
                          <w:pPr>
                            <w:pStyle w:val="NormalS5sidnrV"/>
                          </w:pPr>
                          <w:r>
                            <w:fldChar w:fldCharType="begin"/>
                          </w:r>
                          <w:r>
                            <w:instrText xml:space="preserve"> PAGE *\charformat</w:instrText>
                          </w:r>
                          <w:r>
                            <w:fldChar w:fldCharType="separate"/>
                          </w:r>
                          <w:r w:rsidR="00E426B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5E84" w:rsidRDefault="00195E84">
                    <w:pPr>
                      <w:pStyle w:val="NormalS5sidnrV"/>
                    </w:pPr>
                    <w:r>
                      <w:fldChar w:fldCharType="begin"/>
                    </w:r>
                    <w:r>
                      <w:instrText xml:space="preserve"> PAGE *\charformat</w:instrText>
                    </w:r>
                    <w:r>
                      <w:fldChar w:fldCharType="separate"/>
                    </w:r>
                    <w:r w:rsidR="00E426B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E84" w:rsidRPr="00C178C0" w:rsidRDefault="00C178C0" w:rsidP="00195E84">
    <w:pPr>
      <w:pStyle w:val="Sidfot"/>
    </w:pPr>
    <w:r w:rsidRPr="00C178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285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E84" w:rsidRDefault="00195E84">
                          <w:pPr>
                            <w:pStyle w:val="NormalS5sidnrH"/>
                            <w:ind w:right="0"/>
                          </w:pPr>
                          <w:r>
                            <w:fldChar w:fldCharType="begin"/>
                          </w:r>
                          <w:r>
                            <w:instrText xml:space="preserve"> PAGE *\charformat</w:instrText>
                          </w:r>
                          <w:r>
                            <w:fldChar w:fldCharType="separate"/>
                          </w:r>
                          <w:r w:rsidR="00E426B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5E84" w:rsidRDefault="00195E84">
                    <w:pPr>
                      <w:pStyle w:val="NormalS5sidnrH"/>
                      <w:ind w:right="0"/>
                    </w:pPr>
                    <w:r>
                      <w:fldChar w:fldCharType="begin"/>
                    </w:r>
                    <w:r>
                      <w:instrText xml:space="preserve"> PAGE *\charformat</w:instrText>
                    </w:r>
                    <w:r>
                      <w:fldChar w:fldCharType="separate"/>
                    </w:r>
                    <w:r w:rsidR="00E426B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E84" w:rsidRPr="00C178C0" w:rsidRDefault="00C178C0" w:rsidP="00195E84">
    <w:pPr>
      <w:pStyle w:val="Sidfot"/>
    </w:pPr>
    <w:r w:rsidRPr="00C178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183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E84" w:rsidRDefault="00195E84">
                          <w:pPr>
                            <w:pStyle w:val="NormalS5sidnrH"/>
                            <w:ind w:right="0"/>
                          </w:pPr>
                          <w:r>
                            <w:fldChar w:fldCharType="begin"/>
                          </w:r>
                          <w:r>
                            <w:instrText xml:space="preserve"> PAGE *\charformat</w:instrText>
                          </w:r>
                          <w:r>
                            <w:fldChar w:fldCharType="separate"/>
                          </w:r>
                          <w:r w:rsidR="00E426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5E84" w:rsidRDefault="00195E84">
                    <w:pPr>
                      <w:pStyle w:val="NormalS5sidnrH"/>
                      <w:ind w:right="0"/>
                    </w:pPr>
                    <w:r>
                      <w:fldChar w:fldCharType="begin"/>
                    </w:r>
                    <w:r>
                      <w:instrText xml:space="preserve"> PAGE *\charformat</w:instrText>
                    </w:r>
                    <w:r>
                      <w:fldChar w:fldCharType="separate"/>
                    </w:r>
                    <w:r w:rsidR="00E426B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DEF" w:rsidRPr="00C178C0" w:rsidRDefault="00266DEF">
      <w:r w:rsidRPr="00C178C0">
        <w:separator/>
      </w:r>
    </w:p>
  </w:footnote>
  <w:footnote w:type="continuationSeparator" w:id="0">
    <w:p w:rsidR="00266DEF" w:rsidRPr="00C178C0" w:rsidRDefault="00266DEF">
      <w:r w:rsidRPr="00C178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E84" w:rsidRPr="00C178C0" w:rsidRDefault="00C178C0" w:rsidP="00195E84">
    <w:pPr>
      <w:pStyle w:val="Sidhuvud"/>
    </w:pPr>
    <w:r w:rsidRPr="00C178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8873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E84" w:rsidRDefault="00195E84">
                          <w:pPr>
                            <w:pStyle w:val="KantRubrikS5V"/>
                          </w:pPr>
                          <w:r>
                            <w:fldChar w:fldCharType="begin"/>
                          </w:r>
                          <w:r>
                            <w:instrText xml:space="preserve"> DOCPROPERTY "YearUser" *\charformat </w:instrText>
                          </w:r>
                          <w:r>
                            <w:fldChar w:fldCharType="separate"/>
                          </w:r>
                          <w:r w:rsidR="00E426B4">
                            <w:t>2005/06</w:t>
                          </w:r>
                          <w:r>
                            <w:fldChar w:fldCharType="end"/>
                          </w:r>
                          <w:r>
                            <w:t>:</w:t>
                          </w:r>
                          <w:r>
                            <w:fldChar w:fldCharType="begin"/>
                          </w:r>
                          <w:r>
                            <w:instrText xml:space="preserve"> DOCPROPERTY "Motionsnummer" *\charformat </w:instrText>
                          </w:r>
                          <w:r>
                            <w:fldChar w:fldCharType="separate"/>
                          </w:r>
                          <w:r w:rsidR="00E426B4">
                            <w:t>Fi271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5E84" w:rsidRDefault="00195E84">
                    <w:pPr>
                      <w:pStyle w:val="KantRubrikS5V"/>
                    </w:pPr>
                    <w:r>
                      <w:fldChar w:fldCharType="begin"/>
                    </w:r>
                    <w:r>
                      <w:instrText xml:space="preserve"> DOCPROPERTY "YearUser" *\charformat </w:instrText>
                    </w:r>
                    <w:r>
                      <w:fldChar w:fldCharType="separate"/>
                    </w:r>
                    <w:r w:rsidR="00E426B4">
                      <w:t>2005/06</w:t>
                    </w:r>
                    <w:r>
                      <w:fldChar w:fldCharType="end"/>
                    </w:r>
                    <w:r>
                      <w:t>:</w:t>
                    </w:r>
                    <w:r>
                      <w:fldChar w:fldCharType="begin"/>
                    </w:r>
                    <w:r>
                      <w:instrText xml:space="preserve"> DOCPROPERTY "Motionsnummer" *\charformat </w:instrText>
                    </w:r>
                    <w:r>
                      <w:fldChar w:fldCharType="separate"/>
                    </w:r>
                    <w:r w:rsidR="00E426B4">
                      <w:t>Fi271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E84" w:rsidRPr="00C178C0" w:rsidRDefault="00C178C0" w:rsidP="00195E84">
    <w:pPr>
      <w:pStyle w:val="Sidhuvud"/>
    </w:pPr>
    <w:r w:rsidRPr="00C178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048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E84" w:rsidRDefault="00195E84">
                          <w:pPr>
                            <w:pStyle w:val="KantRubrikS5H"/>
                            <w:ind w:right="0"/>
                          </w:pPr>
                          <w:r>
                            <w:fldChar w:fldCharType="begin"/>
                          </w:r>
                          <w:r>
                            <w:instrText xml:space="preserve"> DOCPROPERTY "YearUser" *\charformat </w:instrText>
                          </w:r>
                          <w:r>
                            <w:fldChar w:fldCharType="separate"/>
                          </w:r>
                          <w:r w:rsidR="00E426B4">
                            <w:t>2005/06</w:t>
                          </w:r>
                          <w:r>
                            <w:fldChar w:fldCharType="end"/>
                          </w:r>
                          <w:r>
                            <w:t>:</w:t>
                          </w:r>
                          <w:r>
                            <w:fldChar w:fldCharType="begin"/>
                          </w:r>
                          <w:r>
                            <w:instrText xml:space="preserve"> DOCPROPERTY "Motionsnummer" *\charformat </w:instrText>
                          </w:r>
                          <w:r>
                            <w:fldChar w:fldCharType="separate"/>
                          </w:r>
                          <w:r w:rsidR="00E426B4">
                            <w:t>Fi271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5E84" w:rsidRDefault="00195E84">
                    <w:pPr>
                      <w:pStyle w:val="KantRubrikS5H"/>
                      <w:ind w:right="0"/>
                    </w:pPr>
                    <w:r>
                      <w:fldChar w:fldCharType="begin"/>
                    </w:r>
                    <w:r>
                      <w:instrText xml:space="preserve"> DOCPROPERTY "YearUser" *\charformat </w:instrText>
                    </w:r>
                    <w:r>
                      <w:fldChar w:fldCharType="separate"/>
                    </w:r>
                    <w:r w:rsidR="00E426B4">
                      <w:t>2005/06</w:t>
                    </w:r>
                    <w:r>
                      <w:fldChar w:fldCharType="end"/>
                    </w:r>
                    <w:r>
                      <w:t>:</w:t>
                    </w:r>
                    <w:r>
                      <w:fldChar w:fldCharType="begin"/>
                    </w:r>
                    <w:r>
                      <w:instrText xml:space="preserve"> DOCPROPERTY "Motionsnummer" *\charformat </w:instrText>
                    </w:r>
                    <w:r>
                      <w:fldChar w:fldCharType="separate"/>
                    </w:r>
                    <w:r w:rsidR="00E426B4">
                      <w:t>Fi271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E84" w:rsidRPr="00C178C0" w:rsidRDefault="00195E84">
    <w:pPr>
      <w:pStyle w:val="FSHNormal"/>
      <w:tabs>
        <w:tab w:val="right" w:pos="5840"/>
      </w:tabs>
    </w:pPr>
    <w:r w:rsidRPr="00C178C0">
      <w:br/>
    </w:r>
    <w:r w:rsidRPr="00C178C0">
      <w:fldChar w:fldCharType="begin" w:fldLock="1"/>
    </w:r>
    <w:r w:rsidRPr="00C178C0">
      <w:instrText xml:space="preserve"> DOCPROPERTY</w:instrText>
    </w:r>
    <w:r w:rsidRPr="00C178C0">
      <w:rPr>
        <w:sz w:val="18"/>
      </w:rPr>
      <w:instrText xml:space="preserve"> "YearUser" *\charformat </w:instrText>
    </w:r>
    <w:r w:rsidRPr="00C178C0">
      <w:fldChar w:fldCharType="separate"/>
    </w:r>
    <w:r w:rsidR="00E426B4" w:rsidRPr="00C178C0">
      <w:t>2005/06</w:t>
    </w:r>
    <w:r w:rsidRPr="00C178C0">
      <w:fldChar w:fldCharType="end"/>
    </w:r>
    <w:r w:rsidRPr="00C178C0">
      <w:t xml:space="preserve"> </w:t>
    </w:r>
    <w:r w:rsidRPr="00C178C0">
      <w:tab/>
      <w:t xml:space="preserve">mnr: </w:t>
    </w:r>
    <w:r w:rsidRPr="00C178C0">
      <w:fldChar w:fldCharType="begin" w:fldLock="1"/>
    </w:r>
    <w:r w:rsidRPr="00C178C0">
      <w:instrText xml:space="preserve"> DOCPROPERTY</w:instrText>
    </w:r>
    <w:r w:rsidRPr="00C178C0">
      <w:rPr>
        <w:sz w:val="18"/>
      </w:rPr>
      <w:instrText xml:space="preserve"> "Motionsnummer" *\charformat </w:instrText>
    </w:r>
    <w:r w:rsidRPr="00C178C0">
      <w:fldChar w:fldCharType="separate"/>
    </w:r>
    <w:r w:rsidR="00E426B4" w:rsidRPr="00C178C0">
      <w:t>Fi271</w:t>
    </w:r>
    <w:r w:rsidRPr="00C178C0">
      <w:fldChar w:fldCharType="end"/>
    </w:r>
    <w:r w:rsidRPr="00C178C0">
      <w:br/>
    </w:r>
    <w:r w:rsidRPr="00C178C0">
      <w:fldChar w:fldCharType="begin" w:fldLock="1"/>
    </w:r>
    <w:r w:rsidRPr="00C178C0">
      <w:instrText xml:space="preserve"> DOCPROPERTY</w:instrText>
    </w:r>
    <w:r w:rsidRPr="00C178C0">
      <w:rPr>
        <w:sz w:val="18"/>
      </w:rPr>
      <w:instrText xml:space="preserve"> "Samling" *\charformat </w:instrText>
    </w:r>
    <w:r w:rsidRPr="00C178C0">
      <w:fldChar w:fldCharType="end"/>
    </w:r>
    <w:r w:rsidRPr="00C178C0">
      <w:tab/>
      <w:t xml:space="preserve">pnr: </w:t>
    </w:r>
    <w:r w:rsidRPr="00C178C0">
      <w:fldChar w:fldCharType="begin" w:fldLock="1"/>
    </w:r>
    <w:r w:rsidRPr="00C178C0">
      <w:instrText xml:space="preserve"> DOCPROPERTY</w:instrText>
    </w:r>
    <w:r w:rsidRPr="00C178C0">
      <w:rPr>
        <w:sz w:val="18"/>
      </w:rPr>
      <w:instrText xml:space="preserve"> "Partinummer" *\charformat </w:instrText>
    </w:r>
    <w:r w:rsidRPr="00C178C0">
      <w:fldChar w:fldCharType="separate"/>
    </w:r>
    <w:r w:rsidR="00E426B4" w:rsidRPr="00C178C0">
      <w:t>fp190</w:t>
    </w:r>
    <w:r w:rsidRPr="00C178C0">
      <w:fldChar w:fldCharType="end"/>
    </w:r>
  </w:p>
  <w:p w:rsidR="00195E84" w:rsidRPr="00C178C0" w:rsidRDefault="00195E84">
    <w:pPr>
      <w:pStyle w:val="FSHRub1"/>
    </w:pPr>
    <w:r w:rsidRPr="00C178C0">
      <w:t>Motion till riksdagen</w:t>
    </w:r>
    <w:r w:rsidRPr="00C178C0">
      <w:br/>
    </w:r>
    <w:r w:rsidRPr="00C178C0">
      <w:fldChar w:fldCharType="begin" w:fldLock="1"/>
    </w:r>
    <w:r w:rsidRPr="00C178C0">
      <w:instrText xml:space="preserve"> DOCPROPERTY "YearUser" *\charformat </w:instrText>
    </w:r>
    <w:r w:rsidRPr="00C178C0">
      <w:fldChar w:fldCharType="separate"/>
    </w:r>
    <w:r w:rsidR="00E426B4" w:rsidRPr="00C178C0">
      <w:t>2005/06</w:t>
    </w:r>
    <w:r w:rsidRPr="00C178C0">
      <w:fldChar w:fldCharType="end"/>
    </w:r>
    <w:r w:rsidRPr="00C178C0">
      <w:t>:</w:t>
    </w:r>
    <w:r w:rsidRPr="00C178C0">
      <w:fldChar w:fldCharType="begin" w:fldLock="1"/>
    </w:r>
    <w:r w:rsidRPr="00C178C0">
      <w:instrText xml:space="preserve"> DOCPROPERTY "Motionsnummer" *\charformat </w:instrText>
    </w:r>
    <w:r w:rsidRPr="00C178C0">
      <w:fldChar w:fldCharType="separate"/>
    </w:r>
    <w:r w:rsidR="00E426B4" w:rsidRPr="00C178C0">
      <w:t>Fi271</w:t>
    </w:r>
    <w:r w:rsidRPr="00C178C0">
      <w:fldChar w:fldCharType="end"/>
    </w:r>
  </w:p>
  <w:p w:rsidR="00195E84" w:rsidRPr="00C178C0" w:rsidRDefault="00195E84">
    <w:pPr>
      <w:pStyle w:val="FSHNormalS5"/>
    </w:pPr>
    <w:r w:rsidRPr="00C178C0">
      <w:fldChar w:fldCharType="begin" w:fldLock="1"/>
    </w:r>
    <w:r w:rsidRPr="00C178C0">
      <w:instrText xml:space="preserve"> DOCPROPERTY "MotionarText" *\charformat </w:instrText>
    </w:r>
    <w:r w:rsidRPr="00C178C0">
      <w:fldChar w:fldCharType="separate"/>
    </w:r>
    <w:r w:rsidR="00E426B4" w:rsidRPr="00C178C0">
      <w:t>av Karin Pilsäter m.fl. (fp)</w:t>
    </w:r>
    <w:r w:rsidRPr="00C178C0">
      <w:fldChar w:fldCharType="end"/>
    </w:r>
    <w:r w:rsidRPr="00C178C0">
      <w:br/>
    </w:r>
    <w:r w:rsidRPr="00C178C0">
      <w:fldChar w:fldCharType="begin" w:fldLock="1"/>
    </w:r>
    <w:r w:rsidRPr="00C178C0">
      <w:instrText xml:space="preserve"> DOCPROPERTY "SvarFrasKort" *\charformat </w:instrText>
    </w:r>
    <w:r w:rsidRPr="00C178C0">
      <w:fldChar w:fldCharType="end"/>
    </w:r>
  </w:p>
  <w:p w:rsidR="00195E84" w:rsidRPr="00C178C0" w:rsidRDefault="00195E84">
    <w:pPr>
      <w:pStyle w:val="FSHTitel"/>
    </w:pPr>
    <w:r w:rsidRPr="00C178C0">
      <w:fldChar w:fldCharType="begin" w:fldLock="1"/>
    </w:r>
    <w:r w:rsidRPr="00C178C0">
      <w:instrText xml:space="preserve"> DOCPROPERTY</w:instrText>
    </w:r>
    <w:r w:rsidRPr="00C178C0">
      <w:rPr>
        <w:sz w:val="18"/>
      </w:rPr>
      <w:instrText xml:space="preserve"> "RubrikSvar" *\charformat </w:instrText>
    </w:r>
    <w:r w:rsidRPr="00C178C0">
      <w:fldChar w:fldCharType="separate"/>
    </w:r>
    <w:r w:rsidR="00E426B4" w:rsidRPr="00C178C0">
      <w:t>Lagen om offentlig upphandling</w:t>
    </w:r>
    <w:r w:rsidRPr="00C178C0">
      <w:fldChar w:fldCharType="end"/>
    </w:r>
  </w:p>
  <w:p w:rsidR="00195E84" w:rsidRPr="00C178C0" w:rsidRDefault="00195E84" w:rsidP="00195E8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31527F"/>
    <w:multiLevelType w:val="hybridMultilevel"/>
    <w:tmpl w:val="D1B81766"/>
    <w:lvl w:ilvl="0" w:tplc="AF0012E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6689208">
    <w:abstractNumId w:val="14"/>
  </w:num>
  <w:num w:numId="2" w16cid:durableId="1336419275">
    <w:abstractNumId w:val="10"/>
  </w:num>
  <w:num w:numId="3" w16cid:durableId="1283269260">
    <w:abstractNumId w:val="12"/>
  </w:num>
  <w:num w:numId="4" w16cid:durableId="200482841">
    <w:abstractNumId w:val="13"/>
  </w:num>
  <w:num w:numId="5" w16cid:durableId="332146346">
    <w:abstractNumId w:val="8"/>
  </w:num>
  <w:num w:numId="6" w16cid:durableId="308941646">
    <w:abstractNumId w:val="3"/>
  </w:num>
  <w:num w:numId="7" w16cid:durableId="1089539164">
    <w:abstractNumId w:val="2"/>
  </w:num>
  <w:num w:numId="8" w16cid:durableId="1348945917">
    <w:abstractNumId w:val="1"/>
  </w:num>
  <w:num w:numId="9" w16cid:durableId="131019517">
    <w:abstractNumId w:val="0"/>
  </w:num>
  <w:num w:numId="10" w16cid:durableId="1405378553">
    <w:abstractNumId w:val="9"/>
  </w:num>
  <w:num w:numId="11" w16cid:durableId="648099062">
    <w:abstractNumId w:val="7"/>
  </w:num>
  <w:num w:numId="12" w16cid:durableId="68843000">
    <w:abstractNumId w:val="6"/>
  </w:num>
  <w:num w:numId="13" w16cid:durableId="97718611">
    <w:abstractNumId w:val="5"/>
  </w:num>
  <w:num w:numId="14" w16cid:durableId="1193614535">
    <w:abstractNumId w:val="4"/>
  </w:num>
  <w:num w:numId="15" w16cid:durableId="11383820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D64C52"/>
    <w:rsid w:val="0004381F"/>
    <w:rsid w:val="00064BC3"/>
    <w:rsid w:val="00066775"/>
    <w:rsid w:val="00072FB9"/>
    <w:rsid w:val="00100531"/>
    <w:rsid w:val="00195E84"/>
    <w:rsid w:val="00201DFB"/>
    <w:rsid w:val="00204A63"/>
    <w:rsid w:val="00212FF1"/>
    <w:rsid w:val="00230193"/>
    <w:rsid w:val="0025068A"/>
    <w:rsid w:val="00266DEF"/>
    <w:rsid w:val="002818D3"/>
    <w:rsid w:val="002D11A8"/>
    <w:rsid w:val="00375CD4"/>
    <w:rsid w:val="00445271"/>
    <w:rsid w:val="004A0504"/>
    <w:rsid w:val="004E38D9"/>
    <w:rsid w:val="005B145B"/>
    <w:rsid w:val="006001E7"/>
    <w:rsid w:val="006F6117"/>
    <w:rsid w:val="00740D6D"/>
    <w:rsid w:val="00794149"/>
    <w:rsid w:val="007B67A7"/>
    <w:rsid w:val="007C6092"/>
    <w:rsid w:val="007E1AA9"/>
    <w:rsid w:val="0088033C"/>
    <w:rsid w:val="00A053C6"/>
    <w:rsid w:val="00A41EE9"/>
    <w:rsid w:val="00A42847"/>
    <w:rsid w:val="00B13BF0"/>
    <w:rsid w:val="00C1285C"/>
    <w:rsid w:val="00C178C0"/>
    <w:rsid w:val="00C27B7D"/>
    <w:rsid w:val="00CF7A43"/>
    <w:rsid w:val="00D1174F"/>
    <w:rsid w:val="00D64C52"/>
    <w:rsid w:val="00DC6C70"/>
    <w:rsid w:val="00E22893"/>
    <w:rsid w:val="00E360DE"/>
    <w:rsid w:val="00E426B4"/>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844CAC-009D-4A96-8D44-C26015DB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001E7"/>
    <w:pPr>
      <w:spacing w:after="250"/>
    </w:pPr>
  </w:style>
  <w:style w:type="paragraph" w:styleId="Ballongtext">
    <w:name w:val="Balloon Text"/>
    <w:basedOn w:val="Normal"/>
    <w:semiHidden/>
    <w:rsid w:val="007E1AA9"/>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95E8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2046</Words>
  <Characters>12073</Characters>
  <Application>Microsoft Office Word</Application>
  <DocSecurity>4</DocSecurity>
  <Lines>211</Lines>
  <Paragraphs>40</Paragraphs>
  <ScaleCrop>false</ScaleCrop>
  <HeadingPairs>
    <vt:vector size="2" baseType="variant">
      <vt:variant>
        <vt:lpstr>Rubrik</vt:lpstr>
      </vt:variant>
      <vt:variant>
        <vt:i4>1</vt:i4>
      </vt:variant>
    </vt:vector>
  </HeadingPairs>
  <TitlesOfParts>
    <vt:vector size="1" baseType="lpstr">
      <vt:lpstr>Fi271</vt:lpstr>
    </vt:vector>
  </TitlesOfParts>
  <Company>Riksdagen</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Fi271</dc:title>
  <dc:subject>Fi271</dc:subject>
  <dc:creator>Riksdagen</dc:creator>
  <cp:keywords>Riksdagen</cp:keywords>
  <dc:description/>
  <cp:lastModifiedBy>Lars Brink</cp:lastModifiedBy>
  <cp:revision>2</cp:revision>
  <cp:lastPrinted>2005-11-11T10:16:00Z</cp:lastPrinted>
  <dcterms:created xsi:type="dcterms:W3CDTF">2025-12-16T19:11:00Z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Lagen om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fp190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Pilsäter m.fl. (fp)</vt:lpwstr>
  </property>
  <property fmtid="{D5CDD505-2E9C-101B-9397-08002B2CF9AE}" pid="26" name="MotionarLista">
    <vt:lpwstr>Pilsäter, Karin (fp)\Nylander, Christer (fp)\Nordmark, Gunnar (fp)\Könberg, Bo (fp)\Aronson, Marita (fp)\Leijonborg,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Christer Nylander (fp), Gunnar Nordmark (fp), Bo Könberg (fp), Marita Aronson (fp), Lars Leijonborg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Fi271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20052006000001020112000001900069</vt:lpwstr>
  </property>
  <property fmtid="{D5CDD505-2E9C-101B-9397-08002B2CF9AE}" pid="47" name="datum">
    <vt:lpwstr>051004</vt:lpwstr>
  </property>
  <property fmtid="{D5CDD505-2E9C-101B-9397-08002B2CF9AE}" pid="48" name="avsändar-e-post">
    <vt:lpwstr>ylva.westlund@riksdagen.se</vt:lpwstr>
  </property>
  <property fmtid="{D5CDD505-2E9C-101B-9397-08002B2CF9AE}" pid="49" name="id">
    <vt:lpwstr>20052006000001020112000001900069</vt:lpwstr>
  </property>
  <property fmtid="{D5CDD505-2E9C-101B-9397-08002B2CF9AE}" pid="50" name="nummer">
    <vt:lpwstr>271</vt:lpwstr>
  </property>
  <property fmtid="{D5CDD505-2E9C-101B-9397-08002B2CF9AE}" pid="51" name="utskottsbeteckning">
    <vt:lpwstr>Fi</vt:lpwstr>
  </property>
</Properties>
</file>