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40513800D9624C009E1DA580ECD630CA"/>
        </w:placeholder>
        <w:text/>
      </w:sdtPr>
      <w:sdtEndPr/>
      <w:sdtContent>
        <w:p xmlns:w14="http://schemas.microsoft.com/office/word/2010/wordml" w:rsidRPr="009B062B" w:rsidR="00AF30DD" w:rsidP="00993EDF" w:rsidRDefault="00AF30DD" w14:paraId="38A53C56" w14:textId="77777777">
          <w:pPr>
            <w:pStyle w:val="Rubrik1"/>
            <w:spacing w:after="300"/>
          </w:pPr>
          <w:r w:rsidRPr="009B062B">
            <w:t>Förslag till riksdagsbeslut</w:t>
          </w:r>
        </w:p>
      </w:sdtContent>
    </w:sdt>
    <w:sdt>
      <w:sdtPr>
        <w:alias w:val="Yrkande 1"/>
        <w:tag w:val="2d39e4e6-749c-46c8-89c7-449fe0423d32"/>
        <w:id w:val="503480561"/>
        <w:lock w:val="sdtLocked"/>
      </w:sdtPr>
      <w:sdtEndPr/>
      <w:sdtContent>
        <w:p xmlns:w14="http://schemas.microsoft.com/office/word/2010/wordml" w:rsidR="00512708" w:rsidRDefault="00CC5DD8" w14:paraId="28104EB0" w14:textId="5D6C3B30">
          <w:pPr>
            <w:pStyle w:val="Frslagstext"/>
            <w:numPr>
              <w:ilvl w:val="0"/>
              <w:numId w:val="0"/>
            </w:numPr>
          </w:pPr>
          <w:r>
            <w:t>Riksdagen ställer sig bakom det som anförs i motionen om att utreda ett system för att informera övriga folkbokförda när någon ytterligare folkbokför sig på adressen,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9C00C7DC18441AA134E65B48F913B2"/>
        </w:placeholder>
        <w:text/>
      </w:sdtPr>
      <w:sdtEndPr/>
      <w:sdtContent>
        <w:p xmlns:w14="http://schemas.microsoft.com/office/word/2010/wordml" w:rsidRPr="009B062B" w:rsidR="006D79C9" w:rsidP="00333E95" w:rsidRDefault="006D79C9" w14:paraId="7CFD74C0" w14:textId="77777777">
          <w:pPr>
            <w:pStyle w:val="Rubrik1"/>
          </w:pPr>
          <w:r>
            <w:t>Motivering</w:t>
          </w:r>
        </w:p>
      </w:sdtContent>
    </w:sdt>
    <w:p xmlns:w14="http://schemas.microsoft.com/office/word/2010/wordml" w:rsidR="00FC6282" w:rsidP="006776B2" w:rsidRDefault="00FC6282" w14:paraId="2274DC78" w14:textId="68206BE2">
      <w:pPr>
        <w:pStyle w:val="Normalutanindragellerluft"/>
      </w:pPr>
      <w:r>
        <w:t>Skatteverket får årligen in ungefär 70</w:t>
      </w:r>
      <w:r w:rsidR="00E945DE">
        <w:t> </w:t>
      </w:r>
      <w:r>
        <w:t xml:space="preserve">000 tips om personer skrivna på fel adress. Det kan röra sig om helt oavsiktliga fall när någon glömt bort att folkbokföra sig på sin nya adress efter en flytt, men det återfinns också fall där personer aktivt använder sig av falsk folkbokföring i olika syften. </w:t>
      </w:r>
    </w:p>
    <w:p xmlns:w14="http://schemas.microsoft.com/office/word/2010/wordml" w:rsidR="00FC6282" w:rsidP="006776B2" w:rsidRDefault="00FC6282" w14:paraId="783A9EAA" w14:textId="4244FCB7">
      <w:r>
        <w:t>Detta har kommit att uppdagas som ett problem och SVT skrev den 22 maj 2019 om ett fall. Ett gift par hade då uppdagat en mängd post tillhörande en främling när de åter</w:t>
      </w:r>
      <w:r w:rsidR="006776B2">
        <w:softHyphen/>
      </w:r>
      <w:r>
        <w:t>vänt från en utlandsresa. Problematiken i sådana fall utgörs huvudsakligen av att perso</w:t>
      </w:r>
      <w:r w:rsidR="006776B2">
        <w:softHyphen/>
      </w:r>
      <w:r>
        <w:t>nerna som de facto är folkbokförda på, och brukare av, bostaden har begränsa</w:t>
      </w:r>
      <w:r w:rsidR="00E945DE">
        <w:t>d</w:t>
      </w:r>
      <w:r>
        <w:t xml:space="preserve"> möjlig</w:t>
      </w:r>
      <w:r w:rsidR="006776B2">
        <w:softHyphen/>
      </w:r>
      <w:r>
        <w:t>het att åtgärda det hela. Detta eftersom de drabbade inte själva kan korrigera den falska folkbokföringen hos Skatteverket, det kan bara den som felaktigt anmält en adress göra själv. Det ovan nämnda fallet kommenterades av en verksamhetsutvecklare på folkbok</w:t>
      </w:r>
      <w:r w:rsidR="006776B2">
        <w:softHyphen/>
      </w:r>
      <w:r>
        <w:t xml:space="preserve">föringen: </w:t>
      </w:r>
    </w:p>
    <w:p xmlns:w14="http://schemas.microsoft.com/office/word/2010/wordml" w:rsidRPr="006776B2" w:rsidR="00FC6282" w:rsidP="006776B2" w:rsidRDefault="00FC6282" w14:paraId="7BE5CD00" w14:textId="0430B9A0">
      <w:pPr>
        <w:pStyle w:val="Citat"/>
      </w:pPr>
      <w:r w:rsidRPr="006776B2">
        <w:t>Vi utgår från att ansökningar och anmälningar är korrekta. Men jag kan naturligtvis förstå att det kan kännas obehagligt att ha en inneboende man inte känner till</w:t>
      </w:r>
      <w:r w:rsidRPr="006776B2" w:rsidR="00E945DE">
        <w:t>.</w:t>
      </w:r>
      <w:r w:rsidRPr="006776B2">
        <w:t xml:space="preserve"> </w:t>
      </w:r>
    </w:p>
    <w:p xmlns:w14="http://schemas.microsoft.com/office/word/2010/wordml" w:rsidRPr="006776B2" w:rsidR="00FC6282" w:rsidP="006776B2" w:rsidRDefault="00FC6282" w14:paraId="39F672E9" w14:textId="77777777">
      <w:pPr>
        <w:pStyle w:val="Normalutanindragellerluft"/>
        <w:spacing w:before="150"/>
      </w:pPr>
      <w:r w:rsidRPr="006776B2">
        <w:t xml:space="preserve">På frågan om hur lång tid det tar att åtgärda gavs svaret: </w:t>
      </w:r>
    </w:p>
    <w:p xmlns:w14="http://schemas.microsoft.com/office/word/2010/wordml" w:rsidRPr="006776B2" w:rsidR="00FC6282" w:rsidP="006776B2" w:rsidRDefault="00FC6282" w14:paraId="3EA31C80" w14:textId="301840DB">
      <w:pPr>
        <w:pStyle w:val="Citat"/>
      </w:pPr>
      <w:r w:rsidRPr="006776B2">
        <w:t>Vi pratar om åtskilliga veckor. Vi ska försöka utreda, uppmana personen att anmäla flytt.</w:t>
      </w:r>
    </w:p>
    <w:p xmlns:w14="http://schemas.microsoft.com/office/word/2010/wordml" w:rsidR="00FC6282" w:rsidP="006776B2" w:rsidRDefault="00FC6282" w14:paraId="12893BC3" w14:textId="2A0C7480">
      <w:pPr>
        <w:pStyle w:val="Normalutanindragellerluft"/>
        <w:spacing w:before="150"/>
      </w:pPr>
      <w:r>
        <w:t xml:space="preserve">Detta är naturligtvis direkt ohållbart. </w:t>
      </w:r>
      <w:bookmarkStart w:name="_GoBack" w:id="1"/>
      <w:bookmarkEnd w:id="1"/>
      <w:r>
        <w:t xml:space="preserve">Man ska inte behöva finna sig i att främlingar står skrivna på ens adress till dess att Skatteverket lyckas förmå personen att anmäla flytt – vilket sannolikt inte sker i första taget ifall det var ett medvetet val att falskt folkbokföra sig från början. Problematiken stärks naturligtvis av att det idag är en direkt slump ifall </w:t>
      </w:r>
      <w:r>
        <w:lastRenderedPageBreak/>
        <w:t xml:space="preserve">man uppmärksammar att någon är falskt folkbokförd hos en. Det krävs att man finner dennes post eller självmant går in och kollar i Skatteverkets e-tjänst, det sistnämnda ter sig ganska osannolikt att folk gör regelbundet. </w:t>
      </w:r>
    </w:p>
    <w:p xmlns:w14="http://schemas.microsoft.com/office/word/2010/wordml" w:rsidRPr="006776B2" w:rsidR="00BB6339" w:rsidP="006776B2" w:rsidRDefault="00FC6282" w14:paraId="35C6527A" w14:textId="00DFBD35">
      <w:pPr>
        <w:rPr>
          <w:spacing w:val="-1"/>
        </w:rPr>
      </w:pPr>
      <w:r w:rsidRPr="006776B2">
        <w:rPr>
          <w:spacing w:val="-2"/>
        </w:rPr>
        <w:t>I ett försök att minska denna problematik vore det önskvärt att, utöver rådande e</w:t>
      </w:r>
      <w:r w:rsidRPr="006776B2" w:rsidR="00767FD2">
        <w:rPr>
          <w:spacing w:val="-2"/>
        </w:rPr>
        <w:noBreakHyphen/>
      </w:r>
      <w:r w:rsidRPr="006776B2">
        <w:rPr>
          <w:spacing w:val="-2"/>
        </w:rPr>
        <w:t>tjänst</w:t>
      </w:r>
      <w:r w:rsidRPr="006776B2">
        <w:rPr>
          <w:spacing w:val="-1"/>
        </w:rPr>
        <w:t xml:space="preserve"> </w:t>
      </w:r>
      <w:r w:rsidRPr="006776B2">
        <w:t>på Skatteverkets hemsida, även få på plats ett system som informerar övriga folkbok</w:t>
      </w:r>
      <w:r w:rsidRPr="006776B2" w:rsidR="006776B2">
        <w:softHyphen/>
      </w:r>
      <w:r w:rsidRPr="006776B2">
        <w:t>förda</w:t>
      </w:r>
      <w:r w:rsidRPr="006776B2">
        <w:rPr>
          <w:spacing w:val="-1"/>
        </w:rPr>
        <w:t xml:space="preserve"> på adressen när någon ny skriver sig där. Detta skulle naturligtvis kunna innebära viss administrativ börda för Skatteverket men det vägs upp av att det sannolikt </w:t>
      </w:r>
      <w:r w:rsidRPr="006776B2" w:rsidR="00E945DE">
        <w:rPr>
          <w:spacing w:val="-1"/>
        </w:rPr>
        <w:t xml:space="preserve">hade </w:t>
      </w:r>
      <w:r w:rsidRPr="006776B2">
        <w:rPr>
          <w:spacing w:val="-1"/>
        </w:rPr>
        <w:t>ökat medvetenheten om problemet och på sikt begränsat dess omfattning. Förslagsvis skulle detta kunna ske genom en notis till ens digitala brevlåda som redan brukas för kommuni</w:t>
      </w:r>
      <w:r w:rsidR="006776B2">
        <w:rPr>
          <w:spacing w:val="-1"/>
        </w:rPr>
        <w:softHyphen/>
      </w:r>
      <w:r w:rsidRPr="006776B2">
        <w:rPr>
          <w:spacing w:val="-1"/>
        </w:rPr>
        <w:t>cering av myndighetsinformation. Exakt utformning bör dock utredas innan implemen</w:t>
      </w:r>
      <w:r w:rsidR="006776B2">
        <w:rPr>
          <w:spacing w:val="-1"/>
        </w:rPr>
        <w:softHyphen/>
      </w:r>
      <w:r w:rsidRPr="006776B2">
        <w:rPr>
          <w:spacing w:val="-1"/>
        </w:rPr>
        <w:t xml:space="preserve">tering. </w:t>
      </w:r>
    </w:p>
    <w:sdt>
      <w:sdtPr>
        <w:rPr>
          <w:i/>
          <w:noProof/>
        </w:rPr>
        <w:alias w:val="CC_Underskrifter"/>
        <w:tag w:val="CC_Underskrifter"/>
        <w:id w:val="583496634"/>
        <w:lock w:val="sdtContentLocked"/>
        <w:placeholder>
          <w:docPart w:val="AA7E8B982EFC43E5B695173743232905"/>
        </w:placeholder>
      </w:sdtPr>
      <w:sdtEndPr>
        <w:rPr>
          <w:i w:val="0"/>
          <w:noProof w:val="0"/>
        </w:rPr>
      </w:sdtEndPr>
      <w:sdtContent>
        <w:p xmlns:w14="http://schemas.microsoft.com/office/word/2010/wordml" w:rsidR="00993EDF" w:rsidP="00993EDF" w:rsidRDefault="00993EDF" w14:paraId="2D867DC5" w14:textId="77777777"/>
        <w:p xmlns:w14="http://schemas.microsoft.com/office/word/2010/wordml" w:rsidRPr="008E0FE2" w:rsidR="004801AC" w:rsidP="00993EDF" w:rsidRDefault="001124C2" w14:paraId="57E830EE" w14:textId="6E4A36A0"/>
      </w:sdtContent>
    </w:sdt>
    <w:tbl>
      <w:tblPr>
        <w:tblW w:w="5000" w:type="pct"/>
        <w:tblLook w:val="04a0"/>
        <w:tblCaption w:val="underskrifter"/>
      </w:tblPr>
      <w:tblGrid>
        <w:gridCol w:w="4252"/>
        <w:gridCol w:w="4252"/>
      </w:tblGrid>
      <w:tr xmlns:w14="http://schemas.microsoft.com/office/word/2010/wordml" w:rsidR="00DD537D" w14:paraId="51AD0638" w14:textId="77777777">
        <w:trPr>
          <w:cantSplit/>
        </w:trPr>
        <w:tc>
          <w:tcPr>
            <w:tcW w:w="50" w:type="pct"/>
            <w:vAlign w:val="bottom"/>
          </w:tcPr>
          <w:p w:rsidR="00DD537D" w:rsidRDefault="00767FD2" w14:paraId="262BA58E" w14:textId="77777777">
            <w:pPr>
              <w:pStyle w:val="Underskrifter"/>
            </w:pPr>
            <w:r>
              <w:t>Tobias Andersson (SD)</w:t>
            </w:r>
          </w:p>
        </w:tc>
        <w:tc>
          <w:tcPr>
            <w:tcW w:w="50" w:type="pct"/>
            <w:vAlign w:val="bottom"/>
          </w:tcPr>
          <w:p w:rsidR="00DD537D" w:rsidRDefault="00767FD2" w14:paraId="262BA58E" w14:textId="77777777">
            <w:pPr>
              <w:pStyle w:val="Underskrifter"/>
            </w:pPr>
            <w:r>
              <w:t/>
            </w:r>
          </w:p>
        </w:tc>
      </w:tr>
    </w:tbl>
    <w:p xmlns:w14="http://schemas.microsoft.com/office/word/2010/wordml" w:rsidR="00B222CF" w:rsidRDefault="00B222CF" w14:paraId="1CDB9C5C" w14:textId="77777777"/>
    <w:sectPr w:rsidR="00B222CF"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13B92" w14:textId="77777777" w:rsidR="00D62895" w:rsidRDefault="00D62895" w:rsidP="000C1CAD">
      <w:pPr>
        <w:spacing w:line="240" w:lineRule="auto"/>
      </w:pPr>
      <w:r>
        <w:separator/>
      </w:r>
    </w:p>
  </w:endnote>
  <w:endnote w:type="continuationSeparator" w:id="0">
    <w:p w14:paraId="11070398" w14:textId="77777777" w:rsidR="00D62895" w:rsidRDefault="00D628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5D5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159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25BF1" w14:textId="77777777" w:rsidR="00262EA3" w:rsidRPr="00993EDF" w:rsidRDefault="00262EA3" w:rsidP="00993E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DF1B6" w14:textId="77777777" w:rsidR="00D62895" w:rsidRDefault="00D62895" w:rsidP="000C1CAD">
      <w:pPr>
        <w:spacing w:line="240" w:lineRule="auto"/>
      </w:pPr>
      <w:r>
        <w:separator/>
      </w:r>
    </w:p>
  </w:footnote>
  <w:footnote w:type="continuationSeparator" w:id="0">
    <w:p w14:paraId="0DEE9FB3" w14:textId="77777777" w:rsidR="00D62895" w:rsidRDefault="00D628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2D9E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24C2" w14:paraId="43323F6C" w14:textId="4FA62384">
                          <w:pPr>
                            <w:jc w:val="right"/>
                          </w:pPr>
                          <w:sdt>
                            <w:sdtPr>
                              <w:alias w:val="CC_Noformat_Partikod"/>
                              <w:tag w:val="CC_Noformat_Partikod"/>
                              <w:id w:val="-53464382"/>
                              <w:placeholder>
                                <w:docPart w:val="3091D4583EEA4B599F0FEBEC3612138D"/>
                              </w:placeholder>
                              <w:text/>
                            </w:sdtPr>
                            <w:sdtEndPr/>
                            <w:sdtContent>
                              <w:r w:rsidR="00FC6282">
                                <w:t>SD</w:t>
                              </w:r>
                            </w:sdtContent>
                          </w:sdt>
                          <w:sdt>
                            <w:sdtPr>
                              <w:alias w:val="CC_Noformat_Partinummer"/>
                              <w:tag w:val="CC_Noformat_Partinummer"/>
                              <w:id w:val="-1709555926"/>
                              <w:placeholder>
                                <w:docPart w:val="55D65BF81AA14B75AECEDF11D7FFC25D"/>
                              </w:placeholder>
                              <w:text/>
                            </w:sdtPr>
                            <w:sdtEndPr/>
                            <w:sdtContent>
                              <w:r w:rsidR="00993EDF">
                                <w:t>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24C2" w14:paraId="43323F6C" w14:textId="4FA62384">
                    <w:pPr>
                      <w:jc w:val="right"/>
                    </w:pPr>
                    <w:sdt>
                      <w:sdtPr>
                        <w:alias w:val="CC_Noformat_Partikod"/>
                        <w:tag w:val="CC_Noformat_Partikod"/>
                        <w:id w:val="-53464382"/>
                        <w:placeholder>
                          <w:docPart w:val="3091D4583EEA4B599F0FEBEC3612138D"/>
                        </w:placeholder>
                        <w:text/>
                      </w:sdtPr>
                      <w:sdtEndPr/>
                      <w:sdtContent>
                        <w:r w:rsidR="00FC6282">
                          <w:t>SD</w:t>
                        </w:r>
                      </w:sdtContent>
                    </w:sdt>
                    <w:sdt>
                      <w:sdtPr>
                        <w:alias w:val="CC_Noformat_Partinummer"/>
                        <w:tag w:val="CC_Noformat_Partinummer"/>
                        <w:id w:val="-1709555926"/>
                        <w:placeholder>
                          <w:docPart w:val="55D65BF81AA14B75AECEDF11D7FFC25D"/>
                        </w:placeholder>
                        <w:text/>
                      </w:sdtPr>
                      <w:sdtEndPr/>
                      <w:sdtContent>
                        <w:r w:rsidR="00993EDF">
                          <w:t>165</w:t>
                        </w:r>
                      </w:sdtContent>
                    </w:sdt>
                  </w:p>
                </w:txbxContent>
              </v:textbox>
              <w10:wrap anchorx="page"/>
            </v:shape>
          </w:pict>
        </mc:Fallback>
      </mc:AlternateContent>
    </w:r>
  </w:p>
  <w:p w:rsidRPr="00293C4F" w:rsidR="00262EA3" w:rsidP="00776B74" w:rsidRDefault="00262EA3" w14:paraId="79B7F4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55804B" w14:textId="77777777">
    <w:pPr>
      <w:jc w:val="right"/>
    </w:pPr>
  </w:p>
  <w:p w:rsidR="00262EA3" w:rsidP="00776B74" w:rsidRDefault="00262EA3" w14:paraId="5A2797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70493" w:id="2"/>
  <w:bookmarkStart w:name="_Hlk52870494" w:id="3"/>
  <w:p w:rsidR="00262EA3" w:rsidP="008563AC" w:rsidRDefault="001124C2" w14:paraId="143BD3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24C2" w14:paraId="562B5969" w14:textId="1FD4ABA6">
    <w:pPr>
      <w:pStyle w:val="FSHNormal"/>
      <w:spacing w:before="40"/>
    </w:pPr>
    <w:sdt>
      <w:sdtPr>
        <w:alias w:val="CC_Noformat_Motionstyp"/>
        <w:tag w:val="CC_Noformat_Motionstyp"/>
        <w:id w:val="1162973129"/>
        <w:lock w:val="sdtContentLocked"/>
        <w15:appearance w15:val="hidden"/>
        <w:text/>
      </w:sdtPr>
      <w:sdtEndPr/>
      <w:sdtContent>
        <w:r w:rsidR="000A6ADB">
          <w:t>Enskild motion</w:t>
        </w:r>
      </w:sdtContent>
    </w:sdt>
    <w:r w:rsidR="00821B36">
      <w:t xml:space="preserve"> </w:t>
    </w:r>
    <w:sdt>
      <w:sdtPr>
        <w:alias w:val="CC_Noformat_Partikod"/>
        <w:tag w:val="CC_Noformat_Partikod"/>
        <w:id w:val="1471015553"/>
        <w:text/>
      </w:sdtPr>
      <w:sdtEndPr/>
      <w:sdtContent>
        <w:r w:rsidR="00FC6282">
          <w:t>SD</w:t>
        </w:r>
      </w:sdtContent>
    </w:sdt>
    <w:sdt>
      <w:sdtPr>
        <w:alias w:val="CC_Noformat_Partinummer"/>
        <w:tag w:val="CC_Noformat_Partinummer"/>
        <w:id w:val="-2014525982"/>
        <w:text/>
      </w:sdtPr>
      <w:sdtEndPr/>
      <w:sdtContent>
        <w:r w:rsidR="00993EDF">
          <w:t>165</w:t>
        </w:r>
      </w:sdtContent>
    </w:sdt>
  </w:p>
  <w:p w:rsidRPr="008227B3" w:rsidR="00262EA3" w:rsidP="008227B3" w:rsidRDefault="001124C2" w14:paraId="5811F6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24C2" w14:paraId="4422A3B1" w14:textId="1D79864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6AD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6ADB">
          <w:t>:222</w:t>
        </w:r>
      </w:sdtContent>
    </w:sdt>
  </w:p>
  <w:p w:rsidR="00262EA3" w:rsidP="00E03A3D" w:rsidRDefault="001124C2" w14:paraId="7FEE8E38" w14:textId="77777777">
    <w:pPr>
      <w:pStyle w:val="Motionr"/>
    </w:pPr>
    <w:sdt>
      <w:sdtPr>
        <w:alias w:val="CC_Noformat_Avtext"/>
        <w:tag w:val="CC_Noformat_Avtext"/>
        <w:id w:val="-2020768203"/>
        <w:lock w:val="sdtContentLocked"/>
        <w15:appearance w15:val="hidden"/>
        <w:text/>
      </w:sdtPr>
      <w:sdtEndPr/>
      <w:sdtContent>
        <w:r w:rsidR="000A6ADB">
          <w:t>av Tobias Andersson (SD)</w:t>
        </w:r>
      </w:sdtContent>
    </w:sdt>
  </w:p>
  <w:sdt>
    <w:sdtPr>
      <w:alias w:val="CC_Noformat_Rubtext"/>
      <w:tag w:val="CC_Noformat_Rubtext"/>
      <w:id w:val="-218060500"/>
      <w:lock w:val="sdtLocked"/>
      <w:text/>
    </w:sdtPr>
    <w:sdtEndPr/>
    <w:sdtContent>
      <w:p w:rsidR="00262EA3" w:rsidP="00283E0F" w:rsidRDefault="00FC6282" w14:paraId="7DD30123" w14:textId="77777777">
        <w:pPr>
          <w:pStyle w:val="FSHRub2"/>
        </w:pPr>
        <w:r>
          <w:t>Åtgärd mot falsk folkbokföring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2DF933A"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98E4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B03F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5043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136BE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BA5F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B207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F88A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E80E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C62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2E36"/>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AAB"/>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ADB"/>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4C2"/>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08"/>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2CA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6B2"/>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67FD2"/>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EDF"/>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2CF"/>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DD8"/>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895"/>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37D"/>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6D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5DE"/>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282"/>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BA8E162C-F785-481A-9C6C-3F7A2015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513800D9624C009E1DA580ECD630CA"/>
        <w:category>
          <w:name w:val="Allmänt"/>
          <w:gallery w:val="placeholder"/>
        </w:category>
        <w:types>
          <w:type w:val="bbPlcHdr"/>
        </w:types>
        <w:behaviors>
          <w:behavior w:val="content"/>
        </w:behaviors>
        <w:guid w:val="{964956F6-54A3-4FA4-B647-766647C7DC3F}"/>
      </w:docPartPr>
      <w:docPartBody>
        <w:p w:rsidR="0098778C" w:rsidRDefault="0007491D">
          <w:pPr>
            <w:pStyle w:val="40513800D9624C009E1DA580ECD630CA"/>
          </w:pPr>
          <w:r w:rsidRPr="005A0A93">
            <w:rPr>
              <w:rStyle w:val="Platshllartext"/>
            </w:rPr>
            <w:t>Förslag till riksdagsbeslut</w:t>
          </w:r>
        </w:p>
      </w:docPartBody>
    </w:docPart>
    <w:docPart>
      <w:docPartPr>
        <w:name w:val="409C00C7DC18441AA134E65B48F913B2"/>
        <w:category>
          <w:name w:val="Allmänt"/>
          <w:gallery w:val="placeholder"/>
        </w:category>
        <w:types>
          <w:type w:val="bbPlcHdr"/>
        </w:types>
        <w:behaviors>
          <w:behavior w:val="content"/>
        </w:behaviors>
        <w:guid w:val="{9070A94A-0DB3-481C-8D5E-A21DA95EEC97}"/>
      </w:docPartPr>
      <w:docPartBody>
        <w:p w:rsidR="0098778C" w:rsidRDefault="0007491D">
          <w:pPr>
            <w:pStyle w:val="409C00C7DC18441AA134E65B48F913B2"/>
          </w:pPr>
          <w:r w:rsidRPr="005A0A93">
            <w:rPr>
              <w:rStyle w:val="Platshllartext"/>
            </w:rPr>
            <w:t>Motivering</w:t>
          </w:r>
        </w:p>
      </w:docPartBody>
    </w:docPart>
    <w:docPart>
      <w:docPartPr>
        <w:name w:val="3091D4583EEA4B599F0FEBEC3612138D"/>
        <w:category>
          <w:name w:val="Allmänt"/>
          <w:gallery w:val="placeholder"/>
        </w:category>
        <w:types>
          <w:type w:val="bbPlcHdr"/>
        </w:types>
        <w:behaviors>
          <w:behavior w:val="content"/>
        </w:behaviors>
        <w:guid w:val="{7E398FEF-F903-4ED3-A000-940FC03AD1B6}"/>
      </w:docPartPr>
      <w:docPartBody>
        <w:p w:rsidR="0098778C" w:rsidRDefault="0007491D">
          <w:pPr>
            <w:pStyle w:val="3091D4583EEA4B599F0FEBEC3612138D"/>
          </w:pPr>
          <w:r>
            <w:rPr>
              <w:rStyle w:val="Platshllartext"/>
            </w:rPr>
            <w:t xml:space="preserve"> </w:t>
          </w:r>
        </w:p>
      </w:docPartBody>
    </w:docPart>
    <w:docPart>
      <w:docPartPr>
        <w:name w:val="55D65BF81AA14B75AECEDF11D7FFC25D"/>
        <w:category>
          <w:name w:val="Allmänt"/>
          <w:gallery w:val="placeholder"/>
        </w:category>
        <w:types>
          <w:type w:val="bbPlcHdr"/>
        </w:types>
        <w:behaviors>
          <w:behavior w:val="content"/>
        </w:behaviors>
        <w:guid w:val="{928CC5CE-001E-4228-BF37-1148C68FC57C}"/>
      </w:docPartPr>
      <w:docPartBody>
        <w:p w:rsidR="0098778C" w:rsidRDefault="0007491D">
          <w:pPr>
            <w:pStyle w:val="55D65BF81AA14B75AECEDF11D7FFC25D"/>
          </w:pPr>
          <w:r>
            <w:t xml:space="preserve"> </w:t>
          </w:r>
        </w:p>
      </w:docPartBody>
    </w:docPart>
    <w:docPart>
      <w:docPartPr>
        <w:name w:val="AA7E8B982EFC43E5B695173743232905"/>
        <w:category>
          <w:name w:val="Allmänt"/>
          <w:gallery w:val="placeholder"/>
        </w:category>
        <w:types>
          <w:type w:val="bbPlcHdr"/>
        </w:types>
        <w:behaviors>
          <w:behavior w:val="content"/>
        </w:behaviors>
        <w:guid w:val="{5C159499-AE4B-4B5E-85E5-65BF07CE2F4C}"/>
      </w:docPartPr>
      <w:docPartBody>
        <w:p w:rsidR="00D24058" w:rsidRDefault="00D240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1D"/>
    <w:rsid w:val="000314B2"/>
    <w:rsid w:val="0007491D"/>
    <w:rsid w:val="0098778C"/>
    <w:rsid w:val="00D240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513800D9624C009E1DA580ECD630CA">
    <w:name w:val="40513800D9624C009E1DA580ECD630CA"/>
  </w:style>
  <w:style w:type="paragraph" w:customStyle="1" w:styleId="B8144595F68C44A8A1EB3FD4A7A600A8">
    <w:name w:val="B8144595F68C44A8A1EB3FD4A7A600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A6982AF4E840B984F1BE8447E9DAB0">
    <w:name w:val="3DA6982AF4E840B984F1BE8447E9DAB0"/>
  </w:style>
  <w:style w:type="paragraph" w:customStyle="1" w:styleId="409C00C7DC18441AA134E65B48F913B2">
    <w:name w:val="409C00C7DC18441AA134E65B48F913B2"/>
  </w:style>
  <w:style w:type="paragraph" w:customStyle="1" w:styleId="F2BF67A2CA8B4509A84CB5E21B94366D">
    <w:name w:val="F2BF67A2CA8B4509A84CB5E21B94366D"/>
  </w:style>
  <w:style w:type="paragraph" w:customStyle="1" w:styleId="82A34A7AB8554352B5FF0D79C0A27698">
    <w:name w:val="82A34A7AB8554352B5FF0D79C0A27698"/>
  </w:style>
  <w:style w:type="paragraph" w:customStyle="1" w:styleId="3091D4583EEA4B599F0FEBEC3612138D">
    <w:name w:val="3091D4583EEA4B599F0FEBEC3612138D"/>
  </w:style>
  <w:style w:type="paragraph" w:customStyle="1" w:styleId="55D65BF81AA14B75AECEDF11D7FFC25D">
    <w:name w:val="55D65BF81AA14B75AECEDF11D7FFC2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0272BF-6757-4ED7-9AC9-1E65043F45D1}"/>
</file>

<file path=customXml/itemProps2.xml><?xml version="1.0" encoding="utf-8"?>
<ds:datastoreItem xmlns:ds="http://schemas.openxmlformats.org/officeDocument/2006/customXml" ds:itemID="{4640CD5F-E3AE-4B15-8800-DCCDFF0780F9}"/>
</file>

<file path=customXml/itemProps3.xml><?xml version="1.0" encoding="utf-8"?>
<ds:datastoreItem xmlns:ds="http://schemas.openxmlformats.org/officeDocument/2006/customXml" ds:itemID="{BDD4F4B6-41A9-4680-BE7D-F7405F012EE7}"/>
</file>

<file path=docProps/app.xml><?xml version="1.0" encoding="utf-8"?>
<Properties xmlns="http://schemas.openxmlformats.org/officeDocument/2006/extended-properties" xmlns:vt="http://schemas.openxmlformats.org/officeDocument/2006/docPropsVTypes">
  <Template>Normal</Template>
  <TotalTime>22</TotalTime>
  <Pages>2</Pages>
  <Words>429</Words>
  <Characters>2299</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SD165 Åtgärd mot falsk folkbokföring</vt:lpstr>
      <vt:lpstr>
      </vt:lpstr>
    </vt:vector>
  </TitlesOfParts>
  <Company>Sveriges riksdag</Company>
  <LinksUpToDate>false</LinksUpToDate>
  <CharactersWithSpaces>2715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