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B49E9">
        <w:tblPrEx>
          <w:tblCellMar>
            <w:top w:w="0" w:type="dxa"/>
            <w:bottom w:w="0" w:type="dxa"/>
          </w:tblCellMar>
        </w:tblPrEx>
        <w:trPr>
          <w:cantSplit/>
          <w:trHeight w:val="1720"/>
        </w:trPr>
        <w:tc>
          <w:tcPr>
            <w:tcW w:w="6024" w:type="dxa"/>
            <w:gridSpan w:val="2"/>
          </w:tcPr>
          <w:p w:rsidR="005F2177" w:rsidRPr="008B49E9" w:rsidRDefault="005F2177">
            <w:pPr>
              <w:pStyle w:val="HuvudRubrik"/>
            </w:pPr>
            <w:r w:rsidRPr="008B49E9">
              <w:t>Socialutskottets betänkande</w:t>
            </w:r>
          </w:p>
          <w:p w:rsidR="005F2177" w:rsidRPr="008B49E9" w:rsidRDefault="005F2177">
            <w:pPr>
              <w:pStyle w:val="HuvudRubrikRad2"/>
            </w:pPr>
            <w:bookmarkStart w:id="0" w:name="BetänkandeNr"/>
            <w:bookmarkEnd w:id="0"/>
            <w:r w:rsidRPr="008B49E9">
              <w:t>2003/04:SoU7</w:t>
            </w:r>
          </w:p>
        </w:tc>
        <w:tc>
          <w:tcPr>
            <w:tcW w:w="1418" w:type="dxa"/>
            <w:tcBorders>
              <w:bottom w:val="nil"/>
            </w:tcBorders>
          </w:tcPr>
          <w:p w:rsidR="005F2177" w:rsidRPr="008B49E9" w:rsidRDefault="008B49E9">
            <w:pPr>
              <w:spacing w:line="230" w:lineRule="auto"/>
              <w:jc w:val="center"/>
            </w:pPr>
            <w:r w:rsidRPr="008B49E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F2177" w:rsidRPr="008B49E9" w:rsidRDefault="005F2177">
            <w:pPr>
              <w:pStyle w:val="Normaltindrag"/>
              <w:jc w:val="center"/>
            </w:pPr>
          </w:p>
          <w:p w:rsidR="005F2177" w:rsidRPr="008B49E9" w:rsidRDefault="005F2177">
            <w:pPr>
              <w:pStyle w:val="StatusSida1"/>
            </w:pPr>
          </w:p>
          <w:p w:rsidR="005F2177" w:rsidRPr="008B49E9" w:rsidRDefault="005F2177">
            <w:pPr>
              <w:pStyle w:val="UtskriftsdatumSida1"/>
              <w:framePr w:wrap="around"/>
            </w:pPr>
          </w:p>
        </w:tc>
      </w:tr>
      <w:tr w:rsidR="00000000" w:rsidRPr="008B49E9">
        <w:tblPrEx>
          <w:tblCellMar>
            <w:top w:w="0" w:type="dxa"/>
            <w:bottom w:w="0" w:type="dxa"/>
          </w:tblCellMar>
        </w:tblPrEx>
        <w:trPr>
          <w:cantSplit/>
        </w:trPr>
        <w:tc>
          <w:tcPr>
            <w:tcW w:w="6024" w:type="dxa"/>
            <w:gridSpan w:val="2"/>
            <w:tcBorders>
              <w:bottom w:val="single" w:sz="4" w:space="0" w:color="auto"/>
            </w:tcBorders>
          </w:tcPr>
          <w:p w:rsidR="005F2177" w:rsidRPr="008B49E9" w:rsidRDefault="005F2177">
            <w:pPr>
              <w:pStyle w:val="DokumentRubrik"/>
              <w:rPr>
                <w:noProof w:val="0"/>
              </w:rPr>
            </w:pPr>
            <w:bookmarkStart w:id="1" w:name="Huvudrubrik"/>
            <w:bookmarkEnd w:id="1"/>
            <w:r w:rsidRPr="008B49E9">
              <w:rPr>
                <w:noProof w:val="0"/>
              </w:rPr>
              <w:t>Genomförande av EG-direktivet om kliniska prövningar av humanläkemedel samt andra läkemedelsfrågor</w:t>
            </w:r>
          </w:p>
        </w:tc>
        <w:tc>
          <w:tcPr>
            <w:tcW w:w="1418" w:type="dxa"/>
            <w:tcBorders>
              <w:bottom w:val="nil"/>
            </w:tcBorders>
          </w:tcPr>
          <w:p w:rsidR="005F2177" w:rsidRPr="008B49E9" w:rsidRDefault="005F2177"/>
        </w:tc>
      </w:tr>
      <w:tr w:rsidR="00000000" w:rsidRPr="008B49E9">
        <w:tblPrEx>
          <w:tblCellMar>
            <w:top w:w="0" w:type="dxa"/>
            <w:bottom w:w="0" w:type="dxa"/>
          </w:tblCellMar>
        </w:tblPrEx>
        <w:trPr>
          <w:cantSplit/>
          <w:trHeight w:hRule="exact" w:val="360"/>
        </w:trPr>
        <w:tc>
          <w:tcPr>
            <w:tcW w:w="3012" w:type="dxa"/>
          </w:tcPr>
          <w:p w:rsidR="005F2177" w:rsidRPr="008B49E9" w:rsidRDefault="005F2177"/>
        </w:tc>
        <w:tc>
          <w:tcPr>
            <w:tcW w:w="3012" w:type="dxa"/>
          </w:tcPr>
          <w:p w:rsidR="005F2177" w:rsidRPr="008B49E9" w:rsidRDefault="005F2177"/>
        </w:tc>
        <w:tc>
          <w:tcPr>
            <w:tcW w:w="1418" w:type="dxa"/>
          </w:tcPr>
          <w:p w:rsidR="005F2177" w:rsidRPr="008B49E9" w:rsidRDefault="005F2177"/>
        </w:tc>
      </w:tr>
    </w:tbl>
    <w:p w:rsidR="005F2177" w:rsidRPr="008B49E9" w:rsidRDefault="005F2177"/>
    <w:p w:rsidR="005F2177" w:rsidRPr="008B49E9" w:rsidRDefault="005F2177">
      <w:pPr>
        <w:pStyle w:val="Rubrik1"/>
        <w:spacing w:after="180"/>
        <w:rPr>
          <w:noProof w:val="0"/>
        </w:rPr>
      </w:pPr>
      <w:bookmarkStart w:id="2" w:name="_Toc66163261"/>
      <w:r w:rsidRPr="008B49E9">
        <w:rPr>
          <w:noProof w:val="0"/>
        </w:rPr>
        <w:t>Sammanfattning</w:t>
      </w:r>
      <w:bookmarkEnd w:id="2"/>
    </w:p>
    <w:p w:rsidR="005F2177" w:rsidRPr="008B49E9" w:rsidRDefault="005F2177">
      <w:bookmarkStart w:id="3" w:name="TextStart"/>
      <w:bookmarkEnd w:id="3"/>
      <w:r w:rsidRPr="008B49E9">
        <w:t>I betänkandet behandlas regeringens proposition 2003/04:32 Genomförande av EG</w:t>
      </w:r>
      <w:r w:rsidRPr="008B49E9">
        <w:noBreakHyphen/>
        <w:t>direktivet om kliniska prövningar av humanläkemedel, fyra motion</w:t>
      </w:r>
      <w:r w:rsidRPr="008B49E9">
        <w:t>s</w:t>
      </w:r>
      <w:r w:rsidRPr="008B49E9">
        <w:t>yrkanden som väckts med anledning av propositionen samt ett nittiotal m</w:t>
      </w:r>
      <w:r w:rsidRPr="008B49E9">
        <w:t>o</w:t>
      </w:r>
      <w:r w:rsidRPr="008B49E9">
        <w:t>tionsyrkanden i olika läkemedelsfrågor från allmänna motionstiderna 2002 och 2003.</w:t>
      </w:r>
    </w:p>
    <w:p w:rsidR="005F2177" w:rsidRPr="008B49E9" w:rsidRDefault="005F2177">
      <w:pPr>
        <w:pStyle w:val="Normaltindrag"/>
      </w:pPr>
      <w:r w:rsidRPr="008B49E9">
        <w:t>Ett enigt utskott ställer sig bakom regeringens förslag till ändringar i bl.a. läkemedelslagen (1992:859). Förslagen syftar till att genomföra Europapa</w:t>
      </w:r>
      <w:r w:rsidRPr="008B49E9">
        <w:t>r</w:t>
      </w:r>
      <w:r w:rsidRPr="008B49E9">
        <w:t>lamentets och rådets direktiv 2001/20/EG av den 4 april 2001 om tillnär</w:t>
      </w:r>
      <w:r w:rsidRPr="008B49E9">
        <w:t>m</w:t>
      </w:r>
      <w:r w:rsidRPr="008B49E9">
        <w:t>ning av medlemsstaternas lagar och andra författningar rörande tillämpning av god klinisk sed vid kliniska prövningar av humanläkemedel. Lagändrin</w:t>
      </w:r>
      <w:r w:rsidRPr="008B49E9">
        <w:t>g</w:t>
      </w:r>
      <w:r w:rsidRPr="008B49E9">
        <w:t>arna rör i huvudsak krav på information om och samtycke till kliniska läk</w:t>
      </w:r>
      <w:r w:rsidRPr="008B49E9">
        <w:t>e</w:t>
      </w:r>
      <w:r w:rsidRPr="008B49E9">
        <w:t>medelsprövningar samt begränsningar av i vilka fall sådana prövningar får utföras på underåriga och icke beslut</w:t>
      </w:r>
      <w:r w:rsidRPr="008B49E9">
        <w:t>s</w:t>
      </w:r>
      <w:r w:rsidRPr="008B49E9">
        <w:t xml:space="preserve">kompetenta vuxna. </w:t>
      </w:r>
    </w:p>
    <w:p w:rsidR="005F2177" w:rsidRPr="008B49E9" w:rsidRDefault="005F2177">
      <w:pPr>
        <w:pStyle w:val="Normaltindrag"/>
      </w:pPr>
      <w:r w:rsidRPr="008B49E9">
        <w:t>Utskottet avstyrker samtliga motionsyrkanden, främst med hänvisning till pågående arbet</w:t>
      </w:r>
      <w:r w:rsidRPr="008B49E9">
        <w:t>e på området.</w:t>
      </w:r>
    </w:p>
    <w:p w:rsidR="005F2177" w:rsidRPr="008B49E9" w:rsidRDefault="005F2177">
      <w:pPr>
        <w:pStyle w:val="Normaltindrag"/>
        <w:rPr>
          <w:b/>
        </w:rPr>
      </w:pPr>
      <w:r w:rsidRPr="008B49E9">
        <w:t>Generaldirektören för Läkemedelsförmånsnämnden, Ann-Christine Ta</w:t>
      </w:r>
      <w:r w:rsidRPr="008B49E9">
        <w:t>u</w:t>
      </w:r>
      <w:r w:rsidRPr="008B49E9">
        <w:t xml:space="preserve">berman, har vid sammanträde den 17 februari 2004 lämnat information till utskottet om nämndens verksamhet och erfarenheter m.m. </w:t>
      </w:r>
    </w:p>
    <w:p w:rsidR="005F2177" w:rsidRPr="008B49E9" w:rsidRDefault="005F2177">
      <w:pPr>
        <w:pStyle w:val="Normaltindrag"/>
      </w:pPr>
      <w:r w:rsidRPr="008B49E9">
        <w:t>I betänkandet finns 28 reservationer och två särskilda yttranden.</w:t>
      </w:r>
    </w:p>
    <w:p w:rsidR="005F2177" w:rsidRPr="008B49E9" w:rsidRDefault="005F2177">
      <w:pPr>
        <w:rPr>
          <w:b/>
        </w:rPr>
      </w:pPr>
    </w:p>
    <w:p w:rsidR="005F2177" w:rsidRPr="008B49E9" w:rsidRDefault="005F2177">
      <w:pPr>
        <w:pStyle w:val="Normaltindrag"/>
        <w:sectPr w:rsidR="00000000" w:rsidRPr="008B49E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F2177" w:rsidRPr="008B49E9" w:rsidRDefault="005F2177">
      <w:pPr>
        <w:pStyle w:val="Rubrik1"/>
        <w:rPr>
          <w:noProof w:val="0"/>
        </w:rPr>
      </w:pPr>
      <w:bookmarkStart w:id="4" w:name="_Toc66163262"/>
      <w:r w:rsidRPr="008B49E9">
        <w:rPr>
          <w:noProof w:val="0"/>
        </w:rPr>
        <w:lastRenderedPageBreak/>
        <w:t>Innehållsförteckning</w:t>
      </w:r>
      <w:bookmarkEnd w:id="4"/>
    </w:p>
    <w:p w:rsidR="005F2177" w:rsidRPr="008B49E9" w:rsidRDefault="005F2177">
      <w:pPr>
        <w:pStyle w:val="Innehll1"/>
      </w:pPr>
      <w:r w:rsidRPr="008B49E9">
        <w:t>Sammanfattning</w:t>
      </w:r>
      <w:r w:rsidRPr="008B49E9">
        <w:tab/>
        <w:t>1</w:t>
      </w:r>
    </w:p>
    <w:p w:rsidR="005F2177" w:rsidRPr="008B49E9" w:rsidRDefault="005F2177">
      <w:pPr>
        <w:pStyle w:val="Innehll1"/>
      </w:pPr>
      <w:r w:rsidRPr="008B49E9">
        <w:t>Innehållsförteckning</w:t>
      </w:r>
      <w:r w:rsidRPr="008B49E9">
        <w:tab/>
        <w:t>2</w:t>
      </w:r>
    </w:p>
    <w:p w:rsidR="005F2177" w:rsidRPr="008B49E9" w:rsidRDefault="005F2177">
      <w:pPr>
        <w:pStyle w:val="Innehll1"/>
      </w:pPr>
      <w:r w:rsidRPr="008B49E9">
        <w:t>Utskottets förslag till riksdagsbeslut</w:t>
      </w:r>
      <w:r w:rsidRPr="008B49E9">
        <w:tab/>
        <w:t>3</w:t>
      </w:r>
    </w:p>
    <w:p w:rsidR="005F2177" w:rsidRPr="008B49E9" w:rsidRDefault="005F2177">
      <w:pPr>
        <w:pStyle w:val="Innehll1"/>
      </w:pPr>
      <w:r w:rsidRPr="008B49E9">
        <w:t>Redogörelse för ärendet</w:t>
      </w:r>
      <w:r w:rsidRPr="008B49E9">
        <w:tab/>
        <w:t>7</w:t>
      </w:r>
    </w:p>
    <w:p w:rsidR="005F2177" w:rsidRPr="008B49E9" w:rsidRDefault="005F2177">
      <w:pPr>
        <w:pStyle w:val="Innehll2"/>
      </w:pPr>
      <w:r w:rsidRPr="008B49E9">
        <w:t>Propositionens huvudsakliga innehåll</w:t>
      </w:r>
      <w:r w:rsidRPr="008B49E9">
        <w:tab/>
        <w:t>7</w:t>
      </w:r>
    </w:p>
    <w:p w:rsidR="005F2177" w:rsidRPr="008B49E9" w:rsidRDefault="005F2177">
      <w:pPr>
        <w:pStyle w:val="Innehll1"/>
      </w:pPr>
      <w:r w:rsidRPr="008B49E9">
        <w:t>Utskottets överväganden</w:t>
      </w:r>
      <w:r w:rsidRPr="008B49E9">
        <w:tab/>
        <w:t>8</w:t>
      </w:r>
    </w:p>
    <w:p w:rsidR="005F2177" w:rsidRPr="008B49E9" w:rsidRDefault="005F2177">
      <w:pPr>
        <w:pStyle w:val="Innehll2"/>
      </w:pPr>
      <w:r w:rsidRPr="008B49E9">
        <w:t>Samtycke till deltagande i klinisk läkemedelsprövning</w:t>
      </w:r>
      <w:r w:rsidRPr="008B49E9">
        <w:tab/>
        <w:t>8</w:t>
      </w:r>
    </w:p>
    <w:p w:rsidR="005F2177" w:rsidRPr="008B49E9" w:rsidRDefault="005F2177">
      <w:pPr>
        <w:pStyle w:val="Innehll3"/>
      </w:pPr>
      <w:r w:rsidRPr="008B49E9">
        <w:t>Utskottets ställningstagande</w:t>
      </w:r>
      <w:r w:rsidRPr="008B49E9">
        <w:tab/>
        <w:t>10</w:t>
      </w:r>
    </w:p>
    <w:p w:rsidR="005F2177" w:rsidRPr="008B49E9" w:rsidRDefault="005F2177">
      <w:pPr>
        <w:pStyle w:val="Innehll2"/>
      </w:pPr>
      <w:r w:rsidRPr="008B49E9">
        <w:t>Tillstånd till klinisk läkemedelsprövning, inklusive vissa jämställdhetsaspekter m.m.</w:t>
      </w:r>
      <w:r w:rsidRPr="008B49E9">
        <w:tab/>
        <w:t>11</w:t>
      </w:r>
    </w:p>
    <w:p w:rsidR="005F2177" w:rsidRPr="008B49E9" w:rsidRDefault="005F2177">
      <w:pPr>
        <w:pStyle w:val="Innehll3"/>
      </w:pPr>
      <w:r w:rsidRPr="008B49E9">
        <w:t>Utskottets ställningstagande</w:t>
      </w:r>
      <w:r w:rsidRPr="008B49E9">
        <w:tab/>
        <w:t>15</w:t>
      </w:r>
    </w:p>
    <w:p w:rsidR="005F2177" w:rsidRPr="008B49E9" w:rsidRDefault="005F2177">
      <w:pPr>
        <w:pStyle w:val="Innehll2"/>
      </w:pPr>
      <w:r w:rsidRPr="008B49E9">
        <w:t>Lagförslagen i övrigt</w:t>
      </w:r>
      <w:r w:rsidRPr="008B49E9">
        <w:tab/>
        <w:t>17</w:t>
      </w:r>
    </w:p>
    <w:p w:rsidR="005F2177" w:rsidRPr="008B49E9" w:rsidRDefault="005F2177">
      <w:pPr>
        <w:pStyle w:val="Innehll2"/>
      </w:pPr>
      <w:r w:rsidRPr="008B49E9">
        <w:t>Läkemedelsförmånerna</w:t>
      </w:r>
      <w:r w:rsidRPr="008B49E9">
        <w:tab/>
        <w:t>17</w:t>
      </w:r>
    </w:p>
    <w:p w:rsidR="005F2177" w:rsidRPr="008B49E9" w:rsidRDefault="005F2177">
      <w:pPr>
        <w:pStyle w:val="Innehll3"/>
      </w:pPr>
      <w:r w:rsidRPr="008B49E9">
        <w:t>Utskottets ställningstagande</w:t>
      </w:r>
      <w:r w:rsidRPr="008B49E9">
        <w:tab/>
        <w:t>22</w:t>
      </w:r>
    </w:p>
    <w:p w:rsidR="005F2177" w:rsidRPr="008B49E9" w:rsidRDefault="005F2177">
      <w:pPr>
        <w:pStyle w:val="Innehll2"/>
      </w:pPr>
      <w:r w:rsidRPr="008B49E9">
        <w:t>Läkemedelsförskrivning och läkemedelsanvändning</w:t>
      </w:r>
      <w:r w:rsidRPr="008B49E9">
        <w:tab/>
        <w:t>23</w:t>
      </w:r>
    </w:p>
    <w:p w:rsidR="005F2177" w:rsidRPr="008B49E9" w:rsidRDefault="005F2177">
      <w:pPr>
        <w:pStyle w:val="Innehll3"/>
      </w:pPr>
      <w:r w:rsidRPr="008B49E9">
        <w:t>Utskottets ställningstagande</w:t>
      </w:r>
      <w:r w:rsidRPr="008B49E9">
        <w:tab/>
        <w:t>29</w:t>
      </w:r>
    </w:p>
    <w:p w:rsidR="005F2177" w:rsidRPr="008B49E9" w:rsidRDefault="005F2177">
      <w:pPr>
        <w:pStyle w:val="Innehll2"/>
      </w:pPr>
      <w:r w:rsidRPr="008B49E9">
        <w:t>Producentoberoende utbildning och information om läkemedel</w:t>
      </w:r>
      <w:r w:rsidRPr="008B49E9">
        <w:tab/>
        <w:t>31</w:t>
      </w:r>
    </w:p>
    <w:p w:rsidR="005F2177" w:rsidRPr="008B49E9" w:rsidRDefault="005F2177">
      <w:pPr>
        <w:pStyle w:val="Innehll3"/>
      </w:pPr>
      <w:r w:rsidRPr="008B49E9">
        <w:t>Utskottets ställningstagande</w:t>
      </w:r>
      <w:r w:rsidRPr="008B49E9">
        <w:tab/>
        <w:t>35</w:t>
      </w:r>
    </w:p>
    <w:p w:rsidR="005F2177" w:rsidRPr="008B49E9" w:rsidRDefault="005F2177">
      <w:pPr>
        <w:pStyle w:val="Innehll2"/>
      </w:pPr>
      <w:r w:rsidRPr="008B49E9">
        <w:t>Läkemedelsförsörjning i särskilda boendeformer för äldre och i hemsjukvård</w:t>
      </w:r>
      <w:r w:rsidRPr="008B49E9">
        <w:tab/>
        <w:t>36</w:t>
      </w:r>
    </w:p>
    <w:p w:rsidR="005F2177" w:rsidRPr="008B49E9" w:rsidRDefault="005F2177">
      <w:pPr>
        <w:pStyle w:val="Innehll3"/>
      </w:pPr>
      <w:r w:rsidRPr="008B49E9">
        <w:t>Utskottets ställningstagande</w:t>
      </w:r>
      <w:r w:rsidRPr="008B49E9">
        <w:tab/>
        <w:t>37</w:t>
      </w:r>
    </w:p>
    <w:p w:rsidR="005F2177" w:rsidRPr="008B49E9" w:rsidRDefault="005F2177">
      <w:pPr>
        <w:pStyle w:val="Innehll2"/>
      </w:pPr>
      <w:r w:rsidRPr="008B49E9">
        <w:t>Handel med läkemedel, m.m.</w:t>
      </w:r>
      <w:r w:rsidRPr="008B49E9">
        <w:tab/>
        <w:t>37</w:t>
      </w:r>
    </w:p>
    <w:p w:rsidR="005F2177" w:rsidRPr="008B49E9" w:rsidRDefault="005F2177">
      <w:pPr>
        <w:pStyle w:val="Innehll3"/>
      </w:pPr>
      <w:r w:rsidRPr="008B49E9">
        <w:t>Utskottets ställningstagande</w:t>
      </w:r>
      <w:r w:rsidRPr="008B49E9">
        <w:tab/>
        <w:t>38</w:t>
      </w:r>
    </w:p>
    <w:p w:rsidR="005F2177" w:rsidRPr="008B49E9" w:rsidRDefault="005F2177">
      <w:pPr>
        <w:pStyle w:val="Innehll2"/>
      </w:pPr>
      <w:r w:rsidRPr="008B49E9">
        <w:t>Läkemedelsreklam</w:t>
      </w:r>
      <w:r w:rsidRPr="008B49E9">
        <w:tab/>
        <w:t>38</w:t>
      </w:r>
    </w:p>
    <w:p w:rsidR="005F2177" w:rsidRPr="008B49E9" w:rsidRDefault="005F2177">
      <w:pPr>
        <w:pStyle w:val="Innehll3"/>
      </w:pPr>
      <w:r w:rsidRPr="008B49E9">
        <w:t>Utskottets ställningstagande</w:t>
      </w:r>
      <w:r w:rsidRPr="008B49E9">
        <w:tab/>
        <w:t>39</w:t>
      </w:r>
    </w:p>
    <w:p w:rsidR="005F2177" w:rsidRPr="008B49E9" w:rsidRDefault="005F2177">
      <w:pPr>
        <w:pStyle w:val="Innehll2"/>
      </w:pPr>
      <w:r w:rsidRPr="008B49E9">
        <w:t>Läkemedel och miljön m.m.</w:t>
      </w:r>
      <w:r w:rsidRPr="008B49E9">
        <w:tab/>
        <w:t>39</w:t>
      </w:r>
    </w:p>
    <w:p w:rsidR="005F2177" w:rsidRPr="008B49E9" w:rsidRDefault="005F2177">
      <w:pPr>
        <w:pStyle w:val="Innehll3"/>
      </w:pPr>
      <w:r w:rsidRPr="008B49E9">
        <w:t>Utskottets ställningstagande</w:t>
      </w:r>
      <w:r w:rsidRPr="008B49E9">
        <w:tab/>
        <w:t>42</w:t>
      </w:r>
    </w:p>
    <w:p w:rsidR="005F2177" w:rsidRPr="008B49E9" w:rsidRDefault="005F2177">
      <w:pPr>
        <w:pStyle w:val="Innehll2"/>
      </w:pPr>
      <w:r w:rsidRPr="008B49E9">
        <w:t>Övriga läkemedelsfrågor</w:t>
      </w:r>
      <w:r w:rsidRPr="008B49E9">
        <w:tab/>
        <w:t>43</w:t>
      </w:r>
    </w:p>
    <w:p w:rsidR="005F2177" w:rsidRPr="008B49E9" w:rsidRDefault="005F2177">
      <w:pPr>
        <w:pStyle w:val="Innehll3"/>
      </w:pPr>
      <w:r w:rsidRPr="008B49E9">
        <w:t>Utskottets ställningstagande</w:t>
      </w:r>
      <w:r w:rsidRPr="008B49E9">
        <w:tab/>
        <w:t>43</w:t>
      </w:r>
    </w:p>
    <w:p w:rsidR="005F2177" w:rsidRPr="008B49E9" w:rsidRDefault="005F2177">
      <w:pPr>
        <w:pStyle w:val="Innehll2"/>
      </w:pPr>
      <w:r w:rsidRPr="008B49E9">
        <w:t>Andra motionsyrkanden</w:t>
      </w:r>
      <w:r w:rsidRPr="008B49E9">
        <w:tab/>
        <w:t>44</w:t>
      </w:r>
    </w:p>
    <w:p w:rsidR="005F2177" w:rsidRPr="008B49E9" w:rsidRDefault="005F2177">
      <w:pPr>
        <w:pStyle w:val="Innehll1"/>
      </w:pPr>
      <w:r w:rsidRPr="008B49E9">
        <w:t>Reservationer</w:t>
      </w:r>
      <w:r w:rsidRPr="008B49E9">
        <w:tab/>
        <w:t>46</w:t>
      </w:r>
    </w:p>
    <w:p w:rsidR="005F2177" w:rsidRPr="008B49E9" w:rsidRDefault="005F2177">
      <w:pPr>
        <w:pStyle w:val="Innehll1"/>
      </w:pPr>
      <w:r w:rsidRPr="008B49E9">
        <w:t>Särskilda yttranden</w:t>
      </w:r>
      <w:r w:rsidRPr="008B49E9">
        <w:tab/>
        <w:t>62</w:t>
      </w:r>
    </w:p>
    <w:p w:rsidR="005F2177" w:rsidRPr="008B49E9" w:rsidRDefault="005F2177">
      <w:pPr>
        <w:pStyle w:val="Innehll1"/>
        <w:rPr>
          <w:i/>
        </w:rPr>
      </w:pPr>
      <w:r w:rsidRPr="008B49E9">
        <w:rPr>
          <w:i/>
        </w:rPr>
        <w:t>Bilaga 1</w:t>
      </w:r>
    </w:p>
    <w:p w:rsidR="005F2177" w:rsidRPr="008B49E9" w:rsidRDefault="005F2177">
      <w:pPr>
        <w:pStyle w:val="Innehll1"/>
      </w:pPr>
      <w:r w:rsidRPr="008B49E9">
        <w:t>Förteckning över behandlade förslag</w:t>
      </w:r>
      <w:r w:rsidRPr="008B49E9">
        <w:tab/>
        <w:t>64</w:t>
      </w:r>
    </w:p>
    <w:p w:rsidR="005F2177" w:rsidRPr="008B49E9" w:rsidRDefault="005F2177">
      <w:pPr>
        <w:pStyle w:val="Innehll2"/>
      </w:pPr>
      <w:r w:rsidRPr="008B49E9">
        <w:t>Propositionen</w:t>
      </w:r>
      <w:r w:rsidRPr="008B49E9">
        <w:tab/>
        <w:t>64</w:t>
      </w:r>
    </w:p>
    <w:p w:rsidR="005F2177" w:rsidRPr="008B49E9" w:rsidRDefault="005F2177">
      <w:pPr>
        <w:pStyle w:val="Innehll2"/>
      </w:pPr>
      <w:r w:rsidRPr="008B49E9">
        <w:t>Följdmotioner</w:t>
      </w:r>
      <w:r w:rsidRPr="008B49E9">
        <w:tab/>
        <w:t>64</w:t>
      </w:r>
    </w:p>
    <w:p w:rsidR="005F2177" w:rsidRPr="008B49E9" w:rsidRDefault="005F2177">
      <w:pPr>
        <w:pStyle w:val="Innehll2"/>
      </w:pPr>
      <w:r w:rsidRPr="008B49E9">
        <w:t>Motioner från allmänna motionstiden 2002</w:t>
      </w:r>
      <w:r w:rsidRPr="008B49E9">
        <w:tab/>
        <w:t>64</w:t>
      </w:r>
    </w:p>
    <w:p w:rsidR="005F2177" w:rsidRPr="008B49E9" w:rsidRDefault="005F2177">
      <w:pPr>
        <w:pStyle w:val="Innehll2"/>
      </w:pPr>
      <w:r w:rsidRPr="008B49E9">
        <w:t>Motioner från allmänna motionstiden 2003</w:t>
      </w:r>
      <w:r w:rsidRPr="008B49E9">
        <w:tab/>
        <w:t>69</w:t>
      </w:r>
    </w:p>
    <w:p w:rsidR="005F2177" w:rsidRPr="008B49E9" w:rsidRDefault="005F2177">
      <w:pPr>
        <w:spacing w:before="0"/>
        <w:rPr>
          <w:i/>
        </w:rPr>
      </w:pPr>
      <w:r w:rsidRPr="008B49E9">
        <w:rPr>
          <w:i/>
        </w:rPr>
        <w:t>Bilaga 2</w:t>
      </w:r>
    </w:p>
    <w:p w:rsidR="005F2177" w:rsidRPr="008B49E9" w:rsidRDefault="005F2177">
      <w:pPr>
        <w:pStyle w:val="Innehll1"/>
      </w:pPr>
      <w:r w:rsidRPr="008B49E9">
        <w:t>Regeringens lagförslag</w:t>
      </w:r>
      <w:r w:rsidRPr="008B49E9">
        <w:tab/>
        <w:t>73</w:t>
      </w:r>
    </w:p>
    <w:p w:rsidR="005F2177" w:rsidRPr="008B49E9" w:rsidRDefault="005F2177">
      <w:pPr>
        <w:pStyle w:val="Innehll1"/>
        <w:rPr>
          <w:i/>
        </w:rPr>
      </w:pPr>
      <w:r w:rsidRPr="008B49E9">
        <w:rPr>
          <w:i/>
        </w:rPr>
        <w:t>Bilaga 3</w:t>
      </w:r>
    </w:p>
    <w:p w:rsidR="005F2177" w:rsidRPr="008B49E9" w:rsidRDefault="005F2177">
      <w:pPr>
        <w:pStyle w:val="Innehll1"/>
      </w:pPr>
      <w:r w:rsidRPr="008B49E9">
        <w:t>Direktivet om kliniska prövningar</w:t>
      </w:r>
      <w:r w:rsidRPr="008B49E9">
        <w:tab/>
        <w:t>81</w:t>
      </w:r>
    </w:p>
    <w:p w:rsidR="005F2177" w:rsidRPr="008B49E9" w:rsidRDefault="005F2177">
      <w:pPr>
        <w:pStyle w:val="Normaltindrag"/>
        <w:sectPr w:rsidR="00000000" w:rsidRPr="008B49E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F2177" w:rsidRPr="008B49E9" w:rsidRDefault="005F2177">
      <w:pPr>
        <w:pStyle w:val="Rubrik1"/>
        <w:rPr>
          <w:noProof w:val="0"/>
        </w:rPr>
      </w:pPr>
      <w:bookmarkStart w:id="5" w:name="_Toc66163263"/>
      <w:r w:rsidRPr="008B49E9">
        <w:rPr>
          <w:noProof w:val="0"/>
        </w:rPr>
        <w:t>Utskottets förslag till riksdagsbeslut</w:t>
      </w:r>
      <w:bookmarkEnd w:id="5"/>
    </w:p>
    <w:p w:rsidR="005F2177" w:rsidRPr="008B49E9" w:rsidRDefault="005F2177">
      <w:pPr>
        <w:pStyle w:val="Frslagspunkt"/>
        <w:rPr>
          <w:noProof w:val="0"/>
        </w:rPr>
      </w:pPr>
      <w:r w:rsidRPr="008B49E9">
        <w:rPr>
          <w:noProof w:val="0"/>
        </w:rPr>
        <w:t>1.</w:t>
      </w:r>
      <w:r w:rsidRPr="008B49E9">
        <w:rPr>
          <w:noProof w:val="0"/>
        </w:rPr>
        <w:tab/>
        <w:t>Samtycke till deltagande i klinisk läkemedelsprövning</w:t>
      </w:r>
    </w:p>
    <w:p w:rsidR="005F2177" w:rsidRPr="008B49E9" w:rsidRDefault="005F2177">
      <w:pPr>
        <w:pStyle w:val="Frslagstext"/>
      </w:pPr>
      <w:r w:rsidRPr="008B49E9">
        <w:t>Riksdagen antar regeringens förslag till lag om ändring i läkemedelslagen (1992:859) såvitt avser 13 b §.</w:t>
      </w:r>
      <w:bookmarkStart w:id="6" w:name="RESPARTI001"/>
      <w:bookmarkEnd w:id="6"/>
    </w:p>
    <w:p w:rsidR="005F2177" w:rsidRPr="008B49E9" w:rsidRDefault="005F2177">
      <w:pPr>
        <w:pStyle w:val="Frslagspunkt"/>
        <w:rPr>
          <w:noProof w:val="0"/>
        </w:rPr>
      </w:pPr>
      <w:r w:rsidRPr="008B49E9">
        <w:rPr>
          <w:noProof w:val="0"/>
        </w:rPr>
        <w:t>2.</w:t>
      </w:r>
      <w:r w:rsidRPr="008B49E9">
        <w:rPr>
          <w:noProof w:val="0"/>
        </w:rPr>
        <w:tab/>
        <w:t>Förslag angående legala ställföreträdare för icke beslutskompetenta patienter</w:t>
      </w:r>
    </w:p>
    <w:p w:rsidR="005F2177" w:rsidRPr="008B49E9" w:rsidRDefault="005F2177">
      <w:pPr>
        <w:pStyle w:val="Frslagstext"/>
      </w:pPr>
      <w:r w:rsidRPr="008B49E9">
        <w:t>Riksdagen avslår motion 2003/04:So8.</w:t>
      </w:r>
    </w:p>
    <w:p w:rsidR="005F2177" w:rsidRPr="008B49E9" w:rsidRDefault="005F2177">
      <w:pPr>
        <w:pStyle w:val="Reservationshnvisning"/>
      </w:pPr>
      <w:r w:rsidRPr="008B49E9">
        <w:t>Reservation 1 (m, fp, kd, c)</w:t>
      </w:r>
      <w:bookmarkStart w:id="7" w:name="RESPARTI002"/>
      <w:bookmarkEnd w:id="7"/>
    </w:p>
    <w:p w:rsidR="005F2177" w:rsidRPr="008B49E9" w:rsidRDefault="005F2177">
      <w:pPr>
        <w:pStyle w:val="Frslagspunkt"/>
        <w:rPr>
          <w:noProof w:val="0"/>
        </w:rPr>
      </w:pPr>
      <w:r w:rsidRPr="008B49E9">
        <w:rPr>
          <w:noProof w:val="0"/>
        </w:rPr>
        <w:t>3.</w:t>
      </w:r>
      <w:r w:rsidRPr="008B49E9">
        <w:rPr>
          <w:noProof w:val="0"/>
        </w:rPr>
        <w:tab/>
        <w:t>Tillstånd till klinisk läkemedelsprövning</w:t>
      </w:r>
    </w:p>
    <w:p w:rsidR="005F2177" w:rsidRPr="008B49E9" w:rsidRDefault="005F2177">
      <w:pPr>
        <w:pStyle w:val="Frslagstext"/>
      </w:pPr>
      <w:r w:rsidRPr="008B49E9">
        <w:t>Riksdagen antar regeringens förslag till lag om ändring i läkemedelslagen (1992:859) såvitt avser 14 §. Riksdagen avslår motionerna 2002/03:So490 yrkande 2, 2002/03:A242 yrkande 6, 2003/04:So9 yrka</w:t>
      </w:r>
      <w:r w:rsidRPr="008B49E9">
        <w:t>n</w:t>
      </w:r>
      <w:r w:rsidRPr="008B49E9">
        <w:t xml:space="preserve">de 1 och 2003/04:A371 yrkande 5. </w:t>
      </w:r>
    </w:p>
    <w:p w:rsidR="005F2177" w:rsidRPr="008B49E9" w:rsidRDefault="005F2177">
      <w:pPr>
        <w:pStyle w:val="Reservationshnvisning"/>
      </w:pPr>
      <w:r w:rsidRPr="008B49E9">
        <w:t>Reservation 2 (v, mp)</w:t>
      </w:r>
      <w:bookmarkStart w:id="8" w:name="RESPARTI003"/>
      <w:bookmarkEnd w:id="8"/>
    </w:p>
    <w:p w:rsidR="005F2177" w:rsidRPr="008B49E9" w:rsidRDefault="005F2177">
      <w:pPr>
        <w:pStyle w:val="Frslagspunkt"/>
        <w:rPr>
          <w:noProof w:val="0"/>
        </w:rPr>
      </w:pPr>
      <w:r w:rsidRPr="008B49E9">
        <w:rPr>
          <w:noProof w:val="0"/>
        </w:rPr>
        <w:t>4.</w:t>
      </w:r>
      <w:r w:rsidRPr="008B49E9">
        <w:rPr>
          <w:noProof w:val="0"/>
        </w:rPr>
        <w:tab/>
        <w:t>Jämställdhetsaspekter</w:t>
      </w:r>
    </w:p>
    <w:p w:rsidR="005F2177" w:rsidRPr="008B49E9" w:rsidRDefault="005F2177">
      <w:pPr>
        <w:pStyle w:val="Frslagstext"/>
      </w:pPr>
      <w:r w:rsidRPr="008B49E9">
        <w:t>Riksdagen avslår motionerna 2002/03:So220, 2002/03:So254 yrkandena 3 och 4, 2002/03:So403 yrkande 1, 2002/03:So443 yrkande 28 delvis, 2002/03:A366 yrkande 17, 2003/04:So313 yrkande 7, 2003/04:So339, 2003/04:So343 yrkande 17 delvis och 2003/04:A302 yrkande 17.</w:t>
      </w:r>
    </w:p>
    <w:p w:rsidR="005F2177" w:rsidRPr="008B49E9" w:rsidRDefault="005F2177">
      <w:pPr>
        <w:pStyle w:val="Reservationshnvisning"/>
      </w:pPr>
      <w:r w:rsidRPr="008B49E9">
        <w:t>Reservation 3 (m)</w:t>
      </w:r>
    </w:p>
    <w:p w:rsidR="005F2177" w:rsidRPr="008B49E9" w:rsidRDefault="005F2177">
      <w:pPr>
        <w:pStyle w:val="Reservationshnvisning"/>
      </w:pPr>
      <w:r w:rsidRPr="008B49E9">
        <w:t>Reservation 4 (fp, c)</w:t>
      </w:r>
    </w:p>
    <w:p w:rsidR="005F2177" w:rsidRPr="008B49E9" w:rsidRDefault="005F2177">
      <w:pPr>
        <w:pStyle w:val="Reservationshnvisning"/>
      </w:pPr>
      <w:r w:rsidRPr="008B49E9">
        <w:t>Reservation 5 (mp)</w:t>
      </w:r>
      <w:bookmarkStart w:id="9" w:name="RESPARTI004"/>
      <w:bookmarkEnd w:id="9"/>
    </w:p>
    <w:p w:rsidR="005F2177" w:rsidRPr="008B49E9" w:rsidRDefault="005F2177">
      <w:pPr>
        <w:pStyle w:val="Frslagspunkt"/>
        <w:rPr>
          <w:noProof w:val="0"/>
        </w:rPr>
      </w:pPr>
      <w:r w:rsidRPr="008B49E9">
        <w:rPr>
          <w:noProof w:val="0"/>
        </w:rPr>
        <w:t>5.</w:t>
      </w:r>
      <w:r w:rsidRPr="008B49E9">
        <w:rPr>
          <w:noProof w:val="0"/>
        </w:rPr>
        <w:tab/>
        <w:t>Studier av läkemedels effekter på äldre och barn</w:t>
      </w:r>
    </w:p>
    <w:p w:rsidR="005F2177" w:rsidRPr="008B49E9" w:rsidRDefault="005F2177">
      <w:pPr>
        <w:pStyle w:val="Frslagstext"/>
      </w:pPr>
      <w:r w:rsidRPr="008B49E9">
        <w:t xml:space="preserve">Riksdagen avslår motionerna 2002/03:So443 yrkande 28 delvis och 2003/04:So343 yrkande 17 delvis.       </w:t>
      </w:r>
    </w:p>
    <w:p w:rsidR="005F2177" w:rsidRPr="008B49E9" w:rsidRDefault="005F2177">
      <w:pPr>
        <w:pStyle w:val="Reservationshnvisning"/>
      </w:pPr>
      <w:r w:rsidRPr="008B49E9">
        <w:t>Reservation 6 (c)</w:t>
      </w:r>
      <w:bookmarkStart w:id="10" w:name="RESPARTI005"/>
      <w:bookmarkEnd w:id="10"/>
    </w:p>
    <w:p w:rsidR="005F2177" w:rsidRPr="008B49E9" w:rsidRDefault="005F2177">
      <w:pPr>
        <w:pStyle w:val="Frslagspunkt"/>
        <w:rPr>
          <w:noProof w:val="0"/>
        </w:rPr>
      </w:pPr>
      <w:r w:rsidRPr="008B49E9">
        <w:rPr>
          <w:noProof w:val="0"/>
        </w:rPr>
        <w:t>6.</w:t>
      </w:r>
      <w:r w:rsidRPr="008B49E9">
        <w:rPr>
          <w:noProof w:val="0"/>
        </w:rPr>
        <w:tab/>
        <w:t>Krav på rapportering av kliniska läkemedelsprövningar</w:t>
      </w:r>
    </w:p>
    <w:p w:rsidR="005F2177" w:rsidRPr="008B49E9" w:rsidRDefault="005F2177">
      <w:pPr>
        <w:pStyle w:val="Frslagstext"/>
      </w:pPr>
      <w:r w:rsidRPr="008B49E9">
        <w:t>Riksdagen avslår motion 2003/04:So9 yrkande 3.</w:t>
      </w:r>
    </w:p>
    <w:p w:rsidR="005F2177" w:rsidRPr="008B49E9" w:rsidRDefault="005F2177">
      <w:pPr>
        <w:pStyle w:val="Frslagspunkt"/>
        <w:rPr>
          <w:noProof w:val="0"/>
        </w:rPr>
      </w:pPr>
      <w:r w:rsidRPr="008B49E9">
        <w:rPr>
          <w:noProof w:val="0"/>
        </w:rPr>
        <w:t>7.</w:t>
      </w:r>
      <w:r w:rsidRPr="008B49E9">
        <w:rPr>
          <w:noProof w:val="0"/>
        </w:rPr>
        <w:tab/>
        <w:t>Lagförslagen i övrigt</w:t>
      </w:r>
    </w:p>
    <w:p w:rsidR="005F2177" w:rsidRPr="008B49E9" w:rsidRDefault="005F2177">
      <w:pPr>
        <w:pStyle w:val="Frslagstext"/>
      </w:pPr>
      <w:r w:rsidRPr="008B49E9">
        <w:t xml:space="preserve">Riksdagen antar regeringens förslag till </w:t>
      </w:r>
    </w:p>
    <w:p w:rsidR="005F2177" w:rsidRPr="008B49E9" w:rsidRDefault="005F2177">
      <w:pPr>
        <w:pStyle w:val="Frslagstext"/>
      </w:pPr>
      <w:r w:rsidRPr="008B49E9">
        <w:t>1. lag om ändring i läkemedelslagen (1992:859) i den mån lagförslaget inte omfattas av vad utskottet föreslagit ovan samt</w:t>
      </w:r>
    </w:p>
    <w:p w:rsidR="005F2177" w:rsidRPr="008B49E9" w:rsidRDefault="005F2177">
      <w:pPr>
        <w:pStyle w:val="Frslagstext"/>
      </w:pPr>
      <w:r w:rsidRPr="008B49E9">
        <w:t xml:space="preserve">2. lag om ändring i lagen (2003:460) om etikprövning av forskning som avser människor.      </w:t>
      </w:r>
      <w:bookmarkStart w:id="11" w:name="RESPARTI007"/>
      <w:bookmarkEnd w:id="11"/>
    </w:p>
    <w:p w:rsidR="005F2177" w:rsidRPr="008B49E9" w:rsidRDefault="005F2177">
      <w:pPr>
        <w:pStyle w:val="Frslagspunkt"/>
        <w:rPr>
          <w:noProof w:val="0"/>
        </w:rPr>
      </w:pPr>
      <w:r w:rsidRPr="008B49E9">
        <w:rPr>
          <w:noProof w:val="0"/>
        </w:rPr>
        <w:t>8.</w:t>
      </w:r>
      <w:r w:rsidRPr="008B49E9">
        <w:rPr>
          <w:noProof w:val="0"/>
        </w:rPr>
        <w:tab/>
        <w:t>Läkemedelsförmånerna</w:t>
      </w:r>
    </w:p>
    <w:p w:rsidR="005F2177" w:rsidRPr="008B49E9" w:rsidRDefault="005F2177">
      <w:pPr>
        <w:pStyle w:val="Frslagstext"/>
      </w:pPr>
      <w:r w:rsidRPr="008B49E9">
        <w:t xml:space="preserve">Riksdagen avslår motionerna 2002/03:So281 yrkandena 3–5 och 8, 2003/04:So248 yrkandena 1 och 2, 2003/04:So386 yrkande 5 och 2003/04:So470 yrkandena 1–3. </w:t>
      </w:r>
    </w:p>
    <w:p w:rsidR="005F2177" w:rsidRPr="008B49E9" w:rsidRDefault="005F2177">
      <w:pPr>
        <w:pStyle w:val="Reservationshnvisning"/>
      </w:pPr>
      <w:r w:rsidRPr="008B49E9">
        <w:t>Reservation 7 (m)</w:t>
      </w:r>
    </w:p>
    <w:p w:rsidR="005F2177" w:rsidRPr="008B49E9" w:rsidRDefault="005F2177">
      <w:pPr>
        <w:pStyle w:val="Reservationshnvisning"/>
      </w:pPr>
      <w:r w:rsidRPr="008B49E9">
        <w:t>Reservation 8 (kd)</w:t>
      </w:r>
      <w:bookmarkStart w:id="12" w:name="RESPARTI008"/>
      <w:bookmarkEnd w:id="12"/>
    </w:p>
    <w:p w:rsidR="005F2177" w:rsidRPr="008B49E9" w:rsidRDefault="005F2177">
      <w:pPr>
        <w:pStyle w:val="Frslagspunkt"/>
        <w:rPr>
          <w:noProof w:val="0"/>
        </w:rPr>
      </w:pPr>
      <w:r w:rsidRPr="008B49E9">
        <w:rPr>
          <w:noProof w:val="0"/>
        </w:rPr>
        <w:t>9.</w:t>
      </w:r>
      <w:r w:rsidRPr="008B49E9">
        <w:rPr>
          <w:noProof w:val="0"/>
        </w:rPr>
        <w:tab/>
        <w:t>Arbetsplatskod och förskrivarkod</w:t>
      </w:r>
    </w:p>
    <w:p w:rsidR="005F2177" w:rsidRPr="008B49E9" w:rsidRDefault="005F2177">
      <w:pPr>
        <w:pStyle w:val="Frslagstext"/>
      </w:pPr>
      <w:r w:rsidRPr="008B49E9">
        <w:t>Riksdagen avslår motionerna 2002/03:So281 yrkandena 6 och 13, 2002/03:So437 yrkande 13, 2002/03:So443 yrkande 33, 2002/03:So509 y</w:t>
      </w:r>
      <w:r w:rsidRPr="008B49E9">
        <w:t>r</w:t>
      </w:r>
      <w:r w:rsidRPr="008B49E9">
        <w:t>kande 22, 2003/04:So513 yrkande 12 och 2003/04:So640 yrkande 26</w:t>
      </w:r>
      <w:r w:rsidRPr="008B49E9">
        <w:rPr>
          <w:b/>
        </w:rPr>
        <w:t>.</w:t>
      </w:r>
    </w:p>
    <w:p w:rsidR="005F2177" w:rsidRPr="008B49E9" w:rsidRDefault="005F2177">
      <w:pPr>
        <w:pStyle w:val="Frslagspunkt"/>
        <w:rPr>
          <w:noProof w:val="0"/>
        </w:rPr>
      </w:pPr>
      <w:bookmarkStart w:id="13" w:name="RESPARTI009"/>
      <w:bookmarkEnd w:id="13"/>
      <w:r w:rsidRPr="008B49E9">
        <w:rPr>
          <w:noProof w:val="0"/>
        </w:rPr>
        <w:t>10.</w:t>
      </w:r>
      <w:r w:rsidRPr="008B49E9">
        <w:rPr>
          <w:noProof w:val="0"/>
        </w:rPr>
        <w:tab/>
        <w:t>En säker och rationell förskrivning och användning av läkemedel</w:t>
      </w:r>
    </w:p>
    <w:p w:rsidR="005F2177" w:rsidRPr="008B49E9" w:rsidRDefault="005F2177">
      <w:pPr>
        <w:pStyle w:val="Frslagstext"/>
      </w:pPr>
      <w:r w:rsidRPr="008B49E9">
        <w:t>Riksdagen avslår motionerna 2002/03:So321, 2002/03:So358 yrkande 12, 2002/03:So403 yrkande 2, 2002/03:So437 yrkande 18, 2002/03:So443 yrkande 27, 2002/03:So509 yrkandena 21 och 23, 2003/04:So291, 2003/04:So313 yrkande 2, 2003/04:So343 yrkande 14, 2003/04:So456 yrkande 1, 2003/04:So494 yrkandena 1 och 2, 2003/04:So513 yrkande 14, 2003/04:So572 yrkande 1 och 2003/04:So640 yrkandena 25 och 27.</w:t>
      </w:r>
    </w:p>
    <w:p w:rsidR="005F2177" w:rsidRPr="008B49E9" w:rsidRDefault="005F2177">
      <w:pPr>
        <w:pStyle w:val="Reservationshnvisning"/>
      </w:pPr>
      <w:r w:rsidRPr="008B49E9">
        <w:t>Reservation 9 (fp)</w:t>
      </w:r>
    </w:p>
    <w:p w:rsidR="005F2177" w:rsidRPr="008B49E9" w:rsidRDefault="005F2177">
      <w:pPr>
        <w:pStyle w:val="Reservationshnvisning"/>
      </w:pPr>
      <w:r w:rsidRPr="008B49E9">
        <w:t>Reservation 10 (c)</w:t>
      </w:r>
      <w:bookmarkStart w:id="14" w:name="RESPARTI010"/>
      <w:bookmarkEnd w:id="14"/>
    </w:p>
    <w:p w:rsidR="005F2177" w:rsidRPr="008B49E9" w:rsidRDefault="005F2177">
      <w:pPr>
        <w:pStyle w:val="Frslagspunkt"/>
        <w:rPr>
          <w:noProof w:val="0"/>
        </w:rPr>
      </w:pPr>
      <w:r w:rsidRPr="008B49E9">
        <w:rPr>
          <w:noProof w:val="0"/>
        </w:rPr>
        <w:t>11.</w:t>
      </w:r>
      <w:r w:rsidRPr="008B49E9">
        <w:rPr>
          <w:noProof w:val="0"/>
        </w:rPr>
        <w:tab/>
        <w:t>Läkemedelsregister</w:t>
      </w:r>
    </w:p>
    <w:p w:rsidR="005F2177" w:rsidRPr="008B49E9" w:rsidRDefault="005F2177">
      <w:pPr>
        <w:pStyle w:val="Frslagstext"/>
        <w:rPr>
          <w:b/>
        </w:rPr>
      </w:pPr>
      <w:r w:rsidRPr="008B49E9">
        <w:t>Riksdagen avslår motionerna 2002/03:So289, 2002/03:So487, 2002/03:So490 yrkande 3, 2003/04:So367 och 2003/04:So506 yrkandena 1 och 2.</w:t>
      </w:r>
      <w:r w:rsidRPr="008B49E9">
        <w:rPr>
          <w:b/>
        </w:rPr>
        <w:t xml:space="preserve"> </w:t>
      </w:r>
    </w:p>
    <w:p w:rsidR="005F2177" w:rsidRPr="008B49E9" w:rsidRDefault="005F2177">
      <w:pPr>
        <w:pStyle w:val="Frslagspunkt"/>
        <w:rPr>
          <w:noProof w:val="0"/>
        </w:rPr>
      </w:pPr>
      <w:r w:rsidRPr="008B49E9">
        <w:rPr>
          <w:noProof w:val="0"/>
        </w:rPr>
        <w:t>12.</w:t>
      </w:r>
      <w:r w:rsidRPr="008B49E9">
        <w:rPr>
          <w:noProof w:val="0"/>
        </w:rPr>
        <w:tab/>
        <w:t>Inskränkning i förskrivningsrätten i vissa fall</w:t>
      </w:r>
    </w:p>
    <w:p w:rsidR="005F2177" w:rsidRPr="008B49E9" w:rsidRDefault="005F2177">
      <w:pPr>
        <w:pStyle w:val="Frslagstext"/>
      </w:pPr>
      <w:r w:rsidRPr="008B49E9">
        <w:t>Riksdagen avslår motionerna 2002/03:So437 yrkande 17 och 2003/04:So513 yrkande 13.</w:t>
      </w:r>
      <w:r w:rsidRPr="008B49E9">
        <w:rPr>
          <w:b/>
        </w:rPr>
        <w:t xml:space="preserve"> </w:t>
      </w:r>
      <w:r w:rsidRPr="008B49E9">
        <w:t xml:space="preserve">       </w:t>
      </w:r>
    </w:p>
    <w:p w:rsidR="005F2177" w:rsidRPr="008B49E9" w:rsidRDefault="005F2177">
      <w:pPr>
        <w:pStyle w:val="Reservationshnvisning"/>
      </w:pPr>
      <w:r w:rsidRPr="008B49E9">
        <w:t>Reservation 11 (fp)</w:t>
      </w:r>
      <w:bookmarkStart w:id="15" w:name="RESPARTI012"/>
      <w:bookmarkEnd w:id="15"/>
    </w:p>
    <w:p w:rsidR="005F2177" w:rsidRPr="008B49E9" w:rsidRDefault="005F2177">
      <w:pPr>
        <w:pStyle w:val="Frslagspunkt"/>
        <w:rPr>
          <w:noProof w:val="0"/>
        </w:rPr>
      </w:pPr>
      <w:r w:rsidRPr="008B49E9">
        <w:rPr>
          <w:noProof w:val="0"/>
        </w:rPr>
        <w:t>13.</w:t>
      </w:r>
      <w:r w:rsidRPr="008B49E9">
        <w:rPr>
          <w:noProof w:val="0"/>
        </w:rPr>
        <w:tab/>
        <w:t>Läkemedelsforskning</w:t>
      </w:r>
    </w:p>
    <w:p w:rsidR="005F2177" w:rsidRPr="008B49E9" w:rsidRDefault="005F2177">
      <w:pPr>
        <w:pStyle w:val="Frslagstext"/>
      </w:pPr>
      <w:r w:rsidRPr="008B49E9">
        <w:t>Riksdagen avslår motion 2002/03:So437 yrkande 16.</w:t>
      </w:r>
    </w:p>
    <w:p w:rsidR="005F2177" w:rsidRPr="008B49E9" w:rsidRDefault="005F2177">
      <w:pPr>
        <w:pStyle w:val="Reservationshnvisning"/>
      </w:pPr>
      <w:r w:rsidRPr="008B49E9">
        <w:t>Reservation 12 (fp)</w:t>
      </w:r>
      <w:bookmarkStart w:id="16" w:name="RESPARTI013"/>
      <w:bookmarkEnd w:id="16"/>
    </w:p>
    <w:p w:rsidR="005F2177" w:rsidRPr="008B49E9" w:rsidRDefault="005F2177">
      <w:pPr>
        <w:pStyle w:val="Frslagspunkt"/>
        <w:rPr>
          <w:noProof w:val="0"/>
        </w:rPr>
      </w:pPr>
      <w:r w:rsidRPr="008B49E9">
        <w:rPr>
          <w:noProof w:val="0"/>
        </w:rPr>
        <w:t>14.</w:t>
      </w:r>
      <w:r w:rsidRPr="008B49E9">
        <w:rPr>
          <w:noProof w:val="0"/>
        </w:rPr>
        <w:tab/>
        <w:t>Läkares informationsplikt</w:t>
      </w:r>
    </w:p>
    <w:p w:rsidR="005F2177" w:rsidRPr="008B49E9" w:rsidRDefault="005F2177">
      <w:pPr>
        <w:pStyle w:val="Frslagstext"/>
      </w:pPr>
      <w:r w:rsidRPr="008B49E9">
        <w:t>Riksdagen avslår motion 2003/04:So313 yrkande 3.</w:t>
      </w:r>
      <w:r w:rsidRPr="008B49E9">
        <w:rPr>
          <w:b/>
        </w:rPr>
        <w:t xml:space="preserve"> </w:t>
      </w:r>
      <w:r w:rsidRPr="008B49E9">
        <w:t xml:space="preserve">       </w:t>
      </w:r>
    </w:p>
    <w:p w:rsidR="005F2177" w:rsidRPr="008B49E9" w:rsidRDefault="005F2177">
      <w:pPr>
        <w:pStyle w:val="Reservationshnvisning"/>
      </w:pPr>
      <w:r w:rsidRPr="008B49E9">
        <w:t>Reservation 13 (v, mp)</w:t>
      </w:r>
      <w:bookmarkStart w:id="17" w:name="RESPARTI014"/>
      <w:bookmarkEnd w:id="17"/>
    </w:p>
    <w:p w:rsidR="005F2177" w:rsidRPr="008B49E9" w:rsidRDefault="005F2177">
      <w:pPr>
        <w:pStyle w:val="Frslagspunkt"/>
        <w:rPr>
          <w:noProof w:val="0"/>
        </w:rPr>
      </w:pPr>
      <w:r w:rsidRPr="008B49E9">
        <w:rPr>
          <w:noProof w:val="0"/>
        </w:rPr>
        <w:t>15.</w:t>
      </w:r>
      <w:r w:rsidRPr="008B49E9">
        <w:rPr>
          <w:noProof w:val="0"/>
        </w:rPr>
        <w:tab/>
        <w:t>Biverkningar</w:t>
      </w:r>
    </w:p>
    <w:p w:rsidR="005F2177" w:rsidRPr="008B49E9" w:rsidRDefault="005F2177">
      <w:pPr>
        <w:pStyle w:val="Frslagstext"/>
      </w:pPr>
      <w:r w:rsidRPr="008B49E9">
        <w:t xml:space="preserve">Riksdagen avslår motionerna 2002/03:So403 yrkande 4 och </w:t>
      </w:r>
    </w:p>
    <w:p w:rsidR="005F2177" w:rsidRPr="008B49E9" w:rsidRDefault="005F2177">
      <w:pPr>
        <w:pStyle w:val="Frslagstext"/>
      </w:pPr>
      <w:r w:rsidRPr="008B49E9">
        <w:br w:type="page"/>
        <w:t xml:space="preserve">2002/03:So490 yrkande 1.       </w:t>
      </w:r>
    </w:p>
    <w:p w:rsidR="005F2177" w:rsidRPr="008B49E9" w:rsidRDefault="005F2177">
      <w:pPr>
        <w:pStyle w:val="Reservationshnvisning"/>
      </w:pPr>
      <w:r w:rsidRPr="008B49E9">
        <w:t>Reservation 14 (v, mp)</w:t>
      </w:r>
      <w:bookmarkStart w:id="18" w:name="RESPARTI015"/>
      <w:bookmarkEnd w:id="18"/>
    </w:p>
    <w:p w:rsidR="005F2177" w:rsidRPr="008B49E9" w:rsidRDefault="005F2177">
      <w:pPr>
        <w:pStyle w:val="Frslagspunkt"/>
        <w:rPr>
          <w:noProof w:val="0"/>
        </w:rPr>
      </w:pPr>
      <w:r w:rsidRPr="008B49E9">
        <w:rPr>
          <w:noProof w:val="0"/>
        </w:rPr>
        <w:t>16.</w:t>
      </w:r>
      <w:r w:rsidRPr="008B49E9">
        <w:rPr>
          <w:noProof w:val="0"/>
        </w:rPr>
        <w:tab/>
        <w:t>Färgämnen m.m. i läkemedel</w:t>
      </w:r>
    </w:p>
    <w:p w:rsidR="005F2177" w:rsidRPr="008B49E9" w:rsidRDefault="005F2177">
      <w:pPr>
        <w:pStyle w:val="Frslagstext"/>
      </w:pPr>
      <w:r w:rsidRPr="008B49E9">
        <w:t xml:space="preserve">Riksdagen avslår motion 2002/03:So349 yrkande 3.       </w:t>
      </w:r>
    </w:p>
    <w:p w:rsidR="005F2177" w:rsidRPr="008B49E9" w:rsidRDefault="005F2177">
      <w:pPr>
        <w:pStyle w:val="Reservationshnvisning"/>
      </w:pPr>
      <w:r w:rsidRPr="008B49E9">
        <w:t>Reservation 15 (mp)</w:t>
      </w:r>
      <w:bookmarkStart w:id="19" w:name="RESPARTI016"/>
      <w:bookmarkEnd w:id="19"/>
    </w:p>
    <w:p w:rsidR="005F2177" w:rsidRPr="008B49E9" w:rsidRDefault="005F2177">
      <w:pPr>
        <w:pStyle w:val="Frslagspunkt"/>
        <w:rPr>
          <w:noProof w:val="0"/>
        </w:rPr>
      </w:pPr>
      <w:r w:rsidRPr="008B49E9">
        <w:rPr>
          <w:noProof w:val="0"/>
        </w:rPr>
        <w:t>17.</w:t>
      </w:r>
      <w:r w:rsidRPr="008B49E9">
        <w:rPr>
          <w:noProof w:val="0"/>
        </w:rPr>
        <w:tab/>
        <w:t>Producentoberoende information och utbildning till hälso- och sjukvårdspersonal</w:t>
      </w:r>
    </w:p>
    <w:p w:rsidR="005F2177" w:rsidRPr="008B49E9" w:rsidRDefault="005F2177">
      <w:pPr>
        <w:pStyle w:val="Frslagstext"/>
      </w:pPr>
      <w:r w:rsidRPr="008B49E9">
        <w:t xml:space="preserve">Riksdagen avslår motionerna 2002/03:So281 yrkande 16, 2002/03:So403 yrkande 5 delvis, 2002/03:So437 yrkande 14, 2002/03:So443 yrkande 29, 2003/04:So313 yrkande 1, 2003/04:So343 yrkande 16 och 2003/04:So513 yrkande 11.        </w:t>
      </w:r>
    </w:p>
    <w:p w:rsidR="005F2177" w:rsidRPr="008B49E9" w:rsidRDefault="005F2177">
      <w:pPr>
        <w:pStyle w:val="Reservationshnvisning"/>
      </w:pPr>
      <w:r w:rsidRPr="008B49E9">
        <w:t>Reservation 16 (m)</w:t>
      </w:r>
    </w:p>
    <w:p w:rsidR="005F2177" w:rsidRPr="008B49E9" w:rsidRDefault="005F2177">
      <w:pPr>
        <w:pStyle w:val="Reservationshnvisning"/>
      </w:pPr>
      <w:r w:rsidRPr="008B49E9">
        <w:t>Reservation 17 (fp)</w:t>
      </w:r>
    </w:p>
    <w:p w:rsidR="005F2177" w:rsidRPr="008B49E9" w:rsidRDefault="005F2177">
      <w:pPr>
        <w:pStyle w:val="Reservationshnvisning"/>
      </w:pPr>
      <w:r w:rsidRPr="008B49E9">
        <w:t>Reservation 18 (v, mp)</w:t>
      </w:r>
    </w:p>
    <w:p w:rsidR="005F2177" w:rsidRPr="008B49E9" w:rsidRDefault="005F2177">
      <w:pPr>
        <w:pStyle w:val="Reservationshnvisning"/>
      </w:pPr>
      <w:r w:rsidRPr="008B49E9">
        <w:t>Reservation 19 (c)</w:t>
      </w:r>
      <w:bookmarkStart w:id="20" w:name="RESPARTI017"/>
      <w:bookmarkEnd w:id="20"/>
    </w:p>
    <w:p w:rsidR="005F2177" w:rsidRPr="008B49E9" w:rsidRDefault="005F2177">
      <w:pPr>
        <w:pStyle w:val="Frslagspunkt"/>
        <w:rPr>
          <w:noProof w:val="0"/>
        </w:rPr>
      </w:pPr>
      <w:r w:rsidRPr="008B49E9">
        <w:rPr>
          <w:noProof w:val="0"/>
        </w:rPr>
        <w:t>18.</w:t>
      </w:r>
      <w:r w:rsidRPr="008B49E9">
        <w:rPr>
          <w:noProof w:val="0"/>
        </w:rPr>
        <w:tab/>
        <w:t>Producentoberoende information till allmänheten</w:t>
      </w:r>
    </w:p>
    <w:p w:rsidR="005F2177" w:rsidRPr="008B49E9" w:rsidRDefault="005F2177">
      <w:pPr>
        <w:pStyle w:val="Frslagstext"/>
      </w:pPr>
      <w:r w:rsidRPr="008B49E9">
        <w:t>Riksdagen avslår motionerna 2002/03:So403 yrkande 3, 2002/03:So509 yrkande 24 och 2003/04:So640 yrkande 28.</w:t>
      </w:r>
      <w:r w:rsidRPr="008B49E9">
        <w:rPr>
          <w:b/>
        </w:rPr>
        <w:t xml:space="preserve"> </w:t>
      </w:r>
      <w:r w:rsidRPr="008B49E9">
        <w:t xml:space="preserve">       </w:t>
      </w:r>
    </w:p>
    <w:p w:rsidR="005F2177" w:rsidRPr="008B49E9" w:rsidRDefault="005F2177">
      <w:pPr>
        <w:pStyle w:val="Reservationshnvisning"/>
      </w:pPr>
      <w:r w:rsidRPr="008B49E9">
        <w:t>Reservation 20 (v, mp)</w:t>
      </w:r>
      <w:bookmarkStart w:id="21" w:name="RESPARTI018"/>
      <w:bookmarkEnd w:id="21"/>
    </w:p>
    <w:p w:rsidR="005F2177" w:rsidRPr="008B49E9" w:rsidRDefault="005F2177">
      <w:pPr>
        <w:pStyle w:val="Frslagspunkt"/>
        <w:rPr>
          <w:noProof w:val="0"/>
        </w:rPr>
      </w:pPr>
      <w:r w:rsidRPr="008B49E9">
        <w:rPr>
          <w:noProof w:val="0"/>
        </w:rPr>
        <w:t>19.</w:t>
      </w:r>
      <w:r w:rsidRPr="008B49E9">
        <w:rPr>
          <w:noProof w:val="0"/>
        </w:rPr>
        <w:tab/>
        <w:t>Läkemedelsförråd i särskilda boendeformer för äldre</w:t>
      </w:r>
    </w:p>
    <w:p w:rsidR="005F2177" w:rsidRPr="008B49E9" w:rsidRDefault="005F2177">
      <w:pPr>
        <w:pStyle w:val="Frslagstext"/>
      </w:pPr>
      <w:r w:rsidRPr="008B49E9">
        <w:t xml:space="preserve">Riksdagen avslår motion 2002/03:So281 yrkande 9.       </w:t>
      </w:r>
      <w:bookmarkStart w:id="22" w:name="RESPARTI019"/>
      <w:bookmarkEnd w:id="22"/>
    </w:p>
    <w:p w:rsidR="005F2177" w:rsidRPr="008B49E9" w:rsidRDefault="005F2177">
      <w:pPr>
        <w:pStyle w:val="Frslagspunkt"/>
        <w:rPr>
          <w:noProof w:val="0"/>
        </w:rPr>
      </w:pPr>
      <w:r w:rsidRPr="008B49E9">
        <w:rPr>
          <w:noProof w:val="0"/>
        </w:rPr>
        <w:t>20.</w:t>
      </w:r>
      <w:r w:rsidRPr="008B49E9">
        <w:rPr>
          <w:noProof w:val="0"/>
        </w:rPr>
        <w:tab/>
        <w:t>Läkemedelsförsörjning i hemsjukvård</w:t>
      </w:r>
    </w:p>
    <w:p w:rsidR="005F2177" w:rsidRPr="008B49E9" w:rsidRDefault="005F2177">
      <w:pPr>
        <w:pStyle w:val="Frslagstext"/>
      </w:pPr>
      <w:r w:rsidRPr="008B49E9">
        <w:t xml:space="preserve">Riksdagen avslår motionerna 2002/03:So437 yrkande 15, 2002/03:So443 yrkande 31 och 2003/04:So513 yrkande 15. </w:t>
      </w:r>
    </w:p>
    <w:p w:rsidR="005F2177" w:rsidRPr="008B49E9" w:rsidRDefault="005F2177">
      <w:pPr>
        <w:pStyle w:val="Reservationshnvisning"/>
      </w:pPr>
      <w:r w:rsidRPr="008B49E9">
        <w:t>Reservation 21 (m, fp, kd, c)</w:t>
      </w:r>
      <w:bookmarkStart w:id="23" w:name="RESPARTI020"/>
      <w:bookmarkEnd w:id="23"/>
    </w:p>
    <w:p w:rsidR="005F2177" w:rsidRPr="008B49E9" w:rsidRDefault="005F2177">
      <w:pPr>
        <w:pStyle w:val="Frslagspunkt"/>
        <w:rPr>
          <w:noProof w:val="0"/>
        </w:rPr>
      </w:pPr>
      <w:r w:rsidRPr="008B49E9">
        <w:rPr>
          <w:noProof w:val="0"/>
        </w:rPr>
        <w:t>21.</w:t>
      </w:r>
      <w:r w:rsidRPr="008B49E9">
        <w:rPr>
          <w:noProof w:val="0"/>
        </w:rPr>
        <w:tab/>
        <w:t>Läkemedelsförsäljning via Internet</w:t>
      </w:r>
    </w:p>
    <w:p w:rsidR="005F2177" w:rsidRPr="008B49E9" w:rsidRDefault="005F2177">
      <w:pPr>
        <w:pStyle w:val="Frslagstext"/>
      </w:pPr>
      <w:r w:rsidRPr="008B49E9">
        <w:t xml:space="preserve">Riksdagen avslår motion 2002/03:So298 yrkande 10.       </w:t>
      </w:r>
      <w:bookmarkStart w:id="24" w:name="RESPARTI021"/>
      <w:bookmarkEnd w:id="24"/>
    </w:p>
    <w:p w:rsidR="005F2177" w:rsidRPr="008B49E9" w:rsidRDefault="005F2177">
      <w:pPr>
        <w:pStyle w:val="Frslagspunkt"/>
        <w:rPr>
          <w:noProof w:val="0"/>
        </w:rPr>
      </w:pPr>
      <w:r w:rsidRPr="008B49E9">
        <w:rPr>
          <w:noProof w:val="0"/>
        </w:rPr>
        <w:t>22.</w:t>
      </w:r>
      <w:r w:rsidRPr="008B49E9">
        <w:rPr>
          <w:noProof w:val="0"/>
        </w:rPr>
        <w:tab/>
        <w:t>Kroniskt sjuka patienters möjligheter till egenvård</w:t>
      </w:r>
    </w:p>
    <w:p w:rsidR="005F2177" w:rsidRPr="008B49E9" w:rsidRDefault="005F2177">
      <w:pPr>
        <w:pStyle w:val="Frslagstext"/>
      </w:pPr>
      <w:r w:rsidRPr="008B49E9">
        <w:t xml:space="preserve">Riksdagen avslår motion 2003/04:So217.       </w:t>
      </w:r>
      <w:bookmarkStart w:id="25" w:name="RESPARTI022"/>
      <w:bookmarkEnd w:id="25"/>
    </w:p>
    <w:p w:rsidR="005F2177" w:rsidRPr="008B49E9" w:rsidRDefault="005F2177">
      <w:pPr>
        <w:pStyle w:val="Frslagspunkt"/>
        <w:rPr>
          <w:noProof w:val="0"/>
        </w:rPr>
      </w:pPr>
      <w:r w:rsidRPr="008B49E9">
        <w:rPr>
          <w:noProof w:val="0"/>
        </w:rPr>
        <w:t>23.</w:t>
      </w:r>
      <w:r w:rsidRPr="008B49E9">
        <w:rPr>
          <w:noProof w:val="0"/>
        </w:rPr>
        <w:tab/>
        <w:t>Läkemedelsreklam</w:t>
      </w:r>
    </w:p>
    <w:p w:rsidR="005F2177" w:rsidRPr="008B49E9" w:rsidRDefault="005F2177">
      <w:pPr>
        <w:pStyle w:val="Frslagstext"/>
      </w:pPr>
      <w:r w:rsidRPr="008B49E9">
        <w:t xml:space="preserve">Riksdagen avslår motionerna 2002/03:So343, 2002/03:So403 yrkande 5 delvis och 2002/03:So490 yrkande 4.       </w:t>
      </w:r>
    </w:p>
    <w:p w:rsidR="005F2177" w:rsidRPr="008B49E9" w:rsidRDefault="005F2177">
      <w:pPr>
        <w:pStyle w:val="Reservationshnvisning"/>
      </w:pPr>
      <w:r w:rsidRPr="008B49E9">
        <w:t>Reservation 22 (v)</w:t>
      </w:r>
      <w:bookmarkStart w:id="26" w:name="RESPARTI023"/>
      <w:bookmarkEnd w:id="26"/>
    </w:p>
    <w:p w:rsidR="005F2177" w:rsidRPr="008B49E9" w:rsidRDefault="005F2177">
      <w:pPr>
        <w:pStyle w:val="Frslagspunkt"/>
        <w:rPr>
          <w:noProof w:val="0"/>
        </w:rPr>
      </w:pPr>
      <w:r w:rsidRPr="008B49E9">
        <w:rPr>
          <w:noProof w:val="0"/>
        </w:rPr>
        <w:t>24.</w:t>
      </w:r>
      <w:r w:rsidRPr="008B49E9">
        <w:rPr>
          <w:noProof w:val="0"/>
        </w:rPr>
        <w:tab/>
        <w:t>Läkemedels miljöpåverkan</w:t>
      </w:r>
    </w:p>
    <w:p w:rsidR="005F2177" w:rsidRPr="008B49E9" w:rsidRDefault="005F2177">
      <w:pPr>
        <w:pStyle w:val="Frslagstext"/>
      </w:pPr>
      <w:r w:rsidRPr="008B49E9">
        <w:t xml:space="preserve">Riksdagen avslår motionerna 2002/03:So421, 2002/03:So443 yrkande 32, 2003/04:So9 yrkande 2, 2003/04:So343 yrkande 19 och 2003/04:So618.       </w:t>
      </w:r>
    </w:p>
    <w:p w:rsidR="005F2177" w:rsidRPr="008B49E9" w:rsidRDefault="005F2177">
      <w:pPr>
        <w:pStyle w:val="Reservationshnvisning"/>
      </w:pPr>
      <w:r w:rsidRPr="008B49E9">
        <w:t>Reservation 23 (v)</w:t>
      </w:r>
    </w:p>
    <w:p w:rsidR="005F2177" w:rsidRPr="008B49E9" w:rsidRDefault="005F2177">
      <w:pPr>
        <w:pStyle w:val="Reservationshnvisning"/>
      </w:pPr>
      <w:r w:rsidRPr="008B49E9">
        <w:t>Reservation 24 (c)</w:t>
      </w:r>
    </w:p>
    <w:p w:rsidR="005F2177" w:rsidRPr="008B49E9" w:rsidRDefault="005F2177">
      <w:pPr>
        <w:pStyle w:val="Reservationshnvisning"/>
      </w:pPr>
      <w:r w:rsidRPr="008B49E9">
        <w:t>Reservation 25 (mp)</w:t>
      </w:r>
      <w:bookmarkStart w:id="27" w:name="RESPARTI024"/>
      <w:bookmarkEnd w:id="27"/>
    </w:p>
    <w:p w:rsidR="005F2177" w:rsidRPr="008B49E9" w:rsidRDefault="005F2177">
      <w:pPr>
        <w:pStyle w:val="Frslagspunkt"/>
        <w:rPr>
          <w:noProof w:val="0"/>
        </w:rPr>
      </w:pPr>
      <w:r w:rsidRPr="008B49E9">
        <w:rPr>
          <w:noProof w:val="0"/>
        </w:rPr>
        <w:t>25.</w:t>
      </w:r>
      <w:r w:rsidRPr="008B49E9">
        <w:rPr>
          <w:noProof w:val="0"/>
        </w:rPr>
        <w:tab/>
        <w:t>Kvicksilver i läkemedel</w:t>
      </w:r>
    </w:p>
    <w:p w:rsidR="005F2177" w:rsidRPr="008B49E9" w:rsidRDefault="005F2177">
      <w:pPr>
        <w:pStyle w:val="Frslagstext"/>
      </w:pPr>
      <w:r w:rsidRPr="008B49E9">
        <w:t xml:space="preserve">Riksdagen avslår motionerna 2002/03:So349 yrkande 1 och 2003/04:So313 yrkande 5.       </w:t>
      </w:r>
    </w:p>
    <w:p w:rsidR="005F2177" w:rsidRPr="008B49E9" w:rsidRDefault="005F2177">
      <w:pPr>
        <w:pStyle w:val="Reservationshnvisning"/>
      </w:pPr>
      <w:r w:rsidRPr="008B49E9">
        <w:t>Reservation 26 (v, mp)</w:t>
      </w:r>
      <w:bookmarkStart w:id="28" w:name="RESPARTI025"/>
      <w:bookmarkEnd w:id="28"/>
    </w:p>
    <w:p w:rsidR="005F2177" w:rsidRPr="008B49E9" w:rsidRDefault="005F2177">
      <w:pPr>
        <w:pStyle w:val="Frslagspunkt"/>
        <w:rPr>
          <w:noProof w:val="0"/>
        </w:rPr>
      </w:pPr>
      <w:r w:rsidRPr="008B49E9">
        <w:rPr>
          <w:noProof w:val="0"/>
        </w:rPr>
        <w:t>26.</w:t>
      </w:r>
      <w:r w:rsidRPr="008B49E9">
        <w:rPr>
          <w:noProof w:val="0"/>
        </w:rPr>
        <w:tab/>
        <w:t>Översyn av läkemedelslagen</w:t>
      </w:r>
    </w:p>
    <w:p w:rsidR="005F2177" w:rsidRPr="008B49E9" w:rsidRDefault="005F2177">
      <w:pPr>
        <w:pStyle w:val="Frslagstext"/>
      </w:pPr>
      <w:r w:rsidRPr="008B49E9">
        <w:t xml:space="preserve">Riksdagen avslår motion 2002/03:So282 yrkande 2.       </w:t>
      </w:r>
    </w:p>
    <w:p w:rsidR="005F2177" w:rsidRPr="008B49E9" w:rsidRDefault="005F2177">
      <w:pPr>
        <w:pStyle w:val="Reservationshnvisning"/>
      </w:pPr>
      <w:r w:rsidRPr="008B49E9">
        <w:t>Reservation 27 (m)</w:t>
      </w:r>
      <w:bookmarkStart w:id="29" w:name="RESPARTI026"/>
      <w:bookmarkEnd w:id="29"/>
    </w:p>
    <w:p w:rsidR="005F2177" w:rsidRPr="008B49E9" w:rsidRDefault="005F2177">
      <w:pPr>
        <w:pStyle w:val="Frslagspunkt"/>
        <w:rPr>
          <w:noProof w:val="0"/>
        </w:rPr>
      </w:pPr>
      <w:r w:rsidRPr="008B49E9">
        <w:rPr>
          <w:noProof w:val="0"/>
        </w:rPr>
        <w:t>27.</w:t>
      </w:r>
      <w:r w:rsidRPr="008B49E9">
        <w:rPr>
          <w:noProof w:val="0"/>
        </w:rPr>
        <w:tab/>
        <w:t>Ett statligt läkemedelsföretag</w:t>
      </w:r>
    </w:p>
    <w:p w:rsidR="005F2177" w:rsidRPr="008B49E9" w:rsidRDefault="005F2177">
      <w:pPr>
        <w:pStyle w:val="Frslagstext"/>
      </w:pPr>
      <w:r w:rsidRPr="008B49E9">
        <w:t xml:space="preserve">Riksdagen avslår motionerna 2002/03:So403 yrkande 6 och 2003/04:So313 yrkande 4.       </w:t>
      </w:r>
    </w:p>
    <w:p w:rsidR="005F2177" w:rsidRPr="008B49E9" w:rsidRDefault="005F2177">
      <w:pPr>
        <w:pStyle w:val="Reservationshnvisning"/>
      </w:pPr>
      <w:r w:rsidRPr="008B49E9">
        <w:t>Reservation 28 (v)</w:t>
      </w:r>
      <w:bookmarkStart w:id="30" w:name="RESPARTI027"/>
      <w:bookmarkEnd w:id="30"/>
    </w:p>
    <w:p w:rsidR="005F2177" w:rsidRPr="008B49E9" w:rsidRDefault="005F2177">
      <w:pPr>
        <w:pStyle w:val="Frslagspunkt"/>
        <w:rPr>
          <w:noProof w:val="0"/>
        </w:rPr>
      </w:pPr>
      <w:r w:rsidRPr="008B49E9">
        <w:rPr>
          <w:noProof w:val="0"/>
        </w:rPr>
        <w:t>28.</w:t>
      </w:r>
      <w:r w:rsidRPr="008B49E9">
        <w:rPr>
          <w:noProof w:val="0"/>
        </w:rPr>
        <w:tab/>
        <w:t>Andra motionsyrkanden</w:t>
      </w:r>
    </w:p>
    <w:p w:rsidR="005F2177" w:rsidRPr="008B49E9" w:rsidRDefault="005F2177">
      <w:pPr>
        <w:pStyle w:val="Frslagstext"/>
      </w:pPr>
      <w:r w:rsidRPr="008B49E9">
        <w:t>Riksdagen avslår motionerna 2002/03:So281 yrkande 14, 2002/03:So349 yrkande 2, 2002/03:So410, 2002/03:So429, 2002/03:So443 yrkande 26, 2003/04:So343 y</w:t>
      </w:r>
      <w:r w:rsidRPr="008B49E9">
        <w:t>r</w:t>
      </w:r>
      <w:r w:rsidRPr="008B49E9">
        <w:t>kande 15,</w:t>
      </w:r>
      <w:r w:rsidRPr="008B49E9">
        <w:rPr>
          <w:sz w:val="17"/>
        </w:rPr>
        <w:t xml:space="preserve"> </w:t>
      </w:r>
      <w:r w:rsidRPr="008B49E9">
        <w:t xml:space="preserve">2003/04:So453 och 2003/04:So539.        </w:t>
      </w:r>
      <w:bookmarkStart w:id="31" w:name="RESPARTI028"/>
      <w:bookmarkEnd w:id="31"/>
    </w:p>
    <w:p w:rsidR="005F2177" w:rsidRPr="008B49E9" w:rsidRDefault="005F2177"/>
    <w:p w:rsidR="005F2177" w:rsidRPr="008B49E9" w:rsidRDefault="005F2177">
      <w:pPr>
        <w:pStyle w:val="Normaltindrag"/>
      </w:pPr>
    </w:p>
    <w:p w:rsidR="005F2177" w:rsidRPr="008B49E9" w:rsidRDefault="005F2177">
      <w:pPr>
        <w:pStyle w:val="Utskriftsdatum"/>
      </w:pPr>
      <w:r w:rsidRPr="008B49E9">
        <w:t xml:space="preserve">Stockholm den 9 mars 2004 </w:t>
      </w:r>
    </w:p>
    <w:p w:rsidR="005F2177" w:rsidRPr="008B49E9" w:rsidRDefault="005F2177">
      <w:r w:rsidRPr="008B49E9">
        <w:t>På socialutskottets vägnar</w:t>
      </w:r>
    </w:p>
    <w:p w:rsidR="005F2177" w:rsidRPr="008B49E9" w:rsidRDefault="005F2177">
      <w:pPr>
        <w:pStyle w:val="Ordfranden"/>
        <w:rPr>
          <w:noProof w:val="0"/>
        </w:rPr>
      </w:pPr>
      <w:bookmarkStart w:id="32" w:name="Ordförande"/>
      <w:bookmarkEnd w:id="32"/>
      <w:r w:rsidRPr="008B49E9">
        <w:rPr>
          <w:noProof w:val="0"/>
        </w:rPr>
        <w:t xml:space="preserve">Ingrid Burman </w:t>
      </w:r>
    </w:p>
    <w:p w:rsidR="005F2177" w:rsidRPr="008B49E9" w:rsidRDefault="005F2177">
      <w:pPr>
        <w:pStyle w:val="Deltagare"/>
        <w:rPr>
          <w:noProof w:val="0"/>
        </w:rPr>
      </w:pPr>
      <w:bookmarkStart w:id="33" w:name="Deltagare"/>
      <w:bookmarkEnd w:id="33"/>
      <w:r w:rsidRPr="008B49E9">
        <w:rPr>
          <w:noProof w:val="0"/>
        </w:rPr>
        <w:t>Följande ledamöter har deltagit i beslutet: Ingrid Burman (v), Chatrine Pålsson (kd), Kristina Zakrisson (s), Margareta Israelsson (s), Cristina Husmark Pehrsson (m), Lars U Granberg (s), Catherine Persson (s), Carl-Axel Johansson (m), Marina Pettersson (s), Gabriel Romanus (fp), Kenneth Johansson (c), Christer Engelhardt (s), Anne Marie Brodén (m), Elina Linna (v), Kerstin-Maria Stalin (mp), Martin Nilsson (s) och Marita Aronson (fp).</w:t>
      </w:r>
    </w:p>
    <w:p w:rsidR="005F2177" w:rsidRPr="008B49E9" w:rsidRDefault="005F2177">
      <w:pPr>
        <w:pStyle w:val="Normaltindrag"/>
      </w:pPr>
    </w:p>
    <w:p w:rsidR="005F2177" w:rsidRPr="008B49E9" w:rsidRDefault="005F2177">
      <w:pPr>
        <w:pStyle w:val="Normaltindrag"/>
        <w:sectPr w:rsidR="00000000" w:rsidRPr="008B49E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F2177" w:rsidRPr="008B49E9" w:rsidRDefault="005F2177">
      <w:pPr>
        <w:pStyle w:val="Rubrik1"/>
        <w:rPr>
          <w:noProof w:val="0"/>
        </w:rPr>
      </w:pPr>
      <w:bookmarkStart w:id="34" w:name="_Toc66163264"/>
      <w:r w:rsidRPr="008B49E9">
        <w:rPr>
          <w:noProof w:val="0"/>
        </w:rPr>
        <w:t>Redogörelse för ärendet</w:t>
      </w:r>
      <w:bookmarkEnd w:id="34"/>
    </w:p>
    <w:p w:rsidR="005F2177" w:rsidRPr="008B49E9" w:rsidRDefault="005F2177">
      <w:pPr>
        <w:pStyle w:val="Rubrik2"/>
        <w:spacing w:before="0"/>
      </w:pPr>
      <w:bookmarkStart w:id="35" w:name="_Toc66163265"/>
      <w:r w:rsidRPr="008B49E9">
        <w:t>Propositionens huvudsakliga innehåll</w:t>
      </w:r>
      <w:bookmarkEnd w:id="35"/>
    </w:p>
    <w:p w:rsidR="005F2177" w:rsidRPr="008B49E9" w:rsidRDefault="005F2177">
      <w:r w:rsidRPr="008B49E9">
        <w:t>Propositionen innehåller förslag som syftar till att genomföra Europa</w:t>
      </w:r>
      <w:r w:rsidRPr="008B49E9">
        <w:softHyphen/>
        <w:t>parlamentets och rådets direktiv 2001/20/EG av den 4 april 2001 om till</w:t>
      </w:r>
      <w:r w:rsidRPr="008B49E9">
        <w:softHyphen/>
        <w:t>närmning av medlemsstaternas lagar och andra författningar rörande tillämp</w:t>
      </w:r>
      <w:r w:rsidRPr="008B49E9">
        <w:softHyphen/>
        <w:t>ning av god klinisk sed vid kliniska pröv</w:t>
      </w:r>
      <w:r w:rsidRPr="008B49E9">
        <w:softHyphen/>
        <w:t>ningar av human</w:t>
      </w:r>
      <w:r w:rsidRPr="008B49E9">
        <w:softHyphen/>
        <w:t>läkemedel.</w:t>
      </w:r>
    </w:p>
    <w:p w:rsidR="005F2177" w:rsidRPr="008B49E9" w:rsidRDefault="005F2177">
      <w:pPr>
        <w:pStyle w:val="Normaltindrag"/>
      </w:pPr>
      <w:r w:rsidRPr="008B49E9">
        <w:t>Direktivet uppställer till skydd för försökspersoner och patienter vissa vil</w:t>
      </w:r>
      <w:r w:rsidRPr="008B49E9">
        <w:t>l</w:t>
      </w:r>
      <w:r w:rsidRPr="008B49E9">
        <w:t>kor som måste vara uppfyllda för att en klinisk läkemedelsprövning skall få utföras. Direktivet innehåller även bestämmelser som syftar till att förenkla och harmonisera de administrativa rutinerna för igång</w:t>
      </w:r>
      <w:r w:rsidRPr="008B49E9">
        <w:softHyphen/>
        <w:t>sättan</w:t>
      </w:r>
      <w:r w:rsidRPr="008B49E9">
        <w:softHyphen/>
        <w:t>de av kliniska prövningar inom EU.</w:t>
      </w:r>
    </w:p>
    <w:p w:rsidR="005F2177" w:rsidRPr="008B49E9" w:rsidRDefault="005F2177">
      <w:pPr>
        <w:pStyle w:val="Normaltindrag"/>
      </w:pPr>
      <w:r w:rsidRPr="008B49E9">
        <w:t>I propositionen görs bedömningen att svensk rätt redan till stor del upp</w:t>
      </w:r>
      <w:r w:rsidRPr="008B49E9">
        <w:softHyphen/>
      </w:r>
      <w:r w:rsidRPr="008B49E9">
        <w:softHyphen/>
        <w:t>fyller kraven i direktivet. De lagändringar som föreslås i proposi</w:t>
      </w:r>
      <w:r w:rsidRPr="008B49E9">
        <w:softHyphen/>
        <w:t>tionen rör framför allt krav på information och samtycke samt begräns</w:t>
      </w:r>
      <w:r w:rsidRPr="008B49E9">
        <w:softHyphen/>
        <w:t>ningar av i vilka fall kliniska läkemedelsprövningar får utföras på under</w:t>
      </w:r>
      <w:r w:rsidRPr="008B49E9">
        <w:softHyphen/>
        <w:t>åriga och icke beslut</w:t>
      </w:r>
      <w:r w:rsidRPr="008B49E9">
        <w:t>s</w:t>
      </w:r>
      <w:r w:rsidRPr="008B49E9">
        <w:t xml:space="preserve">kompetenta vuxna. </w:t>
      </w:r>
    </w:p>
    <w:p w:rsidR="005F2177" w:rsidRPr="008B49E9" w:rsidRDefault="005F2177">
      <w:pPr>
        <w:pStyle w:val="Normaltindrag"/>
      </w:pPr>
      <w:r w:rsidRPr="008B49E9">
        <w:t>I propositionen föreslås att läkemedelslagen (1992:859) ändras så att sam</w:t>
      </w:r>
      <w:r w:rsidRPr="008B49E9">
        <w:softHyphen/>
        <w:t>tycke till deltagande i kliniska läkemedelsprövningar alltid skall inhämtas, oav</w:t>
      </w:r>
      <w:r w:rsidRPr="008B49E9">
        <w:softHyphen/>
        <w:t>sett om pröv</w:t>
      </w:r>
      <w:r w:rsidRPr="008B49E9">
        <w:softHyphen/>
        <w:t>ningarna har samband med sjukdoms</w:t>
      </w:r>
      <w:r w:rsidRPr="008B49E9">
        <w:softHyphen/>
        <w:t>behand</w:t>
      </w:r>
      <w:r w:rsidRPr="008B49E9">
        <w:softHyphen/>
        <w:t>ling eller ej. Vidare föreslås att det i lagen anges från vem samtycke skall inhämtas. Dä</w:t>
      </w:r>
      <w:r w:rsidRPr="008B49E9">
        <w:t>r</w:t>
      </w:r>
      <w:r w:rsidRPr="008B49E9">
        <w:t>utöver föreslås bestämmelser om rätten att återta ett lämnat samtycke samt om att information skall ges om denna rätt. Särskilda bestämmelser föreslås om information och samtycke beträffande underåriga och icke beslutsko</w:t>
      </w:r>
      <w:r w:rsidRPr="008B49E9">
        <w:t>m</w:t>
      </w:r>
      <w:r w:rsidRPr="008B49E9">
        <w:t>petenta vuxna.</w:t>
      </w:r>
    </w:p>
    <w:p w:rsidR="005F2177" w:rsidRPr="008B49E9" w:rsidRDefault="005F2177">
      <w:pPr>
        <w:pStyle w:val="Normaltindrag"/>
      </w:pPr>
      <w:r w:rsidRPr="008B49E9">
        <w:t>Regeringen anser att förbudet mot kliniska läkemed</w:t>
      </w:r>
      <w:r w:rsidRPr="008B49E9">
        <w:t>elsprövningar utan samband med sjukdomsbehandling på den som får vård enligt lagen (1991:1128) om psykiatrisk tvångsvård eller lagen (1991:1129) om rättsps</w:t>
      </w:r>
      <w:r w:rsidRPr="008B49E9">
        <w:t>y</w:t>
      </w:r>
      <w:r w:rsidRPr="008B49E9">
        <w:t>kiatrisk vård bör vara kvar. Därutöver föreslås bestämmelser i läkemedels-lagen som anger i vilka fall kliniska läkemedelsprövningar får företas på underåriga som inte omfattas av förbudet och på icke besluts</w:t>
      </w:r>
      <w:r w:rsidRPr="008B49E9">
        <w:softHyphen/>
        <w:t xml:space="preserve">kompetenta vuxna. </w:t>
      </w:r>
    </w:p>
    <w:p w:rsidR="005F2177" w:rsidRPr="008B49E9" w:rsidRDefault="005F2177">
      <w:pPr>
        <w:pStyle w:val="Normaltindrag"/>
      </w:pPr>
      <w:r w:rsidRPr="008B49E9">
        <w:t>Vidare föreslås en bestämmelse om att det för tillstånd till klinisk läke-medels</w:t>
      </w:r>
      <w:r w:rsidRPr="008B49E9">
        <w:softHyphen/>
        <w:t>prövning med vissa angivna undantag skall krävas att patienterna och försökspersonerna kostnadsfritt tillhandahålls prövningsläkemedlet och eventuell utrust</w:t>
      </w:r>
      <w:r w:rsidRPr="008B49E9">
        <w:softHyphen/>
        <w:t xml:space="preserve">ning som krävs för att använda läkemedlet. </w:t>
      </w:r>
    </w:p>
    <w:p w:rsidR="005F2177" w:rsidRPr="008B49E9" w:rsidRDefault="005F2177">
      <w:pPr>
        <w:pStyle w:val="Normaltindrag"/>
      </w:pPr>
      <w:r w:rsidRPr="008B49E9">
        <w:t>I övrigt föreslås bl.a. vissa ändringar i läkemedelslagens bestämmelser om beviljande och återkallelse av till</w:t>
      </w:r>
      <w:r w:rsidRPr="008B49E9">
        <w:softHyphen/>
        <w:t>stånd till klinisk läkemedels</w:t>
      </w:r>
      <w:r w:rsidRPr="008B49E9">
        <w:softHyphen/>
        <w:t xml:space="preserve">prövning. </w:t>
      </w:r>
    </w:p>
    <w:p w:rsidR="005F2177" w:rsidRPr="008B49E9" w:rsidRDefault="005F2177">
      <w:pPr>
        <w:pStyle w:val="Normaltindrag"/>
      </w:pPr>
      <w:r w:rsidRPr="008B49E9">
        <w:t>Lagändringarna föreslås träda i kraft den 1 maj 2004.</w:t>
      </w:r>
    </w:p>
    <w:p w:rsidR="005F2177" w:rsidRPr="008B49E9" w:rsidRDefault="005F2177">
      <w:pPr>
        <w:pStyle w:val="Normaltindrag"/>
        <w:sectPr w:rsidR="00000000" w:rsidRPr="008B49E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F2177" w:rsidRPr="008B49E9" w:rsidRDefault="005F2177">
      <w:pPr>
        <w:pStyle w:val="Rubrik1"/>
        <w:rPr>
          <w:noProof w:val="0"/>
        </w:rPr>
      </w:pPr>
      <w:bookmarkStart w:id="36" w:name="_Toc66163266"/>
      <w:r w:rsidRPr="008B49E9">
        <w:rPr>
          <w:noProof w:val="0"/>
        </w:rPr>
        <w:t>Utskottets överväganden</w:t>
      </w:r>
      <w:bookmarkEnd w:id="36"/>
    </w:p>
    <w:p w:rsidR="005F2177" w:rsidRPr="008B49E9" w:rsidRDefault="005F2177">
      <w:pPr>
        <w:pStyle w:val="Rubrik2"/>
        <w:spacing w:before="0"/>
      </w:pPr>
      <w:bookmarkStart w:id="37" w:name="_Toc66163267"/>
      <w:r w:rsidRPr="008B49E9">
        <w:t>Samtycke till deltagande i klinisk läkemedelsprövning</w:t>
      </w:r>
      <w:bookmarkEnd w:id="37"/>
    </w:p>
    <w:p w:rsidR="005F2177" w:rsidRPr="008B49E9" w:rsidRDefault="005F2177">
      <w:pPr>
        <w:pStyle w:val="Utskottsfrslagikorthet-Rubrik"/>
        <w:rPr>
          <w:noProof w:val="0"/>
        </w:rPr>
      </w:pPr>
      <w:r w:rsidRPr="008B49E9">
        <w:rPr>
          <w:noProof w:val="0"/>
        </w:rPr>
        <w:t>Utskottets förslag i korthet</w:t>
      </w:r>
    </w:p>
    <w:p w:rsidR="005F2177" w:rsidRPr="008B49E9" w:rsidRDefault="005F2177">
      <w:pPr>
        <w:pStyle w:val="Utskottsfrslagikorthet-Text"/>
      </w:pPr>
      <w:r w:rsidRPr="008B49E9">
        <w:t>Riksdagen bör anta regeringens förslag till ändring i läkemedelsl</w:t>
      </w:r>
      <w:r w:rsidRPr="008B49E9">
        <w:t>a</w:t>
      </w:r>
      <w:r w:rsidRPr="008B49E9">
        <w:t>gen (1992:859) rörande samtycke till klinisk läkemedelsprövning. Riksdagen bör vidare, i avvaktan på en pågående utredning, avslå en motion om att regeringen snarast bör återkomma med förslag om legala ställföreträdare för icke beslutskompetenta p</w:t>
      </w:r>
      <w:r w:rsidRPr="008B49E9">
        <w:t>a</w:t>
      </w:r>
      <w:r w:rsidRPr="008B49E9">
        <w:t xml:space="preserve">tienter. </w:t>
      </w:r>
    </w:p>
    <w:p w:rsidR="005F2177" w:rsidRPr="008B49E9" w:rsidRDefault="005F2177">
      <w:pPr>
        <w:pStyle w:val="Utskottsfrslagikorthet-Text"/>
        <w:rPr>
          <w:i/>
        </w:rPr>
      </w:pPr>
      <w:r w:rsidRPr="008B49E9">
        <w:rPr>
          <w:i/>
        </w:rPr>
        <w:t>Jämför reservation 1 (m, fp, kd, c).</w:t>
      </w:r>
    </w:p>
    <w:p w:rsidR="005F2177" w:rsidRPr="008B49E9" w:rsidRDefault="005F2177">
      <w:pPr>
        <w:pStyle w:val="R3"/>
        <w:spacing w:before="235"/>
      </w:pPr>
      <w:r w:rsidRPr="008B49E9">
        <w:t>Propositionen m.m.</w:t>
      </w:r>
    </w:p>
    <w:p w:rsidR="005F2177" w:rsidRPr="008B49E9" w:rsidRDefault="005F2177">
      <w:r w:rsidRPr="008B49E9">
        <w:t>Regeringen föreslår en ändring i läkemedelslagen (1992:859) med innebörd att sam</w:t>
      </w:r>
      <w:r w:rsidRPr="008B49E9">
        <w:softHyphen/>
        <w:t>tycke till deltagande i kliniska läkemedelsprövningar alltid skall i</w:t>
      </w:r>
      <w:r w:rsidRPr="008B49E9">
        <w:t>n</w:t>
      </w:r>
      <w:r w:rsidRPr="008B49E9">
        <w:t>hämtas, oav</w:t>
      </w:r>
      <w:r w:rsidRPr="008B49E9">
        <w:softHyphen/>
        <w:t>sett om pröv</w:t>
      </w:r>
      <w:r w:rsidRPr="008B49E9">
        <w:softHyphen/>
        <w:t>ningarna har samband med sjukdoms</w:t>
      </w:r>
      <w:r w:rsidRPr="008B49E9">
        <w:softHyphen/>
        <w:t>behand</w:t>
      </w:r>
      <w:r w:rsidRPr="008B49E9">
        <w:softHyphen/>
        <w:t xml:space="preserve">ling eller ej </w:t>
      </w:r>
      <w:r w:rsidRPr="008B49E9">
        <w:rPr>
          <w:i/>
        </w:rPr>
        <w:t>(13 b § första stycket läkemedelslagen)</w:t>
      </w:r>
      <w:r w:rsidRPr="008B49E9">
        <w:t>. Samtycket skall som huvudregel inhämtas från de patienter eller försöks</w:t>
      </w:r>
      <w:r w:rsidRPr="008B49E9">
        <w:softHyphen/>
        <w:t>personer som avses delta i prövningen eller, vid prövning som skall utföras på djur, från djurägaren.</w:t>
      </w:r>
    </w:p>
    <w:p w:rsidR="005F2177" w:rsidRPr="008B49E9" w:rsidRDefault="005F2177">
      <w:pPr>
        <w:pStyle w:val="Normaltindrag"/>
      </w:pPr>
      <w:r w:rsidRPr="008B49E9">
        <w:t>Enligt artikel 3.2 d i det aktuella EG</w:t>
      </w:r>
      <w:r w:rsidRPr="008B49E9">
        <w:noBreakHyphen/>
        <w:t>direktivet får kliniska prövningar e</w:t>
      </w:r>
      <w:r w:rsidRPr="008B49E9">
        <w:t>n</w:t>
      </w:r>
      <w:r w:rsidRPr="008B49E9">
        <w:t>dast utföras under förutsättning att försökspersonen, eller dennes legala stäl</w:t>
      </w:r>
      <w:r w:rsidRPr="008B49E9">
        <w:t>l</w:t>
      </w:r>
      <w:r w:rsidRPr="008B49E9">
        <w:t>företrädare om försökspersonen inte kan lämna ett informerat samtycke, skriftligen har gett sitt samtycke, efter att ha fått information om den kliniska prövningens art, omfattning, konsekvenser och risker. Om den berörda pers</w:t>
      </w:r>
      <w:r w:rsidRPr="008B49E9">
        <w:t>o</w:t>
      </w:r>
      <w:r w:rsidRPr="008B49E9">
        <w:t>nen är oförmögen att skriva kan i undantagsfall ett muntligt samtycke lämnas i närvaro av minst ett vittne, i enlighet med den nationella lagstiftningen.</w:t>
      </w:r>
    </w:p>
    <w:p w:rsidR="005F2177" w:rsidRPr="008B49E9" w:rsidRDefault="005F2177">
      <w:pPr>
        <w:pStyle w:val="Normaltindrag"/>
      </w:pPr>
      <w:r w:rsidRPr="008B49E9">
        <w:t>Enligt läkemed</w:t>
      </w:r>
      <w:r w:rsidRPr="008B49E9">
        <w:t>elslagens nuvarande lydelse skall för kliniska läkemedel</w:t>
      </w:r>
      <w:r w:rsidRPr="008B49E9">
        <w:t>s</w:t>
      </w:r>
      <w:r w:rsidRPr="008B49E9">
        <w:t xml:space="preserve">prövningar som inte har samband med sjukdomsbehandling alltid inhämtas samtycke. För prövningar som har samband med sjukdomsbehandling skall samtycke till deltagande inhämtas om inte synnerliga skäl föreligger att ändå företa prövningen </w:t>
      </w:r>
      <w:r w:rsidRPr="008B49E9">
        <w:rPr>
          <w:i/>
        </w:rPr>
        <w:t>(13 § tredje stycket)</w:t>
      </w:r>
      <w:r w:rsidRPr="008B49E9">
        <w:t>. Regeringen anser att direktivets krav på att samtycke skall ha lämnats är ovillkorligt och redovisar i propositionen utförligt skälen härför. För att läkemedelslagens bestämmelser skall vara före</w:t>
      </w:r>
      <w:r w:rsidRPr="008B49E9">
        <w:t>nliga med vad som gäller enligt direktivet måste lagen ändras så att kravet på samtycke gäller även vid kliniska prövningar som har samband med sju</w:t>
      </w:r>
      <w:r w:rsidRPr="008B49E9">
        <w:t>k</w:t>
      </w:r>
      <w:r w:rsidRPr="008B49E9">
        <w:t>domsbehandling.</w:t>
      </w:r>
    </w:p>
    <w:p w:rsidR="005F2177" w:rsidRPr="008B49E9" w:rsidRDefault="005F2177">
      <w:pPr>
        <w:pStyle w:val="Normaltindrag"/>
      </w:pPr>
      <w:r w:rsidRPr="008B49E9">
        <w:t>Regeringen inser att införandet av ett absolut krav på att samtycke skall ha lämnats innan en klinisk läkemedelsprövning påbörjas leder till att prövningar inte kan utföras i akutsituationer på personer som inte själva kan lämna sa</w:t>
      </w:r>
      <w:r w:rsidRPr="008B49E9">
        <w:t>m</w:t>
      </w:r>
      <w:r w:rsidRPr="008B49E9">
        <w:t>tycke och där det inte finns någon legal ställföre</w:t>
      </w:r>
      <w:r w:rsidRPr="008B49E9">
        <w:softHyphen/>
        <w:t>trädare tillgänglig. Detta är enligt regeringen en olycklig konsekvens av genomförandet av direktivet.</w:t>
      </w:r>
    </w:p>
    <w:p w:rsidR="005F2177" w:rsidRPr="008B49E9" w:rsidRDefault="005F2177">
      <w:r w:rsidRPr="008B49E9">
        <w:t xml:space="preserve">Enligt förslaget till </w:t>
      </w:r>
      <w:r w:rsidRPr="008B49E9">
        <w:rPr>
          <w:i/>
        </w:rPr>
        <w:t xml:space="preserve">13 b § andra stycket läkemedelslagen </w:t>
      </w:r>
      <w:r w:rsidRPr="008B49E9">
        <w:t>skall samtycke inhämtas från vårdnadshavarna när det gäller en underårigs deltagande i kl</w:t>
      </w:r>
      <w:r w:rsidRPr="008B49E9">
        <w:t>i</w:t>
      </w:r>
      <w:r w:rsidRPr="008B49E9">
        <w:t>nisk läkemedelsprövning. Den underåriges inställning skall så långt möjligt klarläggas. Även om vårdnadshavarna har samtyckt till prövningen får den inte utföras om barnet inser vad prövningen innebär o</w:t>
      </w:r>
      <w:bookmarkStart w:id="38" w:name="tmp"/>
      <w:r w:rsidRPr="008B49E9">
        <w:t>ch motsätter sig att den utförs. Av förslaget till 13 a § andra stycket läkemedelslagen framgår att information om prövningen skall ges av personal med pedagogisk erfarenhet.</w:t>
      </w:r>
    </w:p>
    <w:p w:rsidR="005F2177" w:rsidRPr="008B49E9" w:rsidRDefault="005F2177">
      <w:r w:rsidRPr="008B49E9">
        <w:t xml:space="preserve">I </w:t>
      </w:r>
      <w:r w:rsidRPr="008B49E9">
        <w:rPr>
          <w:i/>
        </w:rPr>
        <w:t>13 b § tredje stycket läke</w:t>
      </w:r>
      <w:r w:rsidRPr="008B49E9">
        <w:rPr>
          <w:i/>
        </w:rPr>
        <w:softHyphen/>
        <w:t>medels</w:t>
      </w:r>
      <w:r w:rsidRPr="008B49E9">
        <w:rPr>
          <w:i/>
        </w:rPr>
        <w:softHyphen/>
        <w:t xml:space="preserve">lagen  </w:t>
      </w:r>
      <w:r w:rsidRPr="008B49E9">
        <w:t>föreslås en bestäm</w:t>
      </w:r>
      <w:r w:rsidRPr="008B49E9">
        <w:softHyphen/>
        <w:t>melse om sam</w:t>
      </w:r>
      <w:r w:rsidRPr="008B49E9">
        <w:softHyphen/>
        <w:t>tycke när det gäller per</w:t>
      </w:r>
      <w:r w:rsidRPr="008B49E9">
        <w:softHyphen/>
        <w:t>soner vars mening inte kan inhämtas på grund av sjukdom, psykisk störning, försvagat hälso</w:t>
      </w:r>
      <w:r w:rsidRPr="008B49E9">
        <w:softHyphen/>
        <w:t>tillstånd eller något annat liknande för</w:t>
      </w:r>
      <w:r w:rsidRPr="008B49E9">
        <w:softHyphen/>
        <w:t>hållande. Samtycke skall inhämtas från god man eller förvaltare enligt 11 kap. 4 eller 7 § föräldra</w:t>
      </w:r>
      <w:r w:rsidRPr="008B49E9">
        <w:softHyphen/>
        <w:t>balken med behörig</w:t>
      </w:r>
      <w:r w:rsidRPr="008B49E9">
        <w:softHyphen/>
        <w:t>het att sörja för den enskildes person. Samtycke skall inhämtas även från patientens närmaste anhöriga. Samtycket skall uttrycka patientens förmodade vilja. Även o</w:t>
      </w:r>
      <w:r w:rsidRPr="008B49E9">
        <w:t xml:space="preserve">m samtycke till prövningen har lämnats får den inte utföras om patienten i någon form ger uttryck för att inte vilja delta. </w:t>
      </w:r>
    </w:p>
    <w:bookmarkEnd w:id="38"/>
    <w:p w:rsidR="005F2177" w:rsidRPr="008B49E9" w:rsidRDefault="005F2177">
      <w:pPr>
        <w:pStyle w:val="Normaltindrag"/>
      </w:pPr>
      <w:r w:rsidRPr="008B49E9">
        <w:t>När det gäller kliniska prövningar på vuxna personer som är oförmögna att ge sitt informerade rättsligt bindande samtycke krävs enligt direktivets artikel 5 a samtycke från den legala ställföreträdaren. Samtycket skall uttrycka fö</w:t>
      </w:r>
      <w:r w:rsidRPr="008B49E9">
        <w:t>r</w:t>
      </w:r>
      <w:r w:rsidRPr="008B49E9">
        <w:t xml:space="preserve">sökspersonens förmodade vilja. </w:t>
      </w:r>
    </w:p>
    <w:p w:rsidR="005F2177" w:rsidRPr="008B49E9" w:rsidRDefault="005F2177">
      <w:pPr>
        <w:pStyle w:val="Normaltindrag"/>
      </w:pPr>
      <w:r w:rsidRPr="008B49E9">
        <w:t>I propositionen påpekas att det i dag i svensk rätt saknas klara bestämme</w:t>
      </w:r>
      <w:r w:rsidRPr="008B49E9">
        <w:t>l</w:t>
      </w:r>
      <w:r w:rsidRPr="008B49E9">
        <w:t>ser om behörigheten i hälso</w:t>
      </w:r>
      <w:r w:rsidRPr="008B49E9">
        <w:noBreakHyphen/>
        <w:t xml:space="preserve"> och sjukvårdssammanhang för legala ställför</w:t>
      </w:r>
      <w:r w:rsidRPr="008B49E9">
        <w:t>e</w:t>
      </w:r>
      <w:r w:rsidRPr="008B49E9">
        <w:t>trädare för personer som på grund av sjukdom, psykisk störning eller liknande förhållande inte själva förmår ge samtycke till åtgärder eller forskning. R</w:t>
      </w:r>
      <w:r w:rsidRPr="008B49E9">
        <w:t>e</w:t>
      </w:r>
      <w:r w:rsidRPr="008B49E9">
        <w:t>geringen erinrar dock om att en särskild utredare har fått i uppdrag att bl.a. redovisa var gränserna går för gode mäns och förvaltares behörighet enligt gällande rätt och hur reglerna tillämpas. Utredaren skall undersöka om det finns behov av att förtydliga och eventuellt revidera g</w:t>
      </w:r>
      <w:r w:rsidRPr="008B49E9">
        <w:t>odmans</w:t>
      </w:r>
      <w:r w:rsidRPr="008B49E9">
        <w:noBreakHyphen/>
        <w:t xml:space="preserve"> och förvalta</w:t>
      </w:r>
      <w:r w:rsidRPr="008B49E9">
        <w:t>r</w:t>
      </w:r>
      <w:r w:rsidRPr="008B49E9">
        <w:t>instituten i fråga om behörig</w:t>
      </w:r>
      <w:r w:rsidRPr="008B49E9">
        <w:softHyphen/>
        <w:t>heten. Utredaren skall därvid ta ställning till om det är möjligt att låta godmans</w:t>
      </w:r>
      <w:r w:rsidRPr="008B49E9">
        <w:noBreakHyphen/>
        <w:t xml:space="preserve"> och förvaltarinstituten innefatta en vidare behörighet än vad som nu är fallet i fråga om t.ex. vård</w:t>
      </w:r>
      <w:r w:rsidRPr="008B49E9">
        <w:noBreakHyphen/>
        <w:t xml:space="preserve"> och omsorgsinsatser och forsk</w:t>
      </w:r>
      <w:r w:rsidRPr="008B49E9">
        <w:softHyphen/>
        <w:t>ningsmedverkan när den enskildes samtycke på grund av sjukdom, psykisk störning eller liknande förhållande inte kan inhämtas. I utredarens uppdrag ingår även att föreslå alternativ till utvidgning av de stödformer som ges i föräldrabalken när de</w:t>
      </w:r>
      <w:r w:rsidRPr="008B49E9">
        <w:t>t gäller frågor om samtycke i dessa sammanhang, t.ex. en ny form av legala ställföreträdare, för det fall godmans</w:t>
      </w:r>
      <w:r w:rsidRPr="008B49E9">
        <w:noBreakHyphen/>
        <w:t xml:space="preserve"> och förva</w:t>
      </w:r>
      <w:r w:rsidRPr="008B49E9">
        <w:t>l</w:t>
      </w:r>
      <w:r w:rsidRPr="008B49E9">
        <w:t>tarinstituten inte bedöms kunna inrymma sådana uppgifter. En särskild fråga är vilken roll anhöriga kan spela i detta samman</w:t>
      </w:r>
      <w:r w:rsidRPr="008B49E9">
        <w:softHyphen/>
        <w:t>hang. Enligt direktiven (dir. 2002:55) skall uppdraget redovisas senast den 1 juli 2004.</w:t>
      </w:r>
    </w:p>
    <w:p w:rsidR="005F2177" w:rsidRPr="008B49E9" w:rsidRDefault="005F2177">
      <w:pPr>
        <w:pStyle w:val="Normaltindrag"/>
      </w:pPr>
      <w:r w:rsidRPr="008B49E9">
        <w:t>I propositionen behandlas frågan om vad som skall gälla för kliniska läk</w:t>
      </w:r>
      <w:r w:rsidRPr="008B49E9">
        <w:t>e</w:t>
      </w:r>
      <w:r w:rsidRPr="008B49E9">
        <w:t>medels</w:t>
      </w:r>
      <w:r w:rsidRPr="008B49E9">
        <w:softHyphen/>
        <w:t>prövningar i avvaktan på tydliga bestämmelser om behörigheten för legala ställföreträdare för icke beslutskompetenta vuxna. Regeringen redogör inledningsvis för hur frågan om samtycke och legala ställföreträdare för icke besluts</w:t>
      </w:r>
      <w:r w:rsidRPr="008B49E9">
        <w:softHyphen/>
        <w:t>kompetenta vuxna har lösts i andra lagstiftningsärenden. Bland annat nämns att lagen (2003:460) om etikprövning av forskning som avser männ</w:t>
      </w:r>
      <w:r w:rsidRPr="008B49E9">
        <w:t>i</w:t>
      </w:r>
      <w:r w:rsidRPr="008B49E9">
        <w:t xml:space="preserve">skor (etikprövningslagen) – i avvaktan på tydliga bestämmelser om legala ställföreträdare – medger att viss forskning får utföras även </w:t>
      </w:r>
      <w:r w:rsidRPr="008B49E9">
        <w:t>om forsk</w:t>
      </w:r>
      <w:r w:rsidRPr="008B49E9">
        <w:softHyphen/>
        <w:t>ningspersonen på grund av sjukdom, psykisk störning, försvagat hälso</w:t>
      </w:r>
      <w:r w:rsidRPr="008B49E9">
        <w:softHyphen/>
        <w:t>tillstånd eller något annat liknande förhållande inte kan lämna samtycke. Detta mot</w:t>
      </w:r>
      <w:r w:rsidRPr="008B49E9">
        <w:t>i</w:t>
      </w:r>
      <w:r w:rsidRPr="008B49E9">
        <w:t>veras i förarbetena av att det kan finnas ett starkt intresse av forskning i vissa fall. I lagen (2002:297) om biobanker i hälso</w:t>
      </w:r>
      <w:r w:rsidRPr="008B49E9">
        <w:noBreakHyphen/>
        <w:t xml:space="preserve"> och sjukvården m.m. lämnades däremot frågan om behörighet att lämna samtycke för provgivare, som på grund av sjukdom, psykisk störning eller annat liknande förhållande är ur stånd att lämna ett giltigt samtycke, oreglera</w:t>
      </w:r>
      <w:r w:rsidRPr="008B49E9">
        <w:t xml:space="preserve">d med hänvisning till att frågan är komplicerad och bör övervägas i annat sammanhang. </w:t>
      </w:r>
    </w:p>
    <w:p w:rsidR="005F2177" w:rsidRPr="008B49E9" w:rsidRDefault="005F2177">
      <w:pPr>
        <w:pStyle w:val="Normaltindrag"/>
      </w:pPr>
      <w:r w:rsidRPr="008B49E9">
        <w:t>Enligt regeringen måste det anses angeläget att i vissa fall kunna låta icke besluts</w:t>
      </w:r>
      <w:r w:rsidRPr="008B49E9">
        <w:softHyphen/>
        <w:t>kompetenta vuxna patienter delta i kliniska läkemedels</w:t>
      </w:r>
      <w:r w:rsidRPr="008B49E9">
        <w:softHyphen/>
        <w:t>prövningar och att det därför – trots regeringens ställningstagande när det gällde biobanksla</w:t>
      </w:r>
      <w:r w:rsidRPr="008B49E9">
        <w:t>g</w:t>
      </w:r>
      <w:r w:rsidRPr="008B49E9">
        <w:t>stiftningen – i läkemedelslagen bör införas en bestämmelse om från vem samtycke till sådana prövningar skall inhämtas. Denna bestämmelse bör naturligtvis vara av provisorisk karaktär i avvaktan på resultatet av den tidig</w:t>
      </w:r>
      <w:r w:rsidRPr="008B49E9">
        <w:t>a</w:t>
      </w:r>
      <w:r w:rsidRPr="008B49E9">
        <w:t xml:space="preserve">re nämnda utredningen om förmyndare, gode män och förvaltare, anförs det. </w:t>
      </w:r>
    </w:p>
    <w:p w:rsidR="005F2177" w:rsidRPr="008B49E9" w:rsidRDefault="005F2177">
      <w:pPr>
        <w:pStyle w:val="R3"/>
        <w:spacing w:before="235"/>
      </w:pPr>
      <w:r w:rsidRPr="008B49E9">
        <w:t>Motion</w:t>
      </w:r>
    </w:p>
    <w:p w:rsidR="005F2177" w:rsidRPr="008B49E9" w:rsidRDefault="005F2177">
      <w:r w:rsidRPr="008B49E9">
        <w:t xml:space="preserve">I </w:t>
      </w:r>
      <w:r w:rsidRPr="008B49E9">
        <w:rPr>
          <w:i/>
        </w:rPr>
        <w:t xml:space="preserve">motion 2003/04:So8 av Cristina Husmark Pehrsson m.fl. (m) </w:t>
      </w:r>
      <w:r w:rsidRPr="008B49E9">
        <w:t>yrkas att rik</w:t>
      </w:r>
      <w:r w:rsidRPr="008B49E9">
        <w:t>s</w:t>
      </w:r>
      <w:r w:rsidRPr="008B49E9">
        <w:t>dagen begär att regeringen snarast återkommer med förslag avseende legala ställföreträdare för icke beslutskompetenta personer. Enligt motionärerna saknar gode män, förvaltare och anhöriga i dag juridisk rätt att i alla de situ</w:t>
      </w:r>
      <w:r w:rsidRPr="008B49E9">
        <w:t>a</w:t>
      </w:r>
      <w:r w:rsidRPr="008B49E9">
        <w:t>tioner som propositionen berör föra patientens talan vid kliniska läkemedel</w:t>
      </w:r>
      <w:r w:rsidRPr="008B49E9">
        <w:t>s</w:t>
      </w:r>
      <w:r w:rsidRPr="008B49E9">
        <w:t xml:space="preserve">prövningar. </w:t>
      </w:r>
    </w:p>
    <w:p w:rsidR="005F2177" w:rsidRPr="008B49E9" w:rsidRDefault="005F2177">
      <w:pPr>
        <w:pStyle w:val="R3"/>
        <w:spacing w:before="235"/>
      </w:pPr>
      <w:r w:rsidRPr="008B49E9">
        <w:t>Tidigare behandling</w:t>
      </w:r>
    </w:p>
    <w:p w:rsidR="005F2177" w:rsidRPr="008B49E9" w:rsidRDefault="005F2177">
      <w:r w:rsidRPr="008B49E9">
        <w:t xml:space="preserve">I </w:t>
      </w:r>
      <w:r w:rsidRPr="008B49E9">
        <w:rPr>
          <w:i/>
        </w:rPr>
        <w:t>betänkande 2001/02:SoU9 Biobanker inom hälso</w:t>
      </w:r>
      <w:r w:rsidRPr="008B49E9">
        <w:rPr>
          <w:i/>
        </w:rPr>
        <w:noBreakHyphen/>
        <w:t xml:space="preserve"> och sjukvården m.m. </w:t>
      </w:r>
      <w:r w:rsidRPr="008B49E9">
        <w:t xml:space="preserve">(s. 18 f.) behandlade utskottet ett motionsyrkande om att regeringen bör tillsätta en utredning i frågan om samtycke från personer som saknar förmåga att själva fatta beslut och därefter snarast återkomma till riksdagen med förslag till hur dessa personers integritet och rättssäkerhet skall kunna tillgodoses. Utskottet noterade med tillfredsställelse att regeringen nyligen hade tillkallat den särskilda utredare som nämns ovan (dir. 2002:55). </w:t>
      </w:r>
      <w:r w:rsidRPr="008B49E9">
        <w:t>Motionen fick därmed anses tillgodosedd.</w:t>
      </w:r>
    </w:p>
    <w:p w:rsidR="005F2177" w:rsidRPr="008B49E9" w:rsidRDefault="005F2177">
      <w:pPr>
        <w:pStyle w:val="Rubrik3"/>
        <w:spacing w:before="235"/>
        <w:rPr>
          <w:noProof w:val="0"/>
        </w:rPr>
      </w:pPr>
      <w:bookmarkStart w:id="39" w:name="_Toc66163268"/>
      <w:r w:rsidRPr="008B49E9">
        <w:rPr>
          <w:noProof w:val="0"/>
        </w:rPr>
        <w:t>Utskottets ställningstagande</w:t>
      </w:r>
      <w:bookmarkEnd w:id="39"/>
    </w:p>
    <w:p w:rsidR="005F2177" w:rsidRPr="008B49E9" w:rsidRDefault="005F2177">
      <w:pPr>
        <w:rPr>
          <w:b/>
        </w:rPr>
      </w:pPr>
      <w:r w:rsidRPr="008B49E9">
        <w:t>Utskottet delar regeringens uppfattning att det är angeläget att i vissa fall kunna låta icke beslutskompetenta vuxna patienter delta i kliniska läkem</w:t>
      </w:r>
      <w:r w:rsidRPr="008B49E9">
        <w:t>e</w:t>
      </w:r>
      <w:r w:rsidRPr="008B49E9">
        <w:t>delsprövningar. Den särskilda utredare som har i uppdrag att bl.a. se över godmans- och förvaltarinstituten vad gäller dessas behörighet i olika sa</w:t>
      </w:r>
      <w:r w:rsidRPr="008B49E9">
        <w:t>m</w:t>
      </w:r>
      <w:r w:rsidRPr="008B49E9">
        <w:t>manhang skall redovisa sina förslag till sommaren. Liksom regeringen anser utskottet att det i avvaktan på resultatet av utredningen bör införas en provis</w:t>
      </w:r>
      <w:r w:rsidRPr="008B49E9">
        <w:t>o</w:t>
      </w:r>
      <w:r w:rsidRPr="008B49E9">
        <w:t>risk bestämmelse om att samtycke när det gäller icke beslutskompetenta vuxna skall inhämtas från god man eller förvaltare och från patientens nä</w:t>
      </w:r>
      <w:r w:rsidRPr="008B49E9">
        <w:t>r</w:t>
      </w:r>
      <w:r w:rsidRPr="008B49E9">
        <w:t>maste anhöriga. Utskottet ställer sig även bakom förslaget till</w:t>
      </w:r>
      <w:r w:rsidRPr="008B49E9">
        <w:t xml:space="preserve"> 13 b § läkem</w:t>
      </w:r>
      <w:r w:rsidRPr="008B49E9">
        <w:t>e</w:t>
      </w:r>
      <w:r w:rsidRPr="008B49E9">
        <w:t>delslagen (1992:859) i övriga delar.</w:t>
      </w:r>
    </w:p>
    <w:p w:rsidR="005F2177" w:rsidRPr="008B49E9" w:rsidRDefault="005F2177">
      <w:pPr>
        <w:pStyle w:val="Normaltindrag"/>
      </w:pPr>
      <w:r w:rsidRPr="008B49E9">
        <w:t xml:space="preserve">Utskottet utgår från att regeringen återkommer med förslag till riksdagen efter vederbörlig beredning av förslagen från den ovannämnda utredningen om förmyndare, gode män och förvaltare. Något sådant tillkännagivande till regeringen som begärs i motion So8 (m) anser utskottet inte nödvändigt. Motionen avstyrks. </w:t>
      </w:r>
    </w:p>
    <w:p w:rsidR="005F2177" w:rsidRPr="008B49E9" w:rsidRDefault="005F2177">
      <w:pPr>
        <w:pStyle w:val="Rubrik2"/>
      </w:pPr>
      <w:bookmarkStart w:id="40" w:name="_Toc66163269"/>
      <w:r w:rsidRPr="008B49E9">
        <w:t>Tillstånd till klinisk läkemedelsprövning, inklusive vissa jämställdhetsaspekter m.m.</w:t>
      </w:r>
      <w:bookmarkEnd w:id="40"/>
    </w:p>
    <w:p w:rsidR="005F2177" w:rsidRPr="008B49E9" w:rsidRDefault="005F2177">
      <w:pPr>
        <w:pStyle w:val="Utskottsfrslagikorthet-Rubrik"/>
        <w:rPr>
          <w:noProof w:val="0"/>
        </w:rPr>
      </w:pPr>
      <w:r w:rsidRPr="008B49E9">
        <w:rPr>
          <w:noProof w:val="0"/>
        </w:rPr>
        <w:t>Utskottets förslag i korthet</w:t>
      </w:r>
    </w:p>
    <w:p w:rsidR="005F2177" w:rsidRPr="008B49E9" w:rsidRDefault="005F2177">
      <w:pPr>
        <w:pStyle w:val="Utskottsfrslagikorthet-Text"/>
      </w:pPr>
      <w:r w:rsidRPr="008B49E9">
        <w:t>Riksdagen bör anta regeringens förslag till ändring i läkemedelsl</w:t>
      </w:r>
      <w:r w:rsidRPr="008B49E9">
        <w:t>a</w:t>
      </w:r>
      <w:r w:rsidRPr="008B49E9">
        <w:t>gen (1992:859) när det gäller tillstånd till klinisk läkemedelsprö</w:t>
      </w:r>
      <w:r w:rsidRPr="008B49E9">
        <w:t>v</w:t>
      </w:r>
      <w:r w:rsidRPr="008B49E9">
        <w:t>ning. Riksdagen bör vidare avslå motioner om vikten av att vid prövningarna studera läkemedlens effekter på kvinnor, äldre och barn. U</w:t>
      </w:r>
      <w:r w:rsidRPr="008B49E9">
        <w:t>t</w:t>
      </w:r>
      <w:r w:rsidRPr="008B49E9">
        <w:t xml:space="preserve">skottet hänvisar främst till pågående arbete på området. </w:t>
      </w:r>
    </w:p>
    <w:p w:rsidR="005F2177" w:rsidRPr="008B49E9" w:rsidRDefault="005F2177">
      <w:pPr>
        <w:pStyle w:val="Utskottsfrslagikorthet-Text"/>
        <w:rPr>
          <w:i/>
        </w:rPr>
      </w:pPr>
      <w:r w:rsidRPr="008B49E9">
        <w:rPr>
          <w:i/>
        </w:rPr>
        <w:t>Jämför reservationerna 2 (v, mp), 3 (m), 4 (fp, c), 5 (mp) och 6 (c).</w:t>
      </w:r>
    </w:p>
    <w:p w:rsidR="005F2177" w:rsidRPr="008B49E9" w:rsidRDefault="005F2177">
      <w:pPr>
        <w:pStyle w:val="R3"/>
        <w:spacing w:before="235"/>
      </w:pPr>
      <w:r w:rsidRPr="008B49E9">
        <w:t xml:space="preserve">Propositionen </w:t>
      </w:r>
    </w:p>
    <w:p w:rsidR="005F2177" w:rsidRPr="008B49E9" w:rsidRDefault="005F2177">
      <w:r w:rsidRPr="008B49E9">
        <w:t xml:space="preserve">Regeringen föreslår att det i </w:t>
      </w:r>
      <w:r w:rsidRPr="008B49E9">
        <w:rPr>
          <w:i/>
        </w:rPr>
        <w:t xml:space="preserve">14 § läkemedelslagen </w:t>
      </w:r>
      <w:r w:rsidRPr="008B49E9">
        <w:t>införs en bestämmelse om att sökanden skall underrättas om Läkemedelsverket finner att tillstånd till en klinisk läkemedelsprövning inte kan beviljas. Sökanden får vid endast ett till</w:t>
      </w:r>
      <w:r w:rsidRPr="008B49E9">
        <w:softHyphen/>
        <w:t>fälle ändra innehållet i ansökan för att avhjälpa de brister som Läkemedel</w:t>
      </w:r>
      <w:r w:rsidRPr="008B49E9">
        <w:t>s</w:t>
      </w:r>
      <w:r w:rsidRPr="008B49E9">
        <w:t>verket funnit. Om ansökan inte ändras skall den avslås.</w:t>
      </w:r>
    </w:p>
    <w:p w:rsidR="005F2177" w:rsidRPr="008B49E9" w:rsidRDefault="005F2177">
      <w:pPr>
        <w:pStyle w:val="Normaltindrag"/>
      </w:pPr>
      <w:r w:rsidRPr="008B49E9">
        <w:t>I samma paragraf föreslås vidare bl.a. en bestämmelse om att tillstånd till pröv</w:t>
      </w:r>
      <w:r w:rsidRPr="008B49E9">
        <w:softHyphen/>
        <w:t xml:space="preserve">ning, utom i vissa särskilt angivna fall, skall anses beviljat i enlighet med ansökan, om Läkemedelsverket inte har fattat beslut inom 60 dagar från det att en fullständig ansökan kom in till verket. </w:t>
      </w:r>
    </w:p>
    <w:p w:rsidR="005F2177" w:rsidRPr="008B49E9" w:rsidRDefault="005F2177">
      <w:pPr>
        <w:pStyle w:val="R3"/>
        <w:spacing w:before="235"/>
      </w:pPr>
      <w:r w:rsidRPr="008B49E9">
        <w:t>Motion väckt med anledning av propositionen</w:t>
      </w:r>
    </w:p>
    <w:p w:rsidR="005F2177" w:rsidRPr="008B49E9" w:rsidRDefault="005F2177">
      <w:r w:rsidRPr="008B49E9">
        <w:t xml:space="preserve">I </w:t>
      </w:r>
      <w:r w:rsidRPr="008B49E9">
        <w:rPr>
          <w:i/>
        </w:rPr>
        <w:t xml:space="preserve">motion 2003/04:So9 av Gunilla Wahlén m.fl. (v) </w:t>
      </w:r>
      <w:r w:rsidRPr="008B49E9">
        <w:t xml:space="preserve">begärs ett tillkännagivande om krav på genusperspektiv vid kliniska läkemedelsprövningar </w:t>
      </w:r>
      <w:r w:rsidRPr="008B49E9">
        <w:rPr>
          <w:i/>
        </w:rPr>
        <w:t>(yrkande 1)</w:t>
      </w:r>
      <w:r w:rsidRPr="008B49E9">
        <w:t>. Enligt motionärerna måste läkemedel utprovas på ett sådant sätt att kvinnor inte utsätts för medicinska risker vid användning av läkemedlen. Motionäre</w:t>
      </w:r>
      <w:r w:rsidRPr="008B49E9">
        <w:t>r</w:t>
      </w:r>
      <w:r w:rsidRPr="008B49E9">
        <w:t>na anser att lagen bör kompletteras med en bestämmelse om att kliniska prö</w:t>
      </w:r>
      <w:r w:rsidRPr="008B49E9">
        <w:t>v</w:t>
      </w:r>
      <w:r w:rsidRPr="008B49E9">
        <w:t xml:space="preserve">ningar måste motsvara målgruppen för förskrivningen för att godkännas. I normalfallet skall kliniska prövningar utföras på såväl kvinnor </w:t>
      </w:r>
      <w:r w:rsidRPr="008B49E9">
        <w:t xml:space="preserve">som män. Enkönade studier skall endast godkännas om läkemedlet skall förskrivas enkönat. Det begärs också ett tillkännagivande om krav på redovisning av alla kliniska prövningar av läkemedel </w:t>
      </w:r>
      <w:r w:rsidRPr="008B49E9">
        <w:rPr>
          <w:i/>
        </w:rPr>
        <w:t>(yrkande 3)</w:t>
      </w:r>
      <w:r w:rsidRPr="008B49E9">
        <w:t>. Enligt motionärerna är det en stor brist att de flesta vetenskapliga studier av läkemedel är producentbundna. Det finns alltid en risk att resultaten påverkas av företagets behov av att lans</w:t>
      </w:r>
      <w:r w:rsidRPr="008B49E9">
        <w:t>e</w:t>
      </w:r>
      <w:r w:rsidRPr="008B49E9">
        <w:t>ra sin produkt. Motionärerna anser att det i beviljandet av läkemedelsprö</w:t>
      </w:r>
      <w:r w:rsidRPr="008B49E9">
        <w:t>v</w:t>
      </w:r>
      <w:r w:rsidRPr="008B49E9">
        <w:t>ningar också bör ställas krav på obligatori</w:t>
      </w:r>
      <w:r w:rsidRPr="008B49E9">
        <w:t>sk återrapportering till Läkemedel</w:t>
      </w:r>
      <w:r w:rsidRPr="008B49E9">
        <w:t>s</w:t>
      </w:r>
      <w:r w:rsidRPr="008B49E9">
        <w:t>verket av samtliga kliniska prövningar.</w:t>
      </w:r>
    </w:p>
    <w:p w:rsidR="005F2177" w:rsidRPr="008B49E9" w:rsidRDefault="005F2177">
      <w:pPr>
        <w:pStyle w:val="R3"/>
        <w:spacing w:before="235"/>
      </w:pPr>
      <w:r w:rsidRPr="008B49E9">
        <w:t>Övriga motioner</w:t>
      </w:r>
    </w:p>
    <w:p w:rsidR="005F2177" w:rsidRPr="008B49E9" w:rsidRDefault="005F2177">
      <w:r w:rsidRPr="008B49E9">
        <w:t xml:space="preserve">I </w:t>
      </w:r>
      <w:r w:rsidRPr="008B49E9">
        <w:rPr>
          <w:i/>
        </w:rPr>
        <w:t>motion 2002/03:So254 av Catharina Elmsäter</w:t>
      </w:r>
      <w:r w:rsidRPr="008B49E9">
        <w:rPr>
          <w:i/>
        </w:rPr>
        <w:noBreakHyphen/>
        <w:t xml:space="preserve">Svärd (m) </w:t>
      </w:r>
      <w:r w:rsidRPr="008B49E9">
        <w:t>begärs ett tillkä</w:t>
      </w:r>
      <w:r w:rsidRPr="008B49E9">
        <w:t>n</w:t>
      </w:r>
      <w:r w:rsidRPr="008B49E9">
        <w:t xml:space="preserve">nagivande om könsspecifik information på läkemedel </w:t>
      </w:r>
      <w:r w:rsidRPr="008B49E9">
        <w:rPr>
          <w:i/>
        </w:rPr>
        <w:t>(yrkande 3)</w:t>
      </w:r>
      <w:r w:rsidRPr="008B49E9">
        <w:t>. Enligt motionären är det mycket sällan som information förekommer om huruvida kvinnor och män har samma eller olika förmåga att tillgodogöra sig ett läk</w:t>
      </w:r>
      <w:r w:rsidRPr="008B49E9">
        <w:t>e</w:t>
      </w:r>
      <w:r w:rsidRPr="008B49E9">
        <w:t xml:space="preserve">medel. I motionen begärs även ett tillkännagivande om genusperspektiv på klinisk läkemedelsprövning och analys </w:t>
      </w:r>
      <w:r w:rsidRPr="008B49E9">
        <w:rPr>
          <w:i/>
        </w:rPr>
        <w:t>(yrkande 4)</w:t>
      </w:r>
      <w:r w:rsidRPr="008B49E9">
        <w:t>. Motionären anser det önskvärt att både kvinnor och män inkluderas i klinisk läkemedelsprövning och a</w:t>
      </w:r>
      <w:r w:rsidRPr="008B49E9">
        <w:t xml:space="preserve">tt resultaten analyseras könsspecifikt. </w:t>
      </w:r>
    </w:p>
    <w:p w:rsidR="005F2177" w:rsidRPr="008B49E9" w:rsidRDefault="005F2177">
      <w:r w:rsidRPr="008B49E9">
        <w:t xml:space="preserve">I </w:t>
      </w:r>
      <w:r w:rsidRPr="008B49E9">
        <w:rPr>
          <w:i/>
        </w:rPr>
        <w:t xml:space="preserve">motion 2003/04:A371 av Alf Svensson m.fl. (kd) </w:t>
      </w:r>
      <w:r w:rsidRPr="008B49E9">
        <w:t>yrkas att riksdagen begär att regeringen lägger fram förslag till lagstiftning om att läkemedel måste utpr</w:t>
      </w:r>
      <w:r w:rsidRPr="008B49E9">
        <w:t>o</w:t>
      </w:r>
      <w:r w:rsidRPr="008B49E9">
        <w:t xml:space="preserve">vas på både kvinnor och män och märkas utifrån detta </w:t>
      </w:r>
      <w:r w:rsidRPr="008B49E9">
        <w:rPr>
          <w:i/>
        </w:rPr>
        <w:t>(yrkande 5)</w:t>
      </w:r>
      <w:r w:rsidRPr="008B49E9">
        <w:t xml:space="preserve">. </w:t>
      </w:r>
    </w:p>
    <w:p w:rsidR="005F2177" w:rsidRPr="008B49E9" w:rsidRDefault="005F2177">
      <w:pPr>
        <w:pStyle w:val="Normaltindrag"/>
      </w:pPr>
      <w:r w:rsidRPr="008B49E9">
        <w:t xml:space="preserve">I </w:t>
      </w:r>
      <w:r w:rsidRPr="008B49E9">
        <w:rPr>
          <w:i/>
        </w:rPr>
        <w:t xml:space="preserve">motion 2002/03:A242 av Annelie Enochson m.fl. (kd) </w:t>
      </w:r>
      <w:r w:rsidRPr="008B49E9">
        <w:t>återfinns ett ide</w:t>
      </w:r>
      <w:r w:rsidRPr="008B49E9">
        <w:t>n</w:t>
      </w:r>
      <w:r w:rsidRPr="008B49E9">
        <w:t xml:space="preserve">tiskt yrkande </w:t>
      </w:r>
      <w:r w:rsidRPr="008B49E9">
        <w:rPr>
          <w:i/>
        </w:rPr>
        <w:t>(yrkande 6)</w:t>
      </w:r>
      <w:r w:rsidRPr="008B49E9">
        <w:t xml:space="preserve">. </w:t>
      </w:r>
    </w:p>
    <w:p w:rsidR="005F2177" w:rsidRPr="008B49E9" w:rsidRDefault="005F2177">
      <w:r w:rsidRPr="008B49E9">
        <w:t xml:space="preserve">I </w:t>
      </w:r>
      <w:r w:rsidRPr="008B49E9">
        <w:rPr>
          <w:i/>
        </w:rPr>
        <w:t xml:space="preserve">motion 2003/04:So313 av Gunilla Wahlén m.fl. (v) </w:t>
      </w:r>
      <w:r w:rsidRPr="008B49E9">
        <w:t>begärs ett tillkännag</w:t>
      </w:r>
      <w:r w:rsidRPr="008B49E9">
        <w:t>i</w:t>
      </w:r>
      <w:r w:rsidRPr="008B49E9">
        <w:t xml:space="preserve">vande om märkning av läkemedel </w:t>
      </w:r>
      <w:r w:rsidRPr="008B49E9">
        <w:rPr>
          <w:i/>
        </w:rPr>
        <w:t xml:space="preserve">(yrkande 7). </w:t>
      </w:r>
      <w:r w:rsidRPr="008B49E9">
        <w:t>Motionärerna anser att läk</w:t>
      </w:r>
      <w:r w:rsidRPr="008B49E9">
        <w:t>e</w:t>
      </w:r>
      <w:r w:rsidRPr="008B49E9">
        <w:t>medel skall vara testade på både kvinnor och män om båda könen ingår i läkemedlets målgrupp. Läkemedelsverket bör få i uppdrag att se över möjli</w:t>
      </w:r>
      <w:r w:rsidRPr="008B49E9">
        <w:t>g</w:t>
      </w:r>
      <w:r w:rsidRPr="008B49E9">
        <w:t>heten att märka läkemedel eller att inte godkänna läkemedel som inte uppfy</w:t>
      </w:r>
      <w:r w:rsidRPr="008B49E9">
        <w:t>l</w:t>
      </w:r>
      <w:r w:rsidRPr="008B49E9">
        <w:t xml:space="preserve">ler detta krav. </w:t>
      </w:r>
    </w:p>
    <w:p w:rsidR="005F2177" w:rsidRPr="008B49E9" w:rsidRDefault="005F2177">
      <w:pPr>
        <w:pStyle w:val="Normaltindrag"/>
        <w:rPr>
          <w:i/>
        </w:rPr>
      </w:pPr>
      <w:r w:rsidRPr="008B49E9">
        <w:t xml:space="preserve">Ett liknande yrkande framställs i </w:t>
      </w:r>
      <w:r w:rsidRPr="008B49E9">
        <w:rPr>
          <w:i/>
        </w:rPr>
        <w:t>motion 2002/03:So403 av Gunilla Wa</w:t>
      </w:r>
      <w:r w:rsidRPr="008B49E9">
        <w:rPr>
          <w:i/>
        </w:rPr>
        <w:t>h</w:t>
      </w:r>
      <w:r w:rsidRPr="008B49E9">
        <w:rPr>
          <w:i/>
        </w:rPr>
        <w:t>lén m.fl. (v) (yrkande 1).</w:t>
      </w:r>
    </w:p>
    <w:p w:rsidR="005F2177" w:rsidRPr="008B49E9" w:rsidRDefault="005F2177">
      <w:r w:rsidRPr="008B49E9">
        <w:t xml:space="preserve">I </w:t>
      </w:r>
      <w:r w:rsidRPr="008B49E9">
        <w:rPr>
          <w:i/>
        </w:rPr>
        <w:t xml:space="preserve">motion 2003/04:So343 av Maud Olofsson m.fl. (c) </w:t>
      </w:r>
      <w:r w:rsidRPr="008B49E9">
        <w:t>begärs ett tillkännagiva</w:t>
      </w:r>
      <w:r w:rsidRPr="008B49E9">
        <w:t>n</w:t>
      </w:r>
      <w:r w:rsidRPr="008B49E9">
        <w:t xml:space="preserve">de om ökade systematiska studier kring läkemedelseffekter på olika grupper i samhället </w:t>
      </w:r>
      <w:r w:rsidRPr="008B49E9">
        <w:rPr>
          <w:i/>
        </w:rPr>
        <w:t>(yrkande 17)</w:t>
      </w:r>
      <w:r w:rsidRPr="008B49E9">
        <w:t>. För att läkemedelsbehandlingarna på sikt skall bli säkrare och risken för onödiga skadeverkningar skall minska krävs att syst</w:t>
      </w:r>
      <w:r w:rsidRPr="008B49E9">
        <w:t>e</w:t>
      </w:r>
      <w:r w:rsidRPr="008B49E9">
        <w:t xml:space="preserve">matiska studier i större utsträckning även genomförs på kvinnor, äldre och barn. </w:t>
      </w:r>
    </w:p>
    <w:p w:rsidR="005F2177" w:rsidRPr="008B49E9" w:rsidRDefault="005F2177">
      <w:pPr>
        <w:pStyle w:val="Normaltindrag"/>
      </w:pPr>
      <w:r w:rsidRPr="008B49E9">
        <w:t xml:space="preserve">I </w:t>
      </w:r>
      <w:r w:rsidRPr="008B49E9">
        <w:rPr>
          <w:i/>
        </w:rPr>
        <w:t xml:space="preserve">motion 2002/03:So443 av Kenneth Johansson m.fl. (c) </w:t>
      </w:r>
      <w:r w:rsidRPr="008B49E9">
        <w:t xml:space="preserve">finns ett yrkande med samma innebörd </w:t>
      </w:r>
      <w:r w:rsidRPr="008B49E9">
        <w:rPr>
          <w:i/>
        </w:rPr>
        <w:t>(yrkande 28)</w:t>
      </w:r>
      <w:r w:rsidRPr="008B49E9">
        <w:t xml:space="preserve">. </w:t>
      </w:r>
    </w:p>
    <w:p w:rsidR="005F2177" w:rsidRPr="008B49E9" w:rsidRDefault="005F2177">
      <w:r w:rsidRPr="008B49E9">
        <w:t xml:space="preserve">I </w:t>
      </w:r>
      <w:r w:rsidRPr="008B49E9">
        <w:rPr>
          <w:i/>
        </w:rPr>
        <w:t xml:space="preserve">motion 2003/04:A302 av Margareta Andersson m.fl. (c) </w:t>
      </w:r>
      <w:r w:rsidRPr="008B49E9">
        <w:t>begärs ett tillkänn</w:t>
      </w:r>
      <w:r w:rsidRPr="008B49E9">
        <w:t>a</w:t>
      </w:r>
      <w:r w:rsidRPr="008B49E9">
        <w:t>givande om en översyn av forskningen om läkemedel ur ett jämställdhetspe</w:t>
      </w:r>
      <w:r w:rsidRPr="008B49E9">
        <w:t>r</w:t>
      </w:r>
      <w:r w:rsidRPr="008B49E9">
        <w:t xml:space="preserve">spektiv </w:t>
      </w:r>
      <w:r w:rsidRPr="008B49E9">
        <w:rPr>
          <w:i/>
        </w:rPr>
        <w:t>(yrkande 17)</w:t>
      </w:r>
      <w:r w:rsidRPr="008B49E9">
        <w:t xml:space="preserve">. </w:t>
      </w:r>
    </w:p>
    <w:p w:rsidR="005F2177" w:rsidRPr="008B49E9" w:rsidRDefault="005F2177">
      <w:pPr>
        <w:pStyle w:val="Normaltindrag"/>
        <w:rPr>
          <w:i/>
        </w:rPr>
      </w:pPr>
      <w:r w:rsidRPr="008B49E9">
        <w:t xml:space="preserve">Samma yrkande återfinns i </w:t>
      </w:r>
      <w:r w:rsidRPr="008B49E9">
        <w:rPr>
          <w:i/>
        </w:rPr>
        <w:t xml:space="preserve">motion 2002/03:A366 av Margareta Andersson m.fl. (c) (yrkande 17). </w:t>
      </w:r>
    </w:p>
    <w:p w:rsidR="005F2177" w:rsidRPr="008B49E9" w:rsidRDefault="005F2177">
      <w:pPr>
        <w:rPr>
          <w:i/>
        </w:rPr>
      </w:pPr>
      <w:r w:rsidRPr="008B49E9">
        <w:t xml:space="preserve">I </w:t>
      </w:r>
      <w:r w:rsidRPr="008B49E9">
        <w:rPr>
          <w:i/>
        </w:rPr>
        <w:t xml:space="preserve">motion 2002/03:So490 av Viviann Gerdin och Birgitta Carlsson (c) </w:t>
      </w:r>
      <w:r w:rsidRPr="008B49E9">
        <w:t>begärs ett tillkännagivande om att kvinnors deltagande i kliniska läkemedelsprö</w:t>
      </w:r>
      <w:r w:rsidRPr="008B49E9">
        <w:t>v</w:t>
      </w:r>
      <w:r w:rsidRPr="008B49E9">
        <w:t xml:space="preserve">ningar bör fastställas i svensk lagstiftning </w:t>
      </w:r>
      <w:r w:rsidRPr="008B49E9">
        <w:rPr>
          <w:i/>
        </w:rPr>
        <w:t xml:space="preserve">(yrkande 2). </w:t>
      </w:r>
    </w:p>
    <w:p w:rsidR="005F2177" w:rsidRPr="008B49E9" w:rsidRDefault="005F2177">
      <w:r w:rsidRPr="008B49E9">
        <w:t xml:space="preserve">I </w:t>
      </w:r>
      <w:r w:rsidRPr="008B49E9">
        <w:rPr>
          <w:i/>
        </w:rPr>
        <w:t xml:space="preserve">motion 2003/04:So339 av Barbro Feltzing (mp) </w:t>
      </w:r>
      <w:r w:rsidRPr="008B49E9">
        <w:t>begärs ett tillkännagivande om att medicinsk forskning snarast bör genomföras i syfte att ta fram dos</w:t>
      </w:r>
      <w:r w:rsidRPr="008B49E9">
        <w:t>e</w:t>
      </w:r>
      <w:r w:rsidRPr="008B49E9">
        <w:t>ringsnormer för medicin till kvinnor baserade på den kvinnliga kroppen. Enligt motionären görs undersökningar av hur väl män tål olika mediciner och olika doseringsmängder medan motsvarande inte görs när det gäller kvi</w:t>
      </w:r>
      <w:r w:rsidRPr="008B49E9">
        <w:t>n</w:t>
      </w:r>
      <w:r w:rsidRPr="008B49E9">
        <w:t>nor.</w:t>
      </w:r>
    </w:p>
    <w:p w:rsidR="005F2177" w:rsidRPr="008B49E9" w:rsidRDefault="005F2177">
      <w:pPr>
        <w:pStyle w:val="Normaltindrag"/>
        <w:rPr>
          <w:i/>
        </w:rPr>
      </w:pPr>
      <w:r w:rsidRPr="008B49E9">
        <w:t xml:space="preserve">Ett likartat yrkande framställs i </w:t>
      </w:r>
      <w:r w:rsidRPr="008B49E9">
        <w:rPr>
          <w:i/>
        </w:rPr>
        <w:t>motion 2002/03:So220 av samma moti</w:t>
      </w:r>
      <w:r w:rsidRPr="008B49E9">
        <w:rPr>
          <w:i/>
        </w:rPr>
        <w:t>o</w:t>
      </w:r>
      <w:r w:rsidRPr="008B49E9">
        <w:rPr>
          <w:i/>
        </w:rPr>
        <w:t>när.</w:t>
      </w:r>
    </w:p>
    <w:p w:rsidR="005F2177" w:rsidRPr="008B49E9" w:rsidRDefault="005F2177">
      <w:pPr>
        <w:pStyle w:val="R3"/>
        <w:spacing w:before="235"/>
      </w:pPr>
      <w:r w:rsidRPr="008B49E9">
        <w:t>Tidigare behandling och pågående arbete m.m.</w:t>
      </w:r>
    </w:p>
    <w:p w:rsidR="005F2177" w:rsidRPr="008B49E9" w:rsidRDefault="005F2177">
      <w:r w:rsidRPr="008B49E9">
        <w:t xml:space="preserve">Utskottet behandlade frågor om ett genusperspektiv på läkemedelsområdet senast i det av riksdagen godkända </w:t>
      </w:r>
      <w:r w:rsidRPr="008B49E9">
        <w:rPr>
          <w:i/>
        </w:rPr>
        <w:t>betänkandet 2001/02:SoU10 De nya l</w:t>
      </w:r>
      <w:r w:rsidRPr="008B49E9">
        <w:rPr>
          <w:i/>
        </w:rPr>
        <w:t>ä</w:t>
      </w:r>
      <w:r w:rsidRPr="008B49E9">
        <w:rPr>
          <w:i/>
        </w:rPr>
        <w:t xml:space="preserve">kemedelsförmånerna </w:t>
      </w:r>
      <w:r w:rsidRPr="008B49E9">
        <w:t xml:space="preserve">(s. 47 f.). Utskottet redovisade bl.a. uppgifter som i ett tidigare sammanhang inhämtats från Läkemedelsverket: </w:t>
      </w:r>
    </w:p>
    <w:p w:rsidR="005F2177" w:rsidRPr="008B49E9" w:rsidRDefault="005F2177">
      <w:pPr>
        <w:pStyle w:val="Citat"/>
        <w:spacing w:before="125"/>
      </w:pPr>
      <w:r w:rsidRPr="008B49E9">
        <w:t xml:space="preserve">Enligt uppgift från </w:t>
      </w:r>
      <w:r w:rsidRPr="008B49E9">
        <w:rPr>
          <w:i/>
        </w:rPr>
        <w:t xml:space="preserve">Läkemedelsverket </w:t>
      </w:r>
      <w:r w:rsidRPr="008B49E9">
        <w:t>var det tidigare så att kvinnor i stor utsträckning inte inkluderades i tidiga faser av läkemedelsutvecklingen, t.ex. då ett läkemedel första gången ges till en människa. Anledningen härtill är att vid en oupptäckt graviditet skulle fostret exponeras för en potentiellt farlig substans. Enligt Läkemedelsverket har numera andelen kvinnor ökat vid den tidiga fasen av läkemedelsstudier. Vid en geno</w:t>
      </w:r>
      <w:r w:rsidRPr="008B49E9">
        <w:t>m</w:t>
      </w:r>
      <w:r w:rsidRPr="008B49E9">
        <w:t>gång av fördelningen män och kvinnor i kliniska läkemedelsstudier i Sverige 1999 kunde konstatera</w:t>
      </w:r>
      <w:r w:rsidRPr="008B49E9">
        <w:t>s att i s.k. fas I</w:t>
      </w:r>
      <w:r w:rsidRPr="008B49E9">
        <w:noBreakHyphen/>
        <w:t>studier, de första studierna på människa med ett nytt läkemedel, inkluderades i 56 % av fallen både män och kvinnor, i 43 % endast män och i 1 % endast kvinnor. I fas III, dvs. de stora studierna på patienter som har den sjukdom som läkemedlet är avsett för, inkluderades i 87 % av fallen båda könen, i 5 % endast män och i 8 % endast kvinnor. Allmänt gäller att könsfördelningen i kliniska prövningar inte nämnvärt avviker från könsfördelningen i den population som sedan behandlas med de god</w:t>
      </w:r>
      <w:r w:rsidRPr="008B49E9">
        <w:t xml:space="preserve">kända läkemedlen. </w:t>
      </w:r>
    </w:p>
    <w:p w:rsidR="005F2177" w:rsidRPr="008B49E9" w:rsidRDefault="005F2177">
      <w:pPr>
        <w:pStyle w:val="CitatIndrag"/>
      </w:pPr>
      <w:r w:rsidRPr="008B49E9">
        <w:t>Läkemedelsgodkännanden i Sverige sker numera inom ramen för ett EU</w:t>
      </w:r>
      <w:r w:rsidRPr="008B49E9">
        <w:noBreakHyphen/>
        <w:t>samarbete. I ett EU</w:t>
      </w:r>
      <w:r w:rsidRPr="008B49E9">
        <w:noBreakHyphen/>
        <w:t>direktiv anges att köns</w:t>
      </w:r>
      <w:r w:rsidRPr="008B49E9">
        <w:noBreakHyphen/>
        <w:t xml:space="preserve"> och ålderseffekter skall beaktas i redovisningen av resultaten av kliniska prövningar. Dessutom skall det finnas uppgifter om patienter som kan vara utsatta för ökad risk, t.ex. äldre, barn, kvinnor som är havande eller har menstruation eller p</w:t>
      </w:r>
      <w:r w:rsidRPr="008B49E9">
        <w:t>a</w:t>
      </w:r>
      <w:r w:rsidRPr="008B49E9">
        <w:t>tienter vilkas tillstånd på annat sätt kräver särskild uppmärksamhet. Inom läkemedelskontrollmyndigheterna i Europa finns det, enligt uppgift från Läkemedelsverket, numera en stor medvetenhet om vikten av att läkem</w:t>
      </w:r>
      <w:r w:rsidRPr="008B49E9">
        <w:t>e</w:t>
      </w:r>
      <w:r w:rsidRPr="008B49E9">
        <w:t>del fö</w:t>
      </w:r>
      <w:r w:rsidRPr="008B49E9">
        <w:t>re marknadsgodkännande skall ha studerats på patienter som repr</w:t>
      </w:r>
      <w:r w:rsidRPr="008B49E9">
        <w:t>e</w:t>
      </w:r>
      <w:r w:rsidRPr="008B49E9">
        <w:t xml:space="preserve">senterar hela den population som avses bli behandlad med läkemedlet. Vid utvärdering av läkemedelsdokumentation inför ett godkännande kontrolleras att könsaspekter är tillfredsställande belysta. I de fall där den basala utredningen visat på könsskillnader efterfrågas kompletterande studier. </w:t>
      </w:r>
    </w:p>
    <w:p w:rsidR="005F2177" w:rsidRPr="008B49E9" w:rsidRDefault="005F2177">
      <w:pPr>
        <w:pStyle w:val="CitatIndrag"/>
      </w:pPr>
      <w:r w:rsidRPr="008B49E9">
        <w:t>Enligt Läkemedelsverket fungerar flertalet läkemedel kvalitativt li</w:t>
      </w:r>
      <w:r w:rsidRPr="008B49E9">
        <w:t>k</w:t>
      </w:r>
      <w:r w:rsidRPr="008B49E9">
        <w:t>artat i olika demografiska subgrupper av populationen. Det finns dock undantag där exempelvis läkemedel endast godkänts för användning av det ena könet. Vidare kan skillnader i hur kroppen omsätter läkemedel variera mycket även mellan individer av samma kön. När sådan inform</w:t>
      </w:r>
      <w:r w:rsidRPr="008B49E9">
        <w:t>a</w:t>
      </w:r>
      <w:r w:rsidRPr="008B49E9">
        <w:t xml:space="preserve">tion finns informeras specifikt om detta. </w:t>
      </w:r>
    </w:p>
    <w:p w:rsidR="005F2177" w:rsidRPr="008B49E9" w:rsidRDefault="005F2177">
      <w:r w:rsidRPr="008B49E9">
        <w:t>Utskottet vidhöll sin tidigare redovisade uppfattning att en situation där forskningens resultat ensidigt gagnar kunskapsframväxt avseende vissa gru</w:t>
      </w:r>
      <w:r w:rsidRPr="008B49E9">
        <w:t>p</w:t>
      </w:r>
      <w:r w:rsidRPr="008B49E9">
        <w:t>per i samhället på bekostnad av andra är problematisk både från rättvisesy</w:t>
      </w:r>
      <w:r w:rsidRPr="008B49E9">
        <w:t>n</w:t>
      </w:r>
      <w:r w:rsidRPr="008B49E9">
        <w:t>punkt och från etiksynpunkt. Utskottet såg därför mycket positivt på att kvi</w:t>
      </w:r>
      <w:r w:rsidRPr="008B49E9">
        <w:t>n</w:t>
      </w:r>
      <w:r w:rsidRPr="008B49E9">
        <w:t>nor numera i större utsträckning än förut inkluderas i läkemedelsstudier och att könsfördelningen i kliniska prövningar enligt uppgift inte nämnvärt avv</w:t>
      </w:r>
      <w:r w:rsidRPr="008B49E9">
        <w:t>i</w:t>
      </w:r>
      <w:r w:rsidRPr="008B49E9">
        <w:t>ker från könsfördelningen i den population som sedan kommer att behandlas med de aktuella läkemedlen. Utskottet ansåg det också väsentligt att läkem</w:t>
      </w:r>
      <w:r w:rsidRPr="008B49E9">
        <w:t>e</w:t>
      </w:r>
      <w:r w:rsidRPr="008B49E9">
        <w:t>delskontrollmyndigheterna är medvetna om vikten av att et</w:t>
      </w:r>
      <w:r w:rsidRPr="008B49E9">
        <w:t>t läkemedel före marknadsgodkännande har studerats på patienter som är representativa i fö</w:t>
      </w:r>
      <w:r w:rsidRPr="008B49E9">
        <w:t>r</w:t>
      </w:r>
      <w:r w:rsidRPr="008B49E9">
        <w:t>hållande till den patientgrupp som avses använda preparaten. Utskottet hänv</w:t>
      </w:r>
      <w:r w:rsidRPr="008B49E9">
        <w:t>i</w:t>
      </w:r>
      <w:r w:rsidRPr="008B49E9">
        <w:t>sade vidare till det kommande slutbetänkandet från Utredningen om frivillig jämställdhetsmärkning av produkter och tjänster samt framhöll slutligen att patienter i ökad utsträckning kommer att erhålla individuellt anpassade läk</w:t>
      </w:r>
      <w:r w:rsidRPr="008B49E9">
        <w:t>e</w:t>
      </w:r>
      <w:r w:rsidRPr="008B49E9">
        <w:t>medel till följd av den utveckling som sker på läkemedelsområdet. Utskottet a</w:t>
      </w:r>
      <w:r w:rsidRPr="008B49E9">
        <w:t>v</w:t>
      </w:r>
      <w:r w:rsidRPr="008B49E9">
        <w:t>styrkte de aktuella motionerna (res. v,</w:t>
      </w:r>
      <w:r w:rsidRPr="008B49E9">
        <w:t xml:space="preserve"> kd, c resp. mp).</w:t>
      </w:r>
    </w:p>
    <w:p w:rsidR="005F2177" w:rsidRPr="008B49E9" w:rsidRDefault="005F2177">
      <w:r w:rsidRPr="008B49E9">
        <w:t xml:space="preserve">Från </w:t>
      </w:r>
      <w:r w:rsidRPr="008B49E9">
        <w:rPr>
          <w:i/>
        </w:rPr>
        <w:t>Läkemedelsverket</w:t>
      </w:r>
      <w:r w:rsidRPr="008B49E9">
        <w:t xml:space="preserve"> har inhämtats att någon genomgång av fördelningen män och kvinnor i kliniska läkemedelsstudier i Sverige inte har gjorts sedan 1999. Verket har emellertid inlett en genomgång av de läkemedel som go</w:t>
      </w:r>
      <w:r w:rsidRPr="008B49E9">
        <w:t>d</w:t>
      </w:r>
      <w:r w:rsidRPr="008B49E9">
        <w:t xml:space="preserve">känts inom EU:s centrala procedur under perioden 1998–2003 för att utreda hur eventuella könsskillnader har utretts, bedömts och redovisats. </w:t>
      </w:r>
    </w:p>
    <w:p w:rsidR="005F2177" w:rsidRPr="008B49E9" w:rsidRDefault="005F2177">
      <w:pPr>
        <w:pStyle w:val="Normaltindrag"/>
      </w:pPr>
      <w:r w:rsidRPr="008B49E9">
        <w:t>De kliniska studier som utförs inför en registrering av ett nytt läkemedel skall visa att läkemedlet är rimligt säkert och effektivt i hela den avsedda pat</w:t>
      </w:r>
      <w:r w:rsidRPr="008B49E9">
        <w:t>ientpopulationen. Redan i dag inkluderas kvinnor och män i kliniska läk</w:t>
      </w:r>
      <w:r w:rsidRPr="008B49E9">
        <w:t>e</w:t>
      </w:r>
      <w:r w:rsidRPr="008B49E9">
        <w:t>medelsprövningar i de fall läkemedlet är tänkt att användas av båda könen. Vid utredning inför godkännande av läkemedlet kontrollerar Läkemedelsve</w:t>
      </w:r>
      <w:r w:rsidRPr="008B49E9">
        <w:t>r</w:t>
      </w:r>
      <w:r w:rsidRPr="008B49E9">
        <w:t>ket att ett tillräckligt stort antal kvinnor och män ingått i studierna för att man skall kunna utvärdera effekt och säkerhet. I händelse av att relevanta skilln</w:t>
      </w:r>
      <w:r w:rsidRPr="008B49E9">
        <w:t>a</w:t>
      </w:r>
      <w:r w:rsidRPr="008B49E9">
        <w:t>der observeras när det gäller läkemedlets effekt på kvinnor respektive män informeras om detta dels i informationsbladet i förpackn</w:t>
      </w:r>
      <w:r w:rsidRPr="008B49E9">
        <w:t>ingen, dels i produk</w:t>
      </w:r>
      <w:r w:rsidRPr="008B49E9">
        <w:t>t</w:t>
      </w:r>
      <w:r w:rsidRPr="008B49E9">
        <w:t>resumé och FASS</w:t>
      </w:r>
      <w:r w:rsidRPr="008B49E9">
        <w:noBreakHyphen/>
        <w:t>text för sjukvården.</w:t>
      </w:r>
    </w:p>
    <w:p w:rsidR="005F2177" w:rsidRPr="008B49E9" w:rsidRDefault="005F2177">
      <w:pPr>
        <w:pStyle w:val="Normaltindrag"/>
      </w:pPr>
      <w:r w:rsidRPr="008B49E9">
        <w:t>Om dokumentation saknas när det gäller exempelvis en åldersgrupp leder det antingen till att läkemedlet inte godkänns över huvud taget (exempelvis om ett demensläkemedel inte studerats på patienter över 70 års ålder) eller att godkännandet endast gäller för patienter i det åldersintervall som har stud</w:t>
      </w:r>
      <w:r w:rsidRPr="008B49E9">
        <w:t>e</w:t>
      </w:r>
      <w:r w:rsidRPr="008B49E9">
        <w:t xml:space="preserve">rats. Det sistnämnda kan vara acceptabelt i de fall då relativt få patienter förväntas finnas i den grupp som inte har studerats. </w:t>
      </w:r>
    </w:p>
    <w:p w:rsidR="005F2177" w:rsidRPr="008B49E9" w:rsidRDefault="005F2177">
      <w:pPr>
        <w:pStyle w:val="Normaltindrag"/>
      </w:pPr>
      <w:r w:rsidRPr="008B49E9">
        <w:t>Läkemedel som i stor omfattning används av barn och ungdomar har också utprovats på barn. När det gäller läkemedel för sjukdomar som mera sällan drabbar barn saknas däremot ofta dokumentation och ofta också lämpliga beredningsformer som skulle underlätta medicineringen hos barn. EU</w:t>
      </w:r>
      <w:r w:rsidRPr="008B49E9">
        <w:noBreakHyphen/>
        <w:t xml:space="preserve">kommissionen i samarbete med Läkemedelsverket och andra nationella läkemedelskontrollmyndigheter arbetar därför med att utforma ett regelverk som skall stimulera till utveckling av läkemedel till barn. Läkemedelsverket har till Socialdepartementet givit förslag på åtgärder som skulle kunna vidtas på nationell nivå för att öka tillgången till väldokumenterade läkemedel till barn. </w:t>
      </w:r>
    </w:p>
    <w:p w:rsidR="005F2177" w:rsidRPr="008B49E9" w:rsidRDefault="005F2177">
      <w:pPr>
        <w:pStyle w:val="Normaltindrag"/>
      </w:pPr>
      <w:r w:rsidRPr="008B49E9">
        <w:t>Läkemedelsverket har vidare upplyst om att det redan finns ett obligat</w:t>
      </w:r>
      <w:r w:rsidRPr="008B49E9">
        <w:t>o</w:t>
      </w:r>
      <w:r w:rsidRPr="008B49E9">
        <w:t>riskt krav på återrapportering till verket av samtliga kliniska prövningar som genomförs i Sverige. De kliniska läkemedelsprövningar som utförs i Sverige ingår dock ofta som enbart en liten del i omfattande multinationella studier där ett läkemedel prövas vid ett stort antal kliniker över hela världen. WHO har vid ett möte i februari 2004 diskuterat frågan om registrering av alla kl</w:t>
      </w:r>
      <w:r w:rsidRPr="008B49E9">
        <w:t>i</w:t>
      </w:r>
      <w:r w:rsidRPr="008B49E9">
        <w:t>niska läkemedelsprövningar i en databas för att därmed kunna öka möjligh</w:t>
      </w:r>
      <w:r w:rsidRPr="008B49E9">
        <w:t>e</w:t>
      </w:r>
      <w:r w:rsidRPr="008B49E9">
        <w:t>ten att identifiera s.k. publikationsbias.</w:t>
      </w:r>
    </w:p>
    <w:p w:rsidR="005F2177" w:rsidRPr="008B49E9" w:rsidRDefault="005F2177">
      <w:r w:rsidRPr="008B49E9">
        <w:rPr>
          <w:i/>
        </w:rPr>
        <w:t>Utredning</w:t>
      </w:r>
      <w:r w:rsidRPr="008B49E9">
        <w:rPr>
          <w:i/>
        </w:rPr>
        <w:t xml:space="preserve">en om frivillig jämställdhetsmärkning av produkter och tjänster </w:t>
      </w:r>
      <w:r w:rsidRPr="008B49E9">
        <w:t xml:space="preserve">föreslår i sitt slutbetänkande </w:t>
      </w:r>
      <w:r w:rsidRPr="008B49E9">
        <w:rPr>
          <w:i/>
        </w:rPr>
        <w:t xml:space="preserve">Märk – värdig jämställdhet (SOU 2002:30) </w:t>
      </w:r>
      <w:r w:rsidRPr="008B49E9">
        <w:t xml:space="preserve">att det införs ett system för frivillig jämställdhetsmärkning, liknande det som finns på miljöområdet. Enligt utredningen bör specifika jämställdhetskriterier för läkemedel vara </w:t>
      </w:r>
      <w:r w:rsidRPr="008B49E9">
        <w:rPr>
          <w:i/>
        </w:rPr>
        <w:t xml:space="preserve">att </w:t>
      </w:r>
      <w:r w:rsidRPr="008B49E9">
        <w:t xml:space="preserve">kvinnor och män ingår med lika andel vid åtminstone den slutliga utprovningen av läkemedlet, </w:t>
      </w:r>
      <w:r w:rsidRPr="008B49E9">
        <w:rPr>
          <w:i/>
        </w:rPr>
        <w:t xml:space="preserve">att </w:t>
      </w:r>
      <w:r w:rsidRPr="008B49E9">
        <w:t xml:space="preserve">resultaten från testerna är så väl dokumenterade att det framgår om, hur och i så fall på vilket </w:t>
      </w:r>
      <w:r w:rsidRPr="008B49E9">
        <w:t xml:space="preserve">sätt samt varför den aktuella produkten inverkar på kvinnors och/eller mäns kroppar </w:t>
      </w:r>
      <w:r w:rsidRPr="008B49E9">
        <w:rPr>
          <w:i/>
        </w:rPr>
        <w:t xml:space="preserve">samt att </w:t>
      </w:r>
      <w:r w:rsidRPr="008B49E9">
        <w:t>dokumentationen finns tillgänglig i en lekmannaversion för den som önskar ta del av den. Betänkandet har remiss</w:t>
      </w:r>
      <w:r w:rsidRPr="008B49E9">
        <w:softHyphen/>
        <w:t>be</w:t>
      </w:r>
      <w:r w:rsidRPr="008B49E9">
        <w:softHyphen/>
        <w:t>hand</w:t>
      </w:r>
      <w:r w:rsidRPr="008B49E9">
        <w:softHyphen/>
        <w:t xml:space="preserve">lats. </w:t>
      </w:r>
    </w:p>
    <w:p w:rsidR="005F2177" w:rsidRPr="008B49E9" w:rsidRDefault="005F2177">
      <w:pPr>
        <w:pStyle w:val="Normaltindrag"/>
      </w:pPr>
      <w:r w:rsidRPr="008B49E9">
        <w:t xml:space="preserve">Inom </w:t>
      </w:r>
      <w:r w:rsidRPr="008B49E9">
        <w:rPr>
          <w:i/>
        </w:rPr>
        <w:t>Jordbruksdepartementets</w:t>
      </w:r>
      <w:r w:rsidRPr="008B49E9">
        <w:t xml:space="preserve"> projekt med uppgift att ta fram en han</w:t>
      </w:r>
      <w:r w:rsidRPr="008B49E9">
        <w:t>d</w:t>
      </w:r>
      <w:r w:rsidRPr="008B49E9">
        <w:t>lingsplan för konsumentpolitiken kommer enligt uppgift arbetsgrupper att bildas för olika sakområden, bl.a. för märkningsfrågor. Jämställdhetsperspe</w:t>
      </w:r>
      <w:r w:rsidRPr="008B49E9">
        <w:t>k</w:t>
      </w:r>
      <w:r w:rsidRPr="008B49E9">
        <w:t xml:space="preserve">tivet är en av flera märkningsfrågor som kommer att diskuteras i detta arbete. </w:t>
      </w:r>
    </w:p>
    <w:p w:rsidR="005F2177" w:rsidRPr="008B49E9" w:rsidRDefault="005F2177">
      <w:r w:rsidRPr="008B49E9">
        <w:rPr>
          <w:i/>
        </w:rPr>
        <w:t xml:space="preserve">Socialstyrelsen </w:t>
      </w:r>
      <w:r w:rsidRPr="008B49E9">
        <w:t>har fått i uppdrag av regeringen att i sam</w:t>
      </w:r>
      <w:r w:rsidRPr="008B49E9">
        <w:softHyphen/>
        <w:t>verkan med sju</w:t>
      </w:r>
      <w:r w:rsidRPr="008B49E9">
        <w:t>k</w:t>
      </w:r>
      <w:r w:rsidRPr="008B49E9">
        <w:t>vårdshuvudmännen och berörda myndigheter analysera och redovisa kön</w:t>
      </w:r>
      <w:r w:rsidRPr="008B49E9">
        <w:t>s</w:t>
      </w:r>
      <w:r w:rsidRPr="008B49E9">
        <w:t>skillnader inom hälso</w:t>
      </w:r>
      <w:r w:rsidRPr="008B49E9">
        <w:noBreakHyphen/>
        <w:t xml:space="preserve"> och sjukvårdens och social</w:t>
      </w:r>
      <w:r w:rsidRPr="008B49E9">
        <w:softHyphen/>
        <w:t>tjänstens verksamhetsomr</w:t>
      </w:r>
      <w:r w:rsidRPr="008B49E9">
        <w:t>å</w:t>
      </w:r>
      <w:r w:rsidRPr="008B49E9">
        <w:t>den. I uppdraget ingår bl.a. att sammanställa och analysera könsspecifika uppgifter om hälso</w:t>
      </w:r>
      <w:r w:rsidRPr="008B49E9">
        <w:noBreakHyphen/>
        <w:t xml:space="preserve"> och sjukvårdens kvalitet och tillgänglighet samt se hur dessa påverkar vården för kvinnor och män, respektive flickor och pojkar. Slutredovisning av uppdraget skall ske senast den 31 mars 2004. </w:t>
      </w:r>
    </w:p>
    <w:p w:rsidR="005F2177" w:rsidRPr="008B49E9" w:rsidRDefault="005F2177">
      <w:pPr>
        <w:pStyle w:val="Normaltindrag"/>
      </w:pPr>
      <w:r w:rsidRPr="008B49E9">
        <w:t>Enligt uppgift från So</w:t>
      </w:r>
      <w:r w:rsidRPr="008B49E9">
        <w:t>cialstyrelsen behandlas även frågan om könsaspekter inom läkemedelsforskningen inom ramen för uppdraget.</w:t>
      </w:r>
    </w:p>
    <w:p w:rsidR="005F2177" w:rsidRPr="008B49E9" w:rsidRDefault="005F2177">
      <w:r w:rsidRPr="008B49E9">
        <w:rPr>
          <w:i/>
        </w:rPr>
        <w:t xml:space="preserve">Centrum för genusmedicin </w:t>
      </w:r>
      <w:r w:rsidRPr="008B49E9">
        <w:t>inrättades vid Karolinska Institutet under våren 2002. Centrumet skall stimulera utbildning, forskning och information med ett genusmedicinskt perspektiv.</w:t>
      </w:r>
    </w:p>
    <w:p w:rsidR="005F2177" w:rsidRPr="008B49E9" w:rsidRDefault="005F2177">
      <w:pPr>
        <w:pStyle w:val="Rubrik3"/>
        <w:spacing w:before="235"/>
        <w:rPr>
          <w:noProof w:val="0"/>
        </w:rPr>
      </w:pPr>
      <w:bookmarkStart w:id="41" w:name="_Toc66163270"/>
      <w:r w:rsidRPr="008B49E9">
        <w:rPr>
          <w:noProof w:val="0"/>
        </w:rPr>
        <w:t>Utskottets ställningstagande</w:t>
      </w:r>
      <w:bookmarkEnd w:id="41"/>
    </w:p>
    <w:p w:rsidR="005F2177" w:rsidRPr="008B49E9" w:rsidRDefault="005F2177">
      <w:r w:rsidRPr="008B49E9">
        <w:t>Utskottet vidhåller självfallet sin inställning att en situation där forskningens resultat ensidigt gagnar kunskapsframväxt avseende vissa grupper i samhället på bekostnad av andra är problematisk både från rättvisesynpunkt och från etiksynpunkt. Utskottet anser det därför mycket tillfredsställande att kunna konstatera att kvinnor numera i större utsträckning än förut inkluderas i kl</w:t>
      </w:r>
      <w:r w:rsidRPr="008B49E9">
        <w:t>i</w:t>
      </w:r>
      <w:r w:rsidRPr="008B49E9">
        <w:t>niska läkemedelsstudier och att könsfördelningen i prövningarna inte näm</w:t>
      </w:r>
      <w:r w:rsidRPr="008B49E9">
        <w:t>n</w:t>
      </w:r>
      <w:r w:rsidRPr="008B49E9">
        <w:t>värt avviker från könsfördelningen i den population som sedan kommer att behandlas med de aktuella läkemedlen. Läkemedelsverket och övriga läk</w:t>
      </w:r>
      <w:r w:rsidRPr="008B49E9">
        <w:t>e</w:t>
      </w:r>
      <w:r w:rsidRPr="008B49E9">
        <w:t>medelskontrollmyndigheter i Europa är mycket medvetna om vikten av att läkemedel före marknadsgodkännande har studerats på patienter som är r</w:t>
      </w:r>
      <w:r w:rsidRPr="008B49E9">
        <w:t>e</w:t>
      </w:r>
      <w:r w:rsidRPr="008B49E9">
        <w:t>presentativa i förhållande till den patientgrupp som avses använda preparaten. För att effekt och säkerhet hos ett läkemedel skall kunna utvärderas inför</w:t>
      </w:r>
      <w:r w:rsidRPr="008B49E9">
        <w:t xml:space="preserve"> godkännande av ett läkemedel krävs att ett tillräckligt stort antal kvinnor respektive män har ingått i studierna. För det fall relevanta skillnader observ</w:t>
      </w:r>
      <w:r w:rsidRPr="008B49E9">
        <w:t>e</w:t>
      </w:r>
      <w:r w:rsidRPr="008B49E9">
        <w:t>ras när det gäller ett läkemedels effekt på personer av olika kön informeras på olika sätt om detta. Utskottet konstaterar att Socialstyrelsen inom kort ko</w:t>
      </w:r>
      <w:r w:rsidRPr="008B49E9">
        <w:t>m</w:t>
      </w:r>
      <w:r w:rsidRPr="008B49E9">
        <w:t>mer att redovisa ett uppdrag om könsskillnader inom bl.a. hälso- och sjukvå</w:t>
      </w:r>
      <w:r w:rsidRPr="008B49E9">
        <w:t>r</w:t>
      </w:r>
      <w:r w:rsidRPr="008B49E9">
        <w:t>den, innefattande frågan om könsaspekter inom läkemedelsforskningen. U</w:t>
      </w:r>
      <w:r w:rsidRPr="008B49E9">
        <w:t>t</w:t>
      </w:r>
      <w:r w:rsidRPr="008B49E9">
        <w:t>skottet ser också positivt på att frågan om jämställ</w:t>
      </w:r>
      <w:r w:rsidRPr="008B49E9">
        <w:t>dhetsmärkning av läkem</w:t>
      </w:r>
      <w:r w:rsidRPr="008B49E9">
        <w:t>e</w:t>
      </w:r>
      <w:r w:rsidRPr="008B49E9">
        <w:t>del kommer att bli föremål för fortsatta diskussioner. Resultatet av detta a</w:t>
      </w:r>
      <w:r w:rsidRPr="008B49E9">
        <w:t>r</w:t>
      </w:r>
      <w:r w:rsidRPr="008B49E9">
        <w:t xml:space="preserve">bete bör enligt utskottets mening avvaktas. Mot bakgrund av vad som anförts anser utskottet inte att det finns anledning att hos regeringen begära förslag om lagstiftning på området. Motionerna 2002/03:So490 (c) yrkande 2, 2002/03:A242 (kd) yrkande 6, 2003/04:So9 (v) yrkande 1 och 2003/04:A371 (kd) yrkande 5 avstyrks därmed. Utskottet tillstyrker regeringens förslag till lag om ändring i 14 § läkemedelslagen </w:t>
      </w:r>
      <w:r w:rsidRPr="008B49E9">
        <w:t xml:space="preserve">(1992:859). </w:t>
      </w:r>
    </w:p>
    <w:p w:rsidR="005F2177" w:rsidRPr="008B49E9" w:rsidRDefault="005F2177">
      <w:pPr>
        <w:pStyle w:val="Normaltindrag"/>
        <w:rPr>
          <w:b/>
        </w:rPr>
      </w:pPr>
      <w:r w:rsidRPr="008B49E9">
        <w:t xml:space="preserve">Motionerna 2002/03:So220 (mp), 2002/03:So254 (m) yrkandena 3 och 4, 2002/03:So403 (v) yrkande 1, 2002/03:So443 (c) yrkande 28 (delvis), 2002/03:A366 (c) yrkande 17, 2003/04:So313 (v) yrkande 7, 2003/04:So339 (mp), 2003/04:So343 (c) yrkande 17 (delvis) och 2003/04:A302 (c) yrkande 17 får enligt utskottets mening anses i huvudsak tillgodosedda med vad som ovan anförts. </w:t>
      </w:r>
    </w:p>
    <w:p w:rsidR="005F2177" w:rsidRPr="008B49E9" w:rsidRDefault="005F2177">
      <w:pPr>
        <w:rPr>
          <w:b/>
        </w:rPr>
      </w:pPr>
      <w:r w:rsidRPr="008B49E9">
        <w:t>Utskottet delar uppfattningen i motionerna 2003/04:So343 (c) yrkande 17 (delvis) och 2002/03:So443 (c) yrkande 28 (delvis) om att det är viktigt att även studera vilka effekter läkemedel har på äldre och på barn. Utskottet kan konstatera att bristande dokumentation när det gäller ett läkemedels effekt på äldre människor kan leda till att läkemedlet inte godkänns över huvud taget eller att godkännandet inskränks till att endast gälla patienter i de åldrar som har studerats. Vid studier av vilka effekter läk</w:t>
      </w:r>
      <w:r w:rsidRPr="008B49E9">
        <w:t>emedel har på barn måste själ</w:t>
      </w:r>
      <w:r w:rsidRPr="008B49E9">
        <w:t>v</w:t>
      </w:r>
      <w:r w:rsidRPr="008B49E9">
        <w:t>klart särskild försiktighet iakttas. Utskottet ser positivt på det pågående arb</w:t>
      </w:r>
      <w:r w:rsidRPr="008B49E9">
        <w:t>e</w:t>
      </w:r>
      <w:r w:rsidRPr="008B49E9">
        <w:t xml:space="preserve">tet med att stimulera utvecklingen av och öka tillgången till läkemedel till barn. Något tillkännagivande till regeringen är inte nödvändigt. Motionerna avstyrks i den mån de inte är tillgodosedda med det anförda. </w:t>
      </w:r>
    </w:p>
    <w:p w:rsidR="005F2177" w:rsidRPr="008B49E9" w:rsidRDefault="005F2177">
      <w:pPr>
        <w:rPr>
          <w:b/>
        </w:rPr>
      </w:pPr>
      <w:r w:rsidRPr="008B49E9">
        <w:t>Enligt Läkemedelsverket skall samtliga kliniska prövningar som genomförs i Sverige återrapporteras till verket. När det gäller multinationella studier kan utskottet konstatera att det i d</w:t>
      </w:r>
      <w:r w:rsidRPr="008B49E9">
        <w:t xml:space="preserve">et aktuella direktivet (artikel 11) har införts krav på registrering i en europeisk databas av alla kliniska prövningar som utförs i medlemsstaterna. Vidare förs diskussioner även inom WHO om ett liknande register. Motion 2003/04:So9 (v) yrkande 3 får enligt utskottets mening anses tillgodosedd med det anförda. </w:t>
      </w:r>
    </w:p>
    <w:p w:rsidR="005F2177" w:rsidRPr="008B49E9" w:rsidRDefault="005F2177">
      <w:pPr>
        <w:pStyle w:val="Rubrik2"/>
      </w:pPr>
      <w:bookmarkStart w:id="42" w:name="_Toc66163271"/>
      <w:r w:rsidRPr="008B49E9">
        <w:t>Lagförslagen i övrigt</w:t>
      </w:r>
      <w:bookmarkEnd w:id="42"/>
    </w:p>
    <w:p w:rsidR="005F2177" w:rsidRPr="008B49E9" w:rsidRDefault="005F2177">
      <w:pPr>
        <w:spacing w:before="187"/>
      </w:pPr>
      <w:r w:rsidRPr="008B49E9">
        <w:t>Utskottet tillstyrker även i övrigt regeringens förslag till lag om ändring i läkemedelslagen (1992:859) liksom förslaget till lag om ändring i lagen (2003:460) om etikprövning av forskning som avser männ</w:t>
      </w:r>
      <w:r w:rsidRPr="008B49E9">
        <w:t>i</w:t>
      </w:r>
      <w:r w:rsidRPr="008B49E9">
        <w:t>skor.</w:t>
      </w:r>
    </w:p>
    <w:p w:rsidR="005F2177" w:rsidRPr="008B49E9" w:rsidRDefault="005F2177">
      <w:pPr>
        <w:pStyle w:val="Rubrik2"/>
      </w:pPr>
      <w:bookmarkStart w:id="43" w:name="_Toc66163272"/>
      <w:r w:rsidRPr="008B49E9">
        <w:t>Läkemedelsförmånerna</w:t>
      </w:r>
      <w:bookmarkEnd w:id="43"/>
      <w:r w:rsidRPr="008B49E9">
        <w:t xml:space="preserve"> </w:t>
      </w:r>
    </w:p>
    <w:p w:rsidR="005F2177" w:rsidRPr="008B49E9" w:rsidRDefault="005F2177">
      <w:pPr>
        <w:pStyle w:val="Utskottsfrslagikorthet-Rubrik"/>
        <w:rPr>
          <w:noProof w:val="0"/>
        </w:rPr>
      </w:pPr>
      <w:r w:rsidRPr="008B49E9">
        <w:rPr>
          <w:noProof w:val="0"/>
        </w:rPr>
        <w:t>Utskottets förslag i korthet</w:t>
      </w:r>
    </w:p>
    <w:p w:rsidR="005F2177" w:rsidRPr="008B49E9" w:rsidRDefault="005F2177">
      <w:pPr>
        <w:pStyle w:val="Utskottsfrslagikorthet-Text"/>
      </w:pPr>
      <w:r w:rsidRPr="008B49E9">
        <w:t>Riksdagen bör avslå motioner rörande det nya läkemedelsförmån</w:t>
      </w:r>
      <w:r w:rsidRPr="008B49E9">
        <w:t>s</w:t>
      </w:r>
      <w:r w:rsidRPr="008B49E9">
        <w:t>systemet, bl.a. om kriterier för subvention av läkemedel. Utskottet har inte ändrat inställning i frågan sedan riksdagsbehandlingen v</w:t>
      </w:r>
      <w:r w:rsidRPr="008B49E9">
        <w:t>å</w:t>
      </w:r>
      <w:r w:rsidRPr="008B49E9">
        <w:t>ren 2002. Riksdagen bör även avslå motioner om kravet på arbet</w:t>
      </w:r>
      <w:r w:rsidRPr="008B49E9">
        <w:t>s</w:t>
      </w:r>
      <w:r w:rsidRPr="008B49E9">
        <w:t>platskod m.m. med hänsyn till att systemet är väl fungerande.</w:t>
      </w:r>
    </w:p>
    <w:p w:rsidR="005F2177" w:rsidRPr="008B49E9" w:rsidRDefault="005F2177">
      <w:pPr>
        <w:pStyle w:val="Utskottsfrslagikorthet-Text"/>
        <w:rPr>
          <w:i/>
        </w:rPr>
      </w:pPr>
      <w:r w:rsidRPr="008B49E9">
        <w:rPr>
          <w:i/>
        </w:rPr>
        <w:t xml:space="preserve">Jämför reservationerna 7 (m) och 8 (kd). </w:t>
      </w:r>
    </w:p>
    <w:p w:rsidR="005F2177" w:rsidRPr="008B49E9" w:rsidRDefault="005F2177">
      <w:pPr>
        <w:pStyle w:val="R3"/>
        <w:spacing w:before="235"/>
      </w:pPr>
      <w:r w:rsidRPr="008B49E9">
        <w:t>Motioner</w:t>
      </w:r>
    </w:p>
    <w:p w:rsidR="005F2177" w:rsidRPr="008B49E9" w:rsidRDefault="005F2177">
      <w:r w:rsidRPr="008B49E9">
        <w:t xml:space="preserve">I </w:t>
      </w:r>
      <w:r w:rsidRPr="008B49E9">
        <w:rPr>
          <w:i/>
        </w:rPr>
        <w:t xml:space="preserve">motion 2003/04:So386 av Cristina Husmark Pehrsson m.fl. (m) </w:t>
      </w:r>
      <w:r w:rsidRPr="008B49E9">
        <w:t xml:space="preserve">begärs ett tillkännagivande om läkemedelsförskrivningen </w:t>
      </w:r>
      <w:r w:rsidRPr="008B49E9">
        <w:rPr>
          <w:i/>
        </w:rPr>
        <w:t>(yrkande 5)</w:t>
      </w:r>
      <w:r w:rsidRPr="008B49E9">
        <w:t>. Motionärerna menar att förskrivning av läkemedel i första hand måste ske genom dialog mellan patient och läkare. Den överenskommelse som görs vid läkarkonsult</w:t>
      </w:r>
      <w:r w:rsidRPr="008B49E9">
        <w:t>a</w:t>
      </w:r>
      <w:r w:rsidRPr="008B49E9">
        <w:t xml:space="preserve">tionen skall gälla till nästa besök. Motionärerna förordar en lösning med bättre patientanpassning, framför tvingande åtgärder såsom utbyte på apotek. </w:t>
      </w:r>
    </w:p>
    <w:p w:rsidR="005F2177" w:rsidRPr="008B49E9" w:rsidRDefault="005F2177">
      <w:r w:rsidRPr="008B49E9">
        <w:t xml:space="preserve">I </w:t>
      </w:r>
      <w:r w:rsidRPr="008B49E9">
        <w:rPr>
          <w:i/>
        </w:rPr>
        <w:t xml:space="preserve">motion 2002/03:So281 av Chris Heister m.fl. (m) </w:t>
      </w:r>
      <w:r w:rsidRPr="008B49E9">
        <w:t xml:space="preserve">begärs ett tillkännagivande om riktlinjer för när subvention får ske </w:t>
      </w:r>
      <w:r w:rsidRPr="008B49E9">
        <w:rPr>
          <w:i/>
        </w:rPr>
        <w:t>(yrkande 3)</w:t>
      </w:r>
      <w:r w:rsidRPr="008B49E9">
        <w:t>. Motionärerna anför att om ett godkänt läkemedel ges på medicinskt befogad indikation är det rimligt att det subventioneras. Dialogen mellan läkare och patient måste vara avg</w:t>
      </w:r>
      <w:r w:rsidRPr="008B49E9">
        <w:t>ö</w:t>
      </w:r>
      <w:r w:rsidRPr="008B49E9">
        <w:t xml:space="preserve">rande. I </w:t>
      </w:r>
      <w:r w:rsidRPr="008B49E9">
        <w:rPr>
          <w:i/>
        </w:rPr>
        <w:t xml:space="preserve">yrkande 8 </w:t>
      </w:r>
      <w:r w:rsidRPr="008B49E9">
        <w:t>begärs ett tillkännagivande om läkemedelsrelaterade pr</w:t>
      </w:r>
      <w:r w:rsidRPr="008B49E9">
        <w:t>o</w:t>
      </w:r>
      <w:r w:rsidRPr="008B49E9">
        <w:t>blem och patienttrygghet. Enligt motionärerna innebär systemet med utbyte av läkemedel på apotek ökad risk för läkemedelsrelaterade pr</w:t>
      </w:r>
      <w:r w:rsidRPr="008B49E9">
        <w:t>oblem. Osäke</w:t>
      </w:r>
      <w:r w:rsidRPr="008B49E9">
        <w:t>r</w:t>
      </w:r>
      <w:r w:rsidRPr="008B49E9">
        <w:t xml:space="preserve">het hos patienten om dosering förstärks om preparatet inte är detsamma som läkaren kommit överens med patienten om och om det skiftar i form och färg. Det begärs även ett tillkännagivande om forskning och utveckling </w:t>
      </w:r>
      <w:r w:rsidRPr="008B49E9">
        <w:rPr>
          <w:i/>
        </w:rPr>
        <w:t>(yrkande 4)</w:t>
      </w:r>
      <w:r w:rsidRPr="008B49E9">
        <w:t>. De nya bestämmelserna om subvention av läkemedel avslöjar enligt m</w:t>
      </w:r>
      <w:r w:rsidRPr="008B49E9">
        <w:t>o</w:t>
      </w:r>
      <w:r w:rsidRPr="008B49E9">
        <w:t>tionärerna regeringens fyrkantiga syn på forskning och utveckling inom l</w:t>
      </w:r>
      <w:r w:rsidRPr="008B49E9">
        <w:t>ä</w:t>
      </w:r>
      <w:r w:rsidRPr="008B49E9">
        <w:t>kemedelsområdet. Att redan vid introduktionen av ett nytt läkemedel begrä</w:t>
      </w:r>
      <w:r w:rsidRPr="008B49E9">
        <w:t>n</w:t>
      </w:r>
      <w:r w:rsidRPr="008B49E9">
        <w:t xml:space="preserve">sa dess användningsområde genom att endast jämföra dess </w:t>
      </w:r>
      <w:r w:rsidRPr="008B49E9">
        <w:t>nytta med redan befintliga läkemedel och begränsa dess användning genom att utesluta det från subventionen, bidrar till att slå undan förutsättningarna för vidare fors</w:t>
      </w:r>
      <w:r w:rsidRPr="008B49E9">
        <w:t>k</w:t>
      </w:r>
      <w:r w:rsidRPr="008B49E9">
        <w:t>ning och utveckling. Enligt motionärerna är faran med de nya kriterierna att bedömningen sker utifrån rent teoretiska grunder som inte tar hänsyn till den enskilda patientens egenart eller det förhållandet att ett läkemedel senare visar sig ha andra indikationsområden än de ursprungliga. Även på grund av detta måste frågan om subvention avgör</w:t>
      </w:r>
      <w:r w:rsidRPr="008B49E9">
        <w:t xml:space="preserve">as vid förskrivningstillfället, anförs det. I </w:t>
      </w:r>
      <w:r w:rsidRPr="008B49E9">
        <w:rPr>
          <w:i/>
        </w:rPr>
        <w:t xml:space="preserve">yrkande 5 </w:t>
      </w:r>
      <w:r w:rsidRPr="008B49E9">
        <w:t>begärs ett tillkännagivande om fördelarna med diagnosstyrd su</w:t>
      </w:r>
      <w:r w:rsidRPr="008B49E9">
        <w:t>b</w:t>
      </w:r>
      <w:r w:rsidRPr="008B49E9">
        <w:t>vention av läkemedel. Enligt regeringen medför ett diagnosstyrt förmånss</w:t>
      </w:r>
      <w:r w:rsidRPr="008B49E9">
        <w:t>y</w:t>
      </w:r>
      <w:r w:rsidRPr="008B49E9">
        <w:t>stem tillämpningsproblem och inbjuder till indikationsglidningar. Motion</w:t>
      </w:r>
      <w:r w:rsidRPr="008B49E9">
        <w:t>ä</w:t>
      </w:r>
      <w:r w:rsidRPr="008B49E9">
        <w:t>rerna anser emellertid att det är riskfyllt att avfärda diagnosstyrning eftersom det hindrar subventionering av läkemedel då det är medicinskt motiverat. Produktstyrning uppmuntrar till att omoderna och mer kostnadskrävande metoder tillämpas och fo</w:t>
      </w:r>
      <w:r w:rsidRPr="008B49E9">
        <w:t xml:space="preserve">kuserar inte heller på patientens medicinska tillstånd i samma utsträckning som diagnosstyrning. </w:t>
      </w:r>
    </w:p>
    <w:p w:rsidR="005F2177" w:rsidRPr="008B49E9" w:rsidRDefault="005F2177">
      <w:r w:rsidRPr="008B49E9">
        <w:t>Två motioner rör subvention av läkemedel mot erektil dysfunktion.</w:t>
      </w:r>
    </w:p>
    <w:p w:rsidR="005F2177" w:rsidRPr="008B49E9" w:rsidRDefault="005F2177">
      <w:r w:rsidRPr="008B49E9">
        <w:t xml:space="preserve">I </w:t>
      </w:r>
      <w:r w:rsidRPr="008B49E9">
        <w:rPr>
          <w:i/>
        </w:rPr>
        <w:t xml:space="preserve">motion 2003/04:So248 av Marie Wahlgren m.fl. (fp) </w:t>
      </w:r>
      <w:r w:rsidRPr="008B49E9">
        <w:t>begärs tillkännagiva</w:t>
      </w:r>
      <w:r w:rsidRPr="008B49E9">
        <w:t>n</w:t>
      </w:r>
      <w:r w:rsidRPr="008B49E9">
        <w:t xml:space="preserve">den om att tillsätta en utredning av läkemedelsförmånerna </w:t>
      </w:r>
      <w:r w:rsidRPr="008B49E9">
        <w:rPr>
          <w:i/>
        </w:rPr>
        <w:t xml:space="preserve">(yrkande 1) </w:t>
      </w:r>
      <w:r w:rsidRPr="008B49E9">
        <w:t xml:space="preserve">samt om att ompröva inställningen till rätten att erhålla läkemedel mot svår erektil dysfunktion via läkemedelsförmånssystemet </w:t>
      </w:r>
      <w:r w:rsidRPr="008B49E9">
        <w:rPr>
          <w:i/>
        </w:rPr>
        <w:t>(yrkande 2)</w:t>
      </w:r>
      <w:r w:rsidRPr="008B49E9">
        <w:t>. Motionärerna e</w:t>
      </w:r>
      <w:r w:rsidRPr="008B49E9">
        <w:t>f</w:t>
      </w:r>
      <w:r w:rsidRPr="008B49E9">
        <w:t>terlyser ett system som ger möjligheter att subventionera läkemedel för vilka uppenbar risk föreligger för överutnyttjande och felförskrivningar, som Via</w:t>
      </w:r>
      <w:r w:rsidRPr="008B49E9">
        <w:t>g</w:t>
      </w:r>
      <w:r w:rsidRPr="008B49E9">
        <w:t>ra och Xenical. Exempelvis skulle förskrivningsrätten kunna be</w:t>
      </w:r>
      <w:r w:rsidRPr="008B49E9">
        <w:t xml:space="preserve">gränsas till att endast omfatta specialistläkare. </w:t>
      </w:r>
    </w:p>
    <w:p w:rsidR="005F2177" w:rsidRPr="008B49E9" w:rsidRDefault="005F2177">
      <w:r w:rsidRPr="008B49E9">
        <w:t xml:space="preserve">I </w:t>
      </w:r>
      <w:r w:rsidRPr="008B49E9">
        <w:rPr>
          <w:i/>
        </w:rPr>
        <w:t xml:space="preserve">motion 2003/04:So470 av Chatrine Pålsson (kd) </w:t>
      </w:r>
      <w:r w:rsidRPr="008B49E9">
        <w:t xml:space="preserve">begärs ett tillkännagivande om att erektil dysfunktion fullt ut måste betraktas som sjukdom och därmed behandlas som sådan </w:t>
      </w:r>
      <w:r w:rsidRPr="008B49E9">
        <w:rPr>
          <w:i/>
        </w:rPr>
        <w:t>(yrkande 1)</w:t>
      </w:r>
      <w:r w:rsidRPr="008B49E9">
        <w:t xml:space="preserve">. I </w:t>
      </w:r>
      <w:r w:rsidRPr="008B49E9">
        <w:rPr>
          <w:i/>
        </w:rPr>
        <w:t xml:space="preserve">yrkande 2 </w:t>
      </w:r>
      <w:r w:rsidRPr="008B49E9">
        <w:t>begärs ett tillkännagivande om orimligheten i att subventionera komplicerade i stället för enkla behandling</w:t>
      </w:r>
      <w:r w:rsidRPr="008B49E9">
        <w:t>s</w:t>
      </w:r>
      <w:r w:rsidRPr="008B49E9">
        <w:t xml:space="preserve">former. Slutligen begärs ett tillkännagivande om att utreda förutsättningarna för att låta patienter med av läkare diagnostiserad svår erektil dysfunktion få läkemedel i tablettform med subvention </w:t>
      </w:r>
      <w:r w:rsidRPr="008B49E9">
        <w:rPr>
          <w:i/>
        </w:rPr>
        <w:t>(yrkande 3)</w:t>
      </w:r>
      <w:r w:rsidRPr="008B49E9">
        <w:t xml:space="preserve">. </w:t>
      </w:r>
      <w:r w:rsidRPr="008B49E9">
        <w:t>Motionären är kritisk till Läkemedelsförmånsnämndens beslut att inte låta Viagra ingå i läkemedel</w:t>
      </w:r>
      <w:r w:rsidRPr="008B49E9">
        <w:t>s</w:t>
      </w:r>
      <w:r w:rsidRPr="008B49E9">
        <w:t>förmånen. Däremot subventioneras två andra läkemedel mot erektil dysfun</w:t>
      </w:r>
      <w:r w:rsidRPr="008B49E9">
        <w:t>k</w:t>
      </w:r>
      <w:r w:rsidRPr="008B49E9">
        <w:t xml:space="preserve">tion där behandlingen sker genom lokal injektion, dvs. på ett för användaren komplicerat sätt. </w:t>
      </w:r>
    </w:p>
    <w:p w:rsidR="005F2177" w:rsidRPr="008B49E9" w:rsidRDefault="005F2177">
      <w:r w:rsidRPr="008B49E9">
        <w:t>Flera motioner tar upp frågor om arbetsplatskod och förskrivarkod.</w:t>
      </w:r>
    </w:p>
    <w:p w:rsidR="005F2177" w:rsidRPr="008B49E9" w:rsidRDefault="005F2177">
      <w:r w:rsidRPr="008B49E9">
        <w:t xml:space="preserve">I </w:t>
      </w:r>
      <w:r w:rsidRPr="008B49E9">
        <w:rPr>
          <w:i/>
        </w:rPr>
        <w:t xml:space="preserve">motion 2002/03:So281 av Chris Heister m.fl. (m) </w:t>
      </w:r>
      <w:r w:rsidRPr="008B49E9">
        <w:t xml:space="preserve">begärs ett tillkännagivande om arbetsplatskod </w:t>
      </w:r>
      <w:r w:rsidRPr="008B49E9">
        <w:rPr>
          <w:i/>
        </w:rPr>
        <w:t>(yrkande 6)</w:t>
      </w:r>
      <w:r w:rsidRPr="008B49E9">
        <w:t>. Motionärerna anför att ca 25 % av läkarkåren saknar en fast arbetsplats. Vidare anförs att när koden är oläsbar blir patienten tvungen att betala fullt pris på läkemedlet. Kravet på en arbetsplatskod inn</w:t>
      </w:r>
      <w:r w:rsidRPr="008B49E9">
        <w:t>e</w:t>
      </w:r>
      <w:r w:rsidRPr="008B49E9">
        <w:t>bär också en risk för en direkt integritetskränkande registrering av läkare eftersom många arbetsplatser är små med endast en eller ett par förskrivande läkare. Motionärerna begär vidare ett tillkännag</w:t>
      </w:r>
      <w:r w:rsidRPr="008B49E9">
        <w:t>ivande om den fria förskri</w:t>
      </w:r>
      <w:r w:rsidRPr="008B49E9">
        <w:t>v</w:t>
      </w:r>
      <w:r w:rsidRPr="008B49E9">
        <w:t xml:space="preserve">ningsrätten </w:t>
      </w:r>
      <w:r w:rsidRPr="008B49E9">
        <w:rPr>
          <w:i/>
        </w:rPr>
        <w:t>(yrkande 13)</w:t>
      </w:r>
      <w:r w:rsidRPr="008B49E9">
        <w:t>. Motionärerna anför att den fria förskrivningsrätten i praktiken har inskränkts. Att, som regeringen har antytt, komplettera arbet</w:t>
      </w:r>
      <w:r w:rsidRPr="008B49E9">
        <w:t>s</w:t>
      </w:r>
      <w:r w:rsidRPr="008B49E9">
        <w:t xml:space="preserve">platskoden med krav på en personlig förskrivarkod för alla skulle medföra allvarliga integritetsproblem. Förskrivarkoden måste vara frivillig. </w:t>
      </w:r>
    </w:p>
    <w:p w:rsidR="005F2177" w:rsidRPr="008B49E9" w:rsidRDefault="005F2177">
      <w:r w:rsidRPr="008B49E9">
        <w:t xml:space="preserve">I </w:t>
      </w:r>
      <w:r w:rsidRPr="008B49E9">
        <w:rPr>
          <w:i/>
        </w:rPr>
        <w:t xml:space="preserve">motion 2003/04:So513 av Kerstin Heinemann m.fl. (fp) </w:t>
      </w:r>
      <w:r w:rsidRPr="008B49E9">
        <w:t>yrkas att riksdagen begär att regeringen lägger fram förslag om reviderade regler för arbetsplat</w:t>
      </w:r>
      <w:r w:rsidRPr="008B49E9">
        <w:t>s</w:t>
      </w:r>
      <w:r w:rsidRPr="008B49E9">
        <w:t xml:space="preserve">koder vid läkemedelsförskrivning </w:t>
      </w:r>
      <w:r w:rsidRPr="008B49E9">
        <w:rPr>
          <w:i/>
        </w:rPr>
        <w:t>(yrkande 12)</w:t>
      </w:r>
      <w:r w:rsidRPr="008B49E9">
        <w:t>. Motionärerna anser att alla förskrivare, även bl.a. de som saknar fast arbetsplats, skall kunna förskriva läkemedel med subvention.</w:t>
      </w:r>
    </w:p>
    <w:p w:rsidR="005F2177" w:rsidRPr="008B49E9" w:rsidRDefault="005F2177">
      <w:pPr>
        <w:pStyle w:val="Normaltindrag"/>
      </w:pPr>
      <w:r w:rsidRPr="008B49E9">
        <w:t xml:space="preserve">Ett liknande yrkande förekommer i </w:t>
      </w:r>
      <w:r w:rsidRPr="008B49E9">
        <w:rPr>
          <w:i/>
        </w:rPr>
        <w:t>motion 2002/03:So437 av Lars Leijo</w:t>
      </w:r>
      <w:r w:rsidRPr="008B49E9">
        <w:rPr>
          <w:i/>
        </w:rPr>
        <w:t>n</w:t>
      </w:r>
      <w:r w:rsidRPr="008B49E9">
        <w:rPr>
          <w:i/>
        </w:rPr>
        <w:t>borg m.fl. (fp) (yrkande 13)</w:t>
      </w:r>
      <w:r w:rsidRPr="008B49E9">
        <w:t xml:space="preserve">. </w:t>
      </w:r>
    </w:p>
    <w:p w:rsidR="005F2177" w:rsidRPr="008B49E9" w:rsidRDefault="005F2177">
      <w:r w:rsidRPr="008B49E9">
        <w:t xml:space="preserve">I </w:t>
      </w:r>
      <w:r w:rsidRPr="008B49E9">
        <w:rPr>
          <w:i/>
        </w:rPr>
        <w:t xml:space="preserve">motion 2003/04:So640 av Alf Svensson m.fl. (kd) </w:t>
      </w:r>
      <w:r w:rsidRPr="008B49E9">
        <w:t xml:space="preserve">begärs ett tillkännagivande om arbetsplatskod som följer kompetensen </w:t>
      </w:r>
      <w:r w:rsidRPr="008B49E9">
        <w:rPr>
          <w:i/>
        </w:rPr>
        <w:t>(yrkande 26)</w:t>
      </w:r>
      <w:r w:rsidRPr="008B49E9">
        <w:t>. Ett stort antal läkare förskriver läkemedel utanför den egentliga hälso</w:t>
      </w:r>
      <w:r w:rsidRPr="008B49E9">
        <w:noBreakHyphen/>
        <w:t xml:space="preserve"> och sjukvården. Motion</w:t>
      </w:r>
      <w:r w:rsidRPr="008B49E9">
        <w:t>ä</w:t>
      </w:r>
      <w:r w:rsidRPr="008B49E9">
        <w:t xml:space="preserve">rerna anser att det bör prövas att förse dessa läkare med en egen kod som följer kompetensen. </w:t>
      </w:r>
    </w:p>
    <w:p w:rsidR="005F2177" w:rsidRPr="008B49E9" w:rsidRDefault="005F2177">
      <w:pPr>
        <w:pStyle w:val="Normaltindrag"/>
        <w:rPr>
          <w:i/>
        </w:rPr>
      </w:pPr>
      <w:r w:rsidRPr="008B49E9">
        <w:t xml:space="preserve">Samma yrkande finns i </w:t>
      </w:r>
      <w:r w:rsidRPr="008B49E9">
        <w:rPr>
          <w:i/>
        </w:rPr>
        <w:t xml:space="preserve">motion 2002/03:So509 av Alf Svensson m.fl. (kd) (yrkande 22). </w:t>
      </w:r>
    </w:p>
    <w:p w:rsidR="005F2177" w:rsidRPr="008B49E9" w:rsidRDefault="005F2177">
      <w:r w:rsidRPr="008B49E9">
        <w:t xml:space="preserve">Även i </w:t>
      </w:r>
      <w:r w:rsidRPr="008B49E9">
        <w:rPr>
          <w:i/>
        </w:rPr>
        <w:t xml:space="preserve">motion 2002/03:So443 av Kenneth Johansson m.fl. (c) </w:t>
      </w:r>
      <w:r w:rsidRPr="008B49E9">
        <w:t>begärs ett til</w:t>
      </w:r>
      <w:r w:rsidRPr="008B49E9">
        <w:t>l</w:t>
      </w:r>
      <w:r w:rsidRPr="008B49E9">
        <w:t>kännagivande om att läkare som inte har en fast arbetsplats eller som står utanför hälso</w:t>
      </w:r>
      <w:r w:rsidRPr="008B49E9">
        <w:noBreakHyphen/>
        <w:t xml:space="preserve"> och sjukvården bör förses med en särskild kod i syfte att kunna förskriva subventionerade läkemedel </w:t>
      </w:r>
      <w:r w:rsidRPr="008B49E9">
        <w:rPr>
          <w:i/>
        </w:rPr>
        <w:t>(yrkande 33)</w:t>
      </w:r>
      <w:r w:rsidRPr="008B49E9">
        <w:t>. Regeringen bör återko</w:t>
      </w:r>
      <w:r w:rsidRPr="008B49E9">
        <w:t>m</w:t>
      </w:r>
      <w:r w:rsidRPr="008B49E9">
        <w:t>ma med förslag till ett system med arbetsplatskoder eller motsvarande som omfattar alla förskrivare, anförs det.</w:t>
      </w:r>
    </w:p>
    <w:p w:rsidR="005F2177" w:rsidRPr="008B49E9" w:rsidRDefault="005F2177">
      <w:pPr>
        <w:pStyle w:val="R3"/>
        <w:spacing w:before="235"/>
      </w:pPr>
      <w:r w:rsidRPr="008B49E9">
        <w:t>Gällande ordning och tidigare behandling m.m.</w:t>
      </w:r>
    </w:p>
    <w:p w:rsidR="005F2177" w:rsidRPr="008B49E9" w:rsidRDefault="005F2177">
      <w:r w:rsidRPr="008B49E9">
        <w:t xml:space="preserve">Den 1 oktober 2002 trädde </w:t>
      </w:r>
      <w:r w:rsidRPr="008B49E9">
        <w:rPr>
          <w:i/>
        </w:rPr>
        <w:t xml:space="preserve">lagen (2002:160) om läkemedelsförmåner m.m. </w:t>
      </w:r>
      <w:r w:rsidRPr="008B49E9">
        <w:t>i kraft (prop. 2001/02:63, bet. 2001/02:SoU10, rskr. 2001/02:194). En ny or</w:t>
      </w:r>
      <w:r w:rsidRPr="008B49E9">
        <w:t>d</w:t>
      </w:r>
      <w:r w:rsidRPr="008B49E9">
        <w:t>ning infördes därigenom för det offentliga subventionssystemet rörande l</w:t>
      </w:r>
      <w:r w:rsidRPr="008B49E9">
        <w:t>ä</w:t>
      </w:r>
      <w:r w:rsidRPr="008B49E9">
        <w:t>kemedel. Den förutvarande ordningen med en i väsentliga avseenden aut</w:t>
      </w:r>
      <w:r w:rsidRPr="008B49E9">
        <w:t>o</w:t>
      </w:r>
      <w:r w:rsidRPr="008B49E9">
        <w:t>matisk subventionering av receptbelagda läkemedel som åsatts ett försäl</w:t>
      </w:r>
      <w:r w:rsidRPr="008B49E9">
        <w:t>j</w:t>
      </w:r>
      <w:r w:rsidRPr="008B49E9">
        <w:t>ningspris i särskild ordning övergavs. En ny självständig nämndmyndighet – Läkemedelsförmånsnämnden – inrättades med uppgift att ansvara för beslut rörande subventionering och p</w:t>
      </w:r>
      <w:r w:rsidRPr="008B49E9">
        <w:t xml:space="preserve">risreglering i fråga om läkemedel och andra varor som ingår i läkemedelsförmånerna. </w:t>
      </w:r>
    </w:p>
    <w:p w:rsidR="005F2177" w:rsidRPr="008B49E9" w:rsidRDefault="005F2177">
      <w:pPr>
        <w:pStyle w:val="Normaltindrag"/>
      </w:pPr>
      <w:r w:rsidRPr="008B49E9">
        <w:t>Läkemedel kan ingå i läkemedelsförmånerna endast om de uppfyller vissa kriterier som anges i lagen. Grundläggande utgångspunkter är i detta sa</w:t>
      </w:r>
      <w:r w:rsidRPr="008B49E9">
        <w:t>m</w:t>
      </w:r>
      <w:r w:rsidRPr="008B49E9">
        <w:t>manhang de mål för hälso</w:t>
      </w:r>
      <w:r w:rsidRPr="008B49E9">
        <w:noBreakHyphen/>
        <w:t xml:space="preserve"> och sjukvården som anges i hälso</w:t>
      </w:r>
      <w:r w:rsidRPr="008B49E9">
        <w:noBreakHyphen/>
        <w:t xml:space="preserve"> och sju</w:t>
      </w:r>
      <w:r w:rsidRPr="008B49E9">
        <w:t>k</w:t>
      </w:r>
      <w:r w:rsidRPr="008B49E9">
        <w:t>vårdslagen (1982:763), nämligen människovärdesprincipen och behovs</w:t>
      </w:r>
      <w:r w:rsidRPr="008B49E9">
        <w:noBreakHyphen/>
        <w:t xml:space="preserve"> och solidaritetsprincipen. I ljuset av dessa utgångspunkter skall Läkemedelsfö</w:t>
      </w:r>
      <w:r w:rsidRPr="008B49E9">
        <w:t>r</w:t>
      </w:r>
      <w:r w:rsidRPr="008B49E9">
        <w:t>månsnämnden pröva om läkemedel uppfyller det kriterium avseende kos</w:t>
      </w:r>
      <w:r w:rsidRPr="008B49E9">
        <w:t>t</w:t>
      </w:r>
      <w:r w:rsidRPr="008B49E9">
        <w:t>nadseffektivitet som anges i lagen om läkemedelsförmåner m.m. Vidare up</w:t>
      </w:r>
      <w:r w:rsidRPr="008B49E9">
        <w:t>p</w:t>
      </w:r>
      <w:r w:rsidRPr="008B49E9">
        <w:t>ställs ett kriterium avseende marginalnytta, dvs. det får inte finnas andra tillgängliga läkemedel eller behandlingsmetoder som enligt en avvägning mellan a</w:t>
      </w:r>
      <w:r w:rsidRPr="008B49E9">
        <w:t xml:space="preserve">vsedd effekt och skadeverkningar som avses i 4 § läkemedelslagen är att bedöma som väsentligt mer ändamålsenliga. </w:t>
      </w:r>
    </w:p>
    <w:p w:rsidR="005F2177" w:rsidRPr="008B49E9" w:rsidRDefault="005F2177">
      <w:pPr>
        <w:pStyle w:val="Normaltindrag"/>
      </w:pPr>
      <w:r w:rsidRPr="008B49E9">
        <w:t>En ytterligare förutsättning för att ett läkemedel skall ingå i förmånerna är att receptet är försett med uppgift som identifierar den arbetsplats som recep</w:t>
      </w:r>
      <w:r w:rsidRPr="008B49E9">
        <w:t>t</w:t>
      </w:r>
      <w:r w:rsidRPr="008B49E9">
        <w:t xml:space="preserve">utfärdaren tjänstgör vid (arbetsplatskod). </w:t>
      </w:r>
    </w:p>
    <w:p w:rsidR="005F2177" w:rsidRPr="008B49E9" w:rsidRDefault="005F2177">
      <w:pPr>
        <w:pStyle w:val="Normaltindrag"/>
      </w:pPr>
      <w:r w:rsidRPr="008B49E9">
        <w:t>En annan nyordning som infördes innebär att ett läkemedel som skall lä</w:t>
      </w:r>
      <w:r w:rsidRPr="008B49E9">
        <w:t>m</w:t>
      </w:r>
      <w:r w:rsidRPr="008B49E9">
        <w:t>nas ut mot recept skall bytas ut mot det billigaste utbytbara läkemedel som finns tillgängligt på det enskilda apoteket. Receptutfärdaren kan på receptet motsätta sig utbyte, dock endast av medicinska skäl. Läkemedlet får inte heller bytas ut om patienten betalar mellanskillnaden i pris mellan det fö</w:t>
      </w:r>
      <w:r w:rsidRPr="008B49E9">
        <w:t>r</w:t>
      </w:r>
      <w:r w:rsidRPr="008B49E9">
        <w:t>skrivna läkemedlet och ett billigare utbytbart läkemedel.</w:t>
      </w:r>
    </w:p>
    <w:p w:rsidR="005F2177" w:rsidRPr="008B49E9" w:rsidRDefault="005F2177">
      <w:r w:rsidRPr="008B49E9">
        <w:t xml:space="preserve">I </w:t>
      </w:r>
      <w:r w:rsidRPr="008B49E9">
        <w:rPr>
          <w:i/>
        </w:rPr>
        <w:t xml:space="preserve">betänkande 2001/02:SoU10  </w:t>
      </w:r>
      <w:r w:rsidRPr="008B49E9">
        <w:t>behandlade utskottet motionsyrkanden (m) bl.a. om att ett godkänt läkemedel som ges på medicinskt befogad indikation bör subventioneras, om fördelarna med diagnosstyrd subvention av läkemedel samt om att frågan om subvention skall avgöras vid förskrivningstillfället (s. 18 f.). Utskottet ansåg att regeringens förslag när det gällde systemet för subvention av läkemedel var väl övervägda. Utskottet fann vidare att de skäl som framförts i propositionen till stöd för ett i huvudsak pro</w:t>
      </w:r>
      <w:r w:rsidRPr="008B49E9">
        <w:t>duktinriktat s</w:t>
      </w:r>
      <w:r w:rsidRPr="008B49E9">
        <w:t>y</w:t>
      </w:r>
      <w:r w:rsidRPr="008B49E9">
        <w:t>stem var övertygande. Det konstaterades också att Läkemedelsförmånsnäm</w:t>
      </w:r>
      <w:r w:rsidRPr="008B49E9">
        <w:t>n</w:t>
      </w:r>
      <w:r w:rsidRPr="008B49E9">
        <w:t>den undantagsvis skulle kunna besluta att ett läkemedel skall ingå i förmåne</w:t>
      </w:r>
      <w:r w:rsidRPr="008B49E9">
        <w:t>r</w:t>
      </w:r>
      <w:r w:rsidRPr="008B49E9">
        <w:t>na endast för ett visst område. Utskottet ansåg i likhet med regeringen att nämnden därmed gavs ett visst utrymme att välja en begränsning till ett visst a</w:t>
      </w:r>
      <w:r w:rsidRPr="008B49E9">
        <w:t>n</w:t>
      </w:r>
      <w:r w:rsidRPr="008B49E9">
        <w:t xml:space="preserve">vändningsområde i sådana fall där det bedöms lämpligt. </w:t>
      </w:r>
    </w:p>
    <w:p w:rsidR="005F2177" w:rsidRPr="008B49E9" w:rsidRDefault="005F2177">
      <w:pPr>
        <w:pStyle w:val="Normaltindrag"/>
      </w:pPr>
      <w:r w:rsidRPr="008B49E9">
        <w:t xml:space="preserve">Vidare delade utskottet regeringens uppfattning att det föreligger behov av att finna metoder för att motverka indikationsglidningar. En </w:t>
      </w:r>
      <w:r w:rsidRPr="008B49E9">
        <w:t>ordning som innebär att den förskrivande läkaren särskilt intygar att patienten vid varje enskilt förskrivningstillfälle uppfyller kriterierna för att komma i åtnjutande av subventionen kunde därför övervägas. I likhet med regeringen fann eme</w:t>
      </w:r>
      <w:r w:rsidRPr="008B49E9">
        <w:t>l</w:t>
      </w:r>
      <w:r w:rsidRPr="008B49E9">
        <w:t>lertid utskottet att ett sådant system skulle kunna innebära ökat administrativt merarbete inom sjukvården samt att tillsynsmyndigheten i så fall måste tillf</w:t>
      </w:r>
      <w:r w:rsidRPr="008B49E9">
        <w:t>ö</w:t>
      </w:r>
      <w:r w:rsidRPr="008B49E9">
        <w:t>ras resurser. Utskottet konstaterade vidare att regeringen ansett att en utvärd</w:t>
      </w:r>
      <w:r w:rsidRPr="008B49E9">
        <w:t>e</w:t>
      </w:r>
      <w:r w:rsidRPr="008B49E9">
        <w:t>ring av förmånssystemet bör gen</w:t>
      </w:r>
      <w:r w:rsidRPr="008B49E9">
        <w:t>omföras efter viss tid samt att denna utvärd</w:t>
      </w:r>
      <w:r w:rsidRPr="008B49E9">
        <w:t>e</w:t>
      </w:r>
      <w:r w:rsidRPr="008B49E9">
        <w:t>ring får utvisa om det finns anledning att på nytt aktualisera frågan om inf</w:t>
      </w:r>
      <w:r w:rsidRPr="008B49E9">
        <w:t>ö</w:t>
      </w:r>
      <w:r w:rsidRPr="008B49E9">
        <w:t>rande av ett särskilt intygssystem. Utskottet såg positivt på en sådan utvärd</w:t>
      </w:r>
      <w:r w:rsidRPr="008B49E9">
        <w:t>e</w:t>
      </w:r>
      <w:r w:rsidRPr="008B49E9">
        <w:t xml:space="preserve">ring. </w:t>
      </w:r>
    </w:p>
    <w:p w:rsidR="005F2177" w:rsidRPr="008B49E9" w:rsidRDefault="005F2177">
      <w:pPr>
        <w:pStyle w:val="Normaltindrag"/>
      </w:pPr>
      <w:r w:rsidRPr="008B49E9">
        <w:t>Motionerna avstyrktes (s.y. m).</w:t>
      </w:r>
    </w:p>
    <w:p w:rsidR="005F2177" w:rsidRPr="008B49E9" w:rsidRDefault="005F2177">
      <w:r w:rsidRPr="008B49E9">
        <w:t>I samma betänkande behandlade utskottet även motioner om kriterierna för subventionering av läkemedel (s. 22 f.). Enligt utskottet var de föreslagna kriterierna om kostnadseffektivitet och marginalnytta i 15 § förslaget till lag om läkemedelsförmåner m.m. väl avvägda. Motionerna avstyrktes (res. kd).</w:t>
      </w:r>
    </w:p>
    <w:p w:rsidR="005F2177" w:rsidRPr="008B49E9" w:rsidRDefault="005F2177">
      <w:r w:rsidRPr="008B49E9">
        <w:t xml:space="preserve">Vidare behandlade utskottet motioner om arbetsplatskod och förskrivarkod (s. 24 f.). I denna del anfördes följande. </w:t>
      </w:r>
    </w:p>
    <w:p w:rsidR="005F2177" w:rsidRPr="008B49E9" w:rsidRDefault="005F2177">
      <w:pPr>
        <w:pStyle w:val="Citat"/>
        <w:spacing w:before="125"/>
      </w:pPr>
      <w:r w:rsidRPr="008B49E9">
        <w:t>Utskottet vill framhålla att det ur samhällelig synpunkt av flera skäl är angeläget att uppföljning av förskrivning och användning av läkemedel förbättras. Utskottet delar regeringens bedömning att användning av a</w:t>
      </w:r>
      <w:r w:rsidRPr="008B49E9">
        <w:t>r</w:t>
      </w:r>
      <w:r w:rsidRPr="008B49E9">
        <w:t>betsplatskod och förskrivarkod på recept som identifierar arbetsplats och förskrivare har stor betydelse för möjligheterna att följa upp förskrivning och användning av läkemedel. Information som identifierar en enskild receptutfärdare (förskrivarkod) bör som anförs i propositionen tills vidare vara frivillig. Såvitt gäller arbetsplatskoden är denna ett nödvändigt i</w:t>
      </w:r>
      <w:r w:rsidRPr="008B49E9">
        <w:t>n</w:t>
      </w:r>
      <w:r w:rsidRPr="008B49E9">
        <w:t>strument för att ett effektivt planerings</w:t>
      </w:r>
      <w:r w:rsidRPr="008B49E9">
        <w:noBreakHyphen/>
        <w:t xml:space="preserve"> och budgetarbete skall kunna b</w:t>
      </w:r>
      <w:r w:rsidRPr="008B49E9">
        <w:t>e</w:t>
      </w:r>
      <w:r w:rsidRPr="008B49E9">
        <w:t>drivas. Även utskottet kommer vid en samlad bedömning fram till att a</w:t>
      </w:r>
      <w:r w:rsidRPr="008B49E9">
        <w:t>r</w:t>
      </w:r>
      <w:r w:rsidRPr="008B49E9">
        <w:t>betsplatskoden bör utgöra en av förutsättningarna för att ett förskrivet l</w:t>
      </w:r>
      <w:r w:rsidRPr="008B49E9">
        <w:t>ä</w:t>
      </w:r>
      <w:r w:rsidRPr="008B49E9">
        <w:t>kemedel skall omfattas av läkemedelsförmånen. Vidare delar utskottet uppfattningen att endast den som har en arbetsplats bör kunna tilldelas en arbetsplatskod. Det är med hänsyn till vikten av en heltäckande reglering rörande arbetsplatskoden inte heller lämpligt att undanta vissa arbetspla</w:t>
      </w:r>
      <w:r w:rsidRPr="008B49E9">
        <w:t>t</w:t>
      </w:r>
      <w:r w:rsidRPr="008B49E9">
        <w:t>ser från kravet på arbetsplatskod. I ett par motioner anförs att kraven på arbetsplatskod innebär en inskränkning i den fria förskrivningsrätten</w:t>
      </w:r>
      <w:r w:rsidRPr="008B49E9">
        <w:t>. U</w:t>
      </w:r>
      <w:r w:rsidRPr="008B49E9">
        <w:t>t</w:t>
      </w:r>
      <w:r w:rsidRPr="008B49E9">
        <w:t>skottet vill emellertid framhålla att recept utan arbetsplatskod fortfarande kommer att kunna expedieras på apotek, men inte inom läkemedelsfö</w:t>
      </w:r>
      <w:r w:rsidRPr="008B49E9">
        <w:t>r</w:t>
      </w:r>
      <w:r w:rsidRPr="008B49E9">
        <w:t>månerna. Utskottet avstyrker med det anförda motionerna – – –(res. m, kd, c, fp).</w:t>
      </w:r>
    </w:p>
    <w:p w:rsidR="005F2177" w:rsidRPr="008B49E9" w:rsidRDefault="005F2177">
      <w:r w:rsidRPr="008B49E9">
        <w:t>Även motioner om utbyte av läkemedel på apotek behandlades (s. 27 f.). Utskottet anförde härvid bl.a. följande.</w:t>
      </w:r>
    </w:p>
    <w:p w:rsidR="005F2177" w:rsidRPr="008B49E9" w:rsidRDefault="005F2177">
      <w:pPr>
        <w:pStyle w:val="Citat"/>
        <w:spacing w:before="125"/>
      </w:pPr>
      <w:r w:rsidRPr="008B49E9">
        <w:t>Utskottet delar regeringens uppfattning att det är nödvändigt att ytterlig</w:t>
      </w:r>
      <w:r w:rsidRPr="008B49E9">
        <w:t>a</w:t>
      </w:r>
      <w:r w:rsidRPr="008B49E9">
        <w:t>re skärpa kostnadskontrollen i läkemedelsanvändningen. Utskottet ställer sig därmed bakom förslaget att om ett läkemedel som ingår i läkemedel</w:t>
      </w:r>
      <w:r w:rsidRPr="008B49E9">
        <w:t>s</w:t>
      </w:r>
      <w:r w:rsidRPr="008B49E9">
        <w:t>förmånerna har förskrivits och det på det enskilda apoteket finns ett eller flera utbytbara sådana läkemedel skall läkemedlet bytas ut mot det bill</w:t>
      </w:r>
      <w:r w:rsidRPr="008B49E9">
        <w:t>i</w:t>
      </w:r>
      <w:r w:rsidRPr="008B49E9">
        <w:t>gaste tillgängliga läkemedlet. Av regeringens förslag framgår vidare att läkemedlet inte får bytas ut om den som utfärdat receptet på medicinska grunder motsatt sig ett utbyte. Det innebär att den förskrivande läkaren ka</w:t>
      </w:r>
      <w:r w:rsidRPr="008B49E9">
        <w:t>n ta hänsyn till patientens personliga egenskaper. Likaså kommer det att ankomma på apotekspersonalen att vid expedieringstillfället informera om vad utbytet av preparat innebär. Härtill kommer att läkemedlet inte får bytas ut om patienten väljer att betala prisskillnaden mellan det fö</w:t>
      </w:r>
      <w:r w:rsidRPr="008B49E9">
        <w:t>r</w:t>
      </w:r>
      <w:r w:rsidRPr="008B49E9">
        <w:t>skrivna läkemedlet eller något annat utbytbart läkemedel och det bill</w:t>
      </w:r>
      <w:r w:rsidRPr="008B49E9">
        <w:t>i</w:t>
      </w:r>
      <w:r w:rsidRPr="008B49E9">
        <w:t>gaste läkemedlet. Utskottet avstyrker med det anförda motionerna – – –(res. m resp. kd).</w:t>
      </w:r>
    </w:p>
    <w:p w:rsidR="005F2177" w:rsidRPr="008B49E9" w:rsidRDefault="005F2177">
      <w:r w:rsidRPr="008B49E9">
        <w:t xml:space="preserve">Enligt </w:t>
      </w:r>
      <w:r w:rsidRPr="008B49E9">
        <w:rPr>
          <w:i/>
        </w:rPr>
        <w:t xml:space="preserve">11 § lagen (2002:160) om läkemedelsförmåner m.m. </w:t>
      </w:r>
      <w:r w:rsidRPr="008B49E9">
        <w:t>får Läkemedel</w:t>
      </w:r>
      <w:r w:rsidRPr="008B49E9">
        <w:t>s</w:t>
      </w:r>
      <w:r w:rsidRPr="008B49E9">
        <w:t>förmånsnämndens beslut att ett läkemedel eller en annan vara skall ingå i läkemedelsförmånerna förenas med särskilda villkor. I proposition 2001/02:63 (s. 91) angavs att det i vissa fall kan vara motiverat att låta ett läkemedel ingå i förmånerna endast om det har förskrivits av vissa specialis</w:t>
      </w:r>
      <w:r w:rsidRPr="008B49E9">
        <w:t>t</w:t>
      </w:r>
      <w:r w:rsidRPr="008B49E9">
        <w:t xml:space="preserve">läkare. </w:t>
      </w:r>
    </w:p>
    <w:p w:rsidR="005F2177" w:rsidRPr="008B49E9" w:rsidRDefault="005F2177">
      <w:r w:rsidRPr="008B49E9">
        <w:rPr>
          <w:i/>
        </w:rPr>
        <w:t xml:space="preserve">Utredningen om uppföljning inom läkemedelsområdet </w:t>
      </w:r>
      <w:r w:rsidRPr="008B49E9">
        <w:t>har haft regeringens uppdrag att analysera nuvarande och framtida behov av möjligheter till med</w:t>
      </w:r>
      <w:r w:rsidRPr="008B49E9">
        <w:t>i</w:t>
      </w:r>
      <w:r w:rsidRPr="008B49E9">
        <w:t xml:space="preserve">cinsk och ekononomisk uppföljning inom läkemedelsområdet. I maj 2003 lämnade utredningen sitt betänkande </w:t>
      </w:r>
      <w:r w:rsidRPr="008B49E9">
        <w:rPr>
          <w:i/>
        </w:rPr>
        <w:t>Ökad patientsäkerhet på läkemedelso</w:t>
      </w:r>
      <w:r w:rsidRPr="008B49E9">
        <w:rPr>
          <w:i/>
        </w:rPr>
        <w:t>m</w:t>
      </w:r>
      <w:r w:rsidRPr="008B49E9">
        <w:rPr>
          <w:i/>
        </w:rPr>
        <w:t xml:space="preserve">rådet (SOU 2003:52). </w:t>
      </w:r>
      <w:r w:rsidRPr="008B49E9">
        <w:t>Utredningen har bl.a. översiktligt berört frågan om förskrivarkod och konstaterat att det frivilliga system som nu gäller har gett ett bra resultat. Fler och fler förskrivare anger sin förskrivarkod på recepten. Från Landstingsförbundet framfördes att de</w:t>
      </w:r>
      <w:r w:rsidRPr="008B49E9">
        <w:t>t saknas anledning att för närv</w:t>
      </w:r>
      <w:r w:rsidRPr="008B49E9">
        <w:t>a</w:t>
      </w:r>
      <w:r w:rsidRPr="008B49E9">
        <w:t xml:space="preserve">rande inskrida med några lagstiftningsåtgärder. Utredningen delade denna uppfattning. </w:t>
      </w:r>
    </w:p>
    <w:p w:rsidR="005F2177" w:rsidRPr="008B49E9" w:rsidRDefault="005F2177">
      <w:pPr>
        <w:pStyle w:val="Normaltindrag"/>
      </w:pPr>
      <w:r w:rsidRPr="008B49E9">
        <w:rPr>
          <w:i/>
        </w:rPr>
        <w:t xml:space="preserve">Socialminister Lars Engqvist </w:t>
      </w:r>
      <w:r w:rsidRPr="008B49E9">
        <w:t xml:space="preserve">uttalade i ett </w:t>
      </w:r>
      <w:r w:rsidRPr="008B49E9">
        <w:rPr>
          <w:i/>
        </w:rPr>
        <w:t>frågesvar</w:t>
      </w:r>
      <w:r w:rsidRPr="008B49E9">
        <w:t xml:space="preserve"> den 11 februari 2004 att regeringen avser att återkomma med en proposition med utgångspunkt i betänkandet under våren 2004. </w:t>
      </w:r>
    </w:p>
    <w:p w:rsidR="005F2177" w:rsidRPr="008B49E9" w:rsidRDefault="005F2177">
      <w:pPr>
        <w:rPr>
          <w:b/>
        </w:rPr>
      </w:pPr>
      <w:r w:rsidRPr="008B49E9">
        <w:rPr>
          <w:i/>
        </w:rPr>
        <w:t xml:space="preserve">Socialstyrelsen </w:t>
      </w:r>
      <w:r w:rsidRPr="008B49E9">
        <w:t xml:space="preserve">har i regleringsbrevet för budgetåret 2004 fått i uppdrag att i samråd med </w:t>
      </w:r>
      <w:r w:rsidRPr="008B49E9">
        <w:rPr>
          <w:i/>
        </w:rPr>
        <w:t xml:space="preserve">Läkemedelsverket </w:t>
      </w:r>
      <w:r w:rsidRPr="008B49E9">
        <w:t>undersöka om generisk substitution medfört några patientsäkerhetsproblem samt, om så är fallet, lämna förslag till åtgä</w:t>
      </w:r>
      <w:r w:rsidRPr="008B49E9">
        <w:t>r</w:t>
      </w:r>
      <w:r w:rsidRPr="008B49E9">
        <w:t>der för att minska dessa problem. Uppdraget skall redovisas senast den 31 augusti 2004.</w:t>
      </w:r>
    </w:p>
    <w:p w:rsidR="005F2177" w:rsidRPr="008B49E9" w:rsidRDefault="005F2177">
      <w:r w:rsidRPr="008B49E9">
        <w:t xml:space="preserve">Från </w:t>
      </w:r>
      <w:r w:rsidRPr="008B49E9">
        <w:rPr>
          <w:i/>
        </w:rPr>
        <w:t>Landstingsförbundet</w:t>
      </w:r>
      <w:r w:rsidRPr="008B49E9">
        <w:t xml:space="preserve"> har inhämtats att systemet med arbetsplatskoder har fallit mycket väl ut. Såväl landstingen som apoteken upplever att det fungerar mycket bra. Vid en undersökning som gjordes strax efter införandet av a</w:t>
      </w:r>
      <w:r w:rsidRPr="008B49E9">
        <w:t>r</w:t>
      </w:r>
      <w:r w:rsidRPr="008B49E9">
        <w:t>betsplatskoder hösten 2002 framkom att landstingen tillämpade olika system med gruppkoder eller individuella koder för pensionerade och andra läkare utan vårdavtal med landstinget samt för s.k. fr</w:t>
      </w:r>
      <w:r w:rsidRPr="008B49E9">
        <w:t>i</w:t>
      </w:r>
      <w:r w:rsidRPr="008B49E9">
        <w:t xml:space="preserve">tidsförskrivningar. </w:t>
      </w:r>
    </w:p>
    <w:p w:rsidR="005F2177" w:rsidRPr="008B49E9" w:rsidRDefault="005F2177">
      <w:r w:rsidRPr="008B49E9">
        <w:t xml:space="preserve">Våren 2003 beslutade </w:t>
      </w:r>
      <w:r w:rsidRPr="008B49E9">
        <w:rPr>
          <w:i/>
        </w:rPr>
        <w:t>Läkemedelsförmånsnämnden</w:t>
      </w:r>
      <w:r w:rsidRPr="008B49E9">
        <w:t xml:space="preserve"> i fyra ärenden rörande subvention av läkemedel mot erektil dysfunktion (ED). När det gällde </w:t>
      </w:r>
      <w:r w:rsidRPr="008B49E9">
        <w:rPr>
          <w:i/>
        </w:rPr>
        <w:t>Viagra och Cialis</w:t>
      </w:r>
      <w:r w:rsidRPr="008B49E9">
        <w:t>, som tillhandahålls i tablettform, avslogs ansökningarna. Nämnden anförde att ED har en relativt låg angelägenhetsgrad inom prioriteringsgrupp II och att graden av lidande för alla de individer som drabbas av ED inte är så stor att det kan anses att gruppen som helhet har stora vårdbehov i förhållande till många andra patientgrupper. Nämnden fann att det inte fanns grund för</w:t>
      </w:r>
      <w:r w:rsidRPr="008B49E9">
        <w:t xml:space="preserve"> att besluta om generell subventionering av Viagra. Nämnden övervägde vidare om det fanns möjligheter att förena ett beslut om subvention med sådana villkor som leder till att läkemedlen endast subventioneras för dem som lider av svåra former av ED, där det kan vara mer angeläget med medicinsk b</w:t>
      </w:r>
      <w:r w:rsidRPr="008B49E9">
        <w:t>e</w:t>
      </w:r>
      <w:r w:rsidRPr="008B49E9">
        <w:t>handling och där man kan räkna med att läkemedlen är rimligt kostnadseffe</w:t>
      </w:r>
      <w:r w:rsidRPr="008B49E9">
        <w:t>k</w:t>
      </w:r>
      <w:r w:rsidRPr="008B49E9">
        <w:t xml:space="preserve">tiva. Nämnden ansåg sig inte förfoga över sådana villkor. </w:t>
      </w:r>
    </w:p>
    <w:p w:rsidR="005F2177" w:rsidRPr="008B49E9" w:rsidRDefault="005F2177">
      <w:pPr>
        <w:pStyle w:val="Normaltindrag"/>
      </w:pPr>
      <w:r w:rsidRPr="008B49E9">
        <w:t xml:space="preserve">Beträffande läkemedlen </w:t>
      </w:r>
      <w:r w:rsidRPr="008B49E9">
        <w:rPr>
          <w:i/>
        </w:rPr>
        <w:t xml:space="preserve">Bondil och Caverject </w:t>
      </w:r>
      <w:r w:rsidRPr="008B49E9">
        <w:t>beslutade nämnden att b</w:t>
      </w:r>
      <w:r w:rsidRPr="008B49E9">
        <w:t>i</w:t>
      </w:r>
      <w:r w:rsidRPr="008B49E9">
        <w:t>falla ansökningarna om subvention och fastställande av pris. Nämnden ansåg att subventionering av läkemedel vid ED kan motiveras i de fall läkemedlet främst kommer till användning vid svårare former av ED. Nämnden bedömde att de båda nämnda läkemedlen, på grund av sin form för medicinering, v</w:t>
      </w:r>
      <w:r w:rsidRPr="008B49E9">
        <w:t>ä</w:t>
      </w:r>
      <w:r w:rsidRPr="008B49E9">
        <w:t>sentligen skulle komma att användas för att behandla patienter som lider av de svåraste formerna av ED. Av samma skäl var det enligt nämnden oreali</w:t>
      </w:r>
      <w:r w:rsidRPr="008B49E9">
        <w:t>s</w:t>
      </w:r>
      <w:r w:rsidRPr="008B49E9">
        <w:t>tiskt att räkna med någon</w:t>
      </w:r>
      <w:r w:rsidRPr="008B49E9">
        <w:t xml:space="preserve"> utbredd användning av medlen för andra patien</w:t>
      </w:r>
      <w:r w:rsidRPr="008B49E9">
        <w:t>t</w:t>
      </w:r>
      <w:r w:rsidRPr="008B49E9">
        <w:t>grupper. Med hänsyn till att målgruppen för läkemedlen således i huvudsak är män med de svåraste formerna av ED fann nämnden motiverat att låta läk</w:t>
      </w:r>
      <w:r w:rsidRPr="008B49E9">
        <w:t>e</w:t>
      </w:r>
      <w:r w:rsidRPr="008B49E9">
        <w:t xml:space="preserve">medlen ingå i läkemedelsförmånerna (generell subventionering). </w:t>
      </w:r>
    </w:p>
    <w:p w:rsidR="005F2177" w:rsidRPr="008B49E9" w:rsidRDefault="005F2177">
      <w:pPr>
        <w:pStyle w:val="Normaltindrag"/>
      </w:pPr>
      <w:r w:rsidRPr="008B49E9">
        <w:t xml:space="preserve">Besluten rörande Viagra och Cialis har överklagats till länsrätten. </w:t>
      </w:r>
    </w:p>
    <w:p w:rsidR="005F2177" w:rsidRPr="008B49E9" w:rsidRDefault="005F2177">
      <w:pPr>
        <w:pStyle w:val="Rubrik3"/>
        <w:spacing w:before="235"/>
        <w:rPr>
          <w:noProof w:val="0"/>
        </w:rPr>
      </w:pPr>
      <w:bookmarkStart w:id="44" w:name="_Toc66163273"/>
      <w:r w:rsidRPr="008B49E9">
        <w:rPr>
          <w:noProof w:val="0"/>
        </w:rPr>
        <w:t>Utskottets ställningstagande</w:t>
      </w:r>
      <w:bookmarkEnd w:id="44"/>
    </w:p>
    <w:p w:rsidR="005F2177" w:rsidRPr="008B49E9" w:rsidRDefault="005F2177">
      <w:r w:rsidRPr="008B49E9">
        <w:t>För snart två år sedan ställde sig utskottet bakom förslaget till ny ordning för det offentliga subventionssystemet för läkemedel. Utskottet tog också stäl</w:t>
      </w:r>
      <w:r w:rsidRPr="008B49E9">
        <w:t>l</w:t>
      </w:r>
      <w:r w:rsidRPr="008B49E9">
        <w:t>ning för inrättandet av Läkemedelsförmånsnämnden. Det nya regelsystemet innefattar bl.a. vissa i lag uppställda kriterier för att ett läkemedel skall kunna ingå i läkemedelsförmånerna samt bestämmelser om utbyte av läkemedel på apotek. Den nya ordningen har enbart varit i kraft i drygt ett år, och utskottet utgår från att regeringen, såsom aviserades i proposition 2001/02:63, fra</w:t>
      </w:r>
      <w:r w:rsidRPr="008B49E9">
        <w:t>m</w:t>
      </w:r>
      <w:r w:rsidRPr="008B49E9">
        <w:t>över kommer att göra en utvärdering av förmånssystemet. För övrigt kan konstateras att Socialstyrelsen har i uppdrag att undersö</w:t>
      </w:r>
      <w:r w:rsidRPr="008B49E9">
        <w:t>ka om generisk su</w:t>
      </w:r>
      <w:r w:rsidRPr="008B49E9">
        <w:t>b</w:t>
      </w:r>
      <w:r w:rsidRPr="008B49E9">
        <w:t>stitution medfört några patientsäkerhetsproblem samt att Läkemedelsfö</w:t>
      </w:r>
      <w:r w:rsidRPr="008B49E9">
        <w:t>r</w:t>
      </w:r>
      <w:r w:rsidRPr="008B49E9">
        <w:t>månsnämndens beslut att avslå ansökan om subvention av Viagra har öve</w:t>
      </w:r>
      <w:r w:rsidRPr="008B49E9">
        <w:t>r</w:t>
      </w:r>
      <w:r w:rsidRPr="008B49E9">
        <w:t>klagats till länsrätten. Utskottet finner ingen anledning att nu ändra sin i</w:t>
      </w:r>
      <w:r w:rsidRPr="008B49E9">
        <w:t>n</w:t>
      </w:r>
      <w:r w:rsidRPr="008B49E9">
        <w:t>ställning i frågan om läkemedelsförmånerna och avstyrker därmed motione</w:t>
      </w:r>
      <w:r w:rsidRPr="008B49E9">
        <w:t>r</w:t>
      </w:r>
      <w:r w:rsidRPr="008B49E9">
        <w:t xml:space="preserve">na 2002/03:So281 (m) yrkandena 3–5 och 8, 2003/04:So248 (fp) yrkandena 1 och 2, 2003/04:So386 (m) yrkande 5 och 2003/04:So470 (kd) yrkandena 1–3. </w:t>
      </w:r>
    </w:p>
    <w:p w:rsidR="005F2177" w:rsidRPr="008B49E9" w:rsidRDefault="005F2177">
      <w:pPr>
        <w:rPr>
          <w:b/>
        </w:rPr>
      </w:pPr>
      <w:r w:rsidRPr="008B49E9">
        <w:t>I flera motioner framförs kritik mot kravet på arbetsplats</w:t>
      </w:r>
      <w:r w:rsidRPr="008B49E9">
        <w:t>kod för att ett fö</w:t>
      </w:r>
      <w:r w:rsidRPr="008B49E9">
        <w:t>r</w:t>
      </w:r>
      <w:r w:rsidRPr="008B49E9">
        <w:t>skrivet läkemedel skall omfattas av läkemedelsförmånerna. Såvitt utskottet erfarit har landstingen, genom olika modeller, lyckats få det nya systemet att fungera mycket väl. Enligt utskottet saknas därför skäl till något initiativ från riksdagens sida i frågan om arbetsplatskoder. Såvitt gäller förskrivarkoder vidhåller utskottet att dessa tills vidare bör vara frivilliga. Motionerna 2002/03:So281 (m) yrkandena 6 och 13, 2002/03:So437 (fp) yrkande 13, 2002/03:So443 (c) yrkande 33, 2002/03</w:t>
      </w:r>
      <w:r w:rsidRPr="008B49E9">
        <w:t xml:space="preserve">:So509 (kd) yrkande 22, 2003/04:So513 (fp) yrkande 12 och 2003/04:So640 (kd) yrkande 26 avstyrks. </w:t>
      </w:r>
    </w:p>
    <w:p w:rsidR="005F2177" w:rsidRPr="008B49E9" w:rsidRDefault="005F2177">
      <w:pPr>
        <w:pStyle w:val="Rubrik2"/>
      </w:pPr>
      <w:bookmarkStart w:id="45" w:name="_Toc66163274"/>
      <w:r w:rsidRPr="008B49E9">
        <w:t>Läkemedelsförskrivning och läkemedelsanvändning</w:t>
      </w:r>
      <w:bookmarkEnd w:id="45"/>
      <w:r w:rsidRPr="008B49E9">
        <w:t xml:space="preserve"> </w:t>
      </w:r>
    </w:p>
    <w:p w:rsidR="005F2177" w:rsidRPr="008B49E9" w:rsidRDefault="005F2177">
      <w:pPr>
        <w:pStyle w:val="Utskottsfrslagikorthet-Rubrik"/>
        <w:rPr>
          <w:noProof w:val="0"/>
        </w:rPr>
      </w:pPr>
      <w:r w:rsidRPr="008B49E9">
        <w:rPr>
          <w:noProof w:val="0"/>
        </w:rPr>
        <w:t>Utskottets förslag i korthet</w:t>
      </w:r>
    </w:p>
    <w:p w:rsidR="005F2177" w:rsidRPr="008B49E9" w:rsidRDefault="005F2177">
      <w:pPr>
        <w:pStyle w:val="Utskottsfrslagikorthet-Text"/>
      </w:pPr>
      <w:r w:rsidRPr="008B49E9">
        <w:t>Riksdagen bör avslå motioner om att på olika sätt åstadkomma en säkrare och mer rationell förskrivning och användning av läkem</w:t>
      </w:r>
      <w:r w:rsidRPr="008B49E9">
        <w:t>e</w:t>
      </w:r>
      <w:r w:rsidRPr="008B49E9">
        <w:t>del. Motionerna rör bl.a. läkemedelsregister, läkemedelsprofiler och läkemedelsgenomgångar, läkemedelskommittéernas betydelse, i</w:t>
      </w:r>
      <w:r w:rsidRPr="008B49E9">
        <w:t>n</w:t>
      </w:r>
      <w:r w:rsidRPr="008B49E9">
        <w:t>skränkt förskrivningsrätt, forskning, läkares informationsskyldighet samt biverkningar. Utskottet hänvisar i huvudsak till pågående a</w:t>
      </w:r>
      <w:r w:rsidRPr="008B49E9">
        <w:t>r</w:t>
      </w:r>
      <w:r w:rsidRPr="008B49E9">
        <w:t>bete på området.</w:t>
      </w:r>
    </w:p>
    <w:p w:rsidR="005F2177" w:rsidRPr="008B49E9" w:rsidRDefault="005F2177">
      <w:pPr>
        <w:pStyle w:val="Utskottsfrslagikorthet-Text"/>
      </w:pPr>
      <w:r w:rsidRPr="008B49E9">
        <w:rPr>
          <w:i/>
        </w:rPr>
        <w:t>Jämför reservationerna 9 (fp), 10 (c), 11 (fp), 12 (fp), 13 (v, mp), 14 (v, mp) och 15 (mp).</w:t>
      </w:r>
      <w:r w:rsidRPr="008B49E9">
        <w:t xml:space="preserve"> </w:t>
      </w:r>
    </w:p>
    <w:p w:rsidR="005F2177" w:rsidRPr="008B49E9" w:rsidRDefault="005F2177">
      <w:pPr>
        <w:pStyle w:val="R3"/>
        <w:spacing w:before="235"/>
      </w:pPr>
      <w:r w:rsidRPr="008B49E9">
        <w:t>Motioner</w:t>
      </w:r>
    </w:p>
    <w:p w:rsidR="005F2177" w:rsidRPr="008B49E9" w:rsidRDefault="005F2177">
      <w:r w:rsidRPr="008B49E9">
        <w:t xml:space="preserve">I </w:t>
      </w:r>
      <w:r w:rsidRPr="008B49E9">
        <w:rPr>
          <w:i/>
        </w:rPr>
        <w:t xml:space="preserve">motion 2003/04:So513 av Kerstin Heinemann m.fl. (fp) </w:t>
      </w:r>
      <w:r w:rsidRPr="008B49E9">
        <w:t xml:space="preserve">yrkas att riksdagen begär att regeringen lägger fram förslag om förskrivning av läkemedel som är riskabla vad gäller narkomani och läkemedelsmissbruk </w:t>
      </w:r>
      <w:r w:rsidRPr="008B49E9">
        <w:rPr>
          <w:i/>
        </w:rPr>
        <w:t>(yrkande 13)</w:t>
      </w:r>
      <w:r w:rsidRPr="008B49E9">
        <w:t>. Moti</w:t>
      </w:r>
      <w:r w:rsidRPr="008B49E9">
        <w:t>o</w:t>
      </w:r>
      <w:r w:rsidRPr="008B49E9">
        <w:t>närerna anser att förskrivningsrätten för sådana läkemedel bör begränsas. I motionen begärs även ett tillkännagivande om över</w:t>
      </w:r>
      <w:r w:rsidRPr="008B49E9">
        <w:noBreakHyphen/>
        <w:t xml:space="preserve"> och feldosering av läk</w:t>
      </w:r>
      <w:r w:rsidRPr="008B49E9">
        <w:t>e</w:t>
      </w:r>
      <w:r w:rsidRPr="008B49E9">
        <w:t xml:space="preserve">medel </w:t>
      </w:r>
      <w:r w:rsidRPr="008B49E9">
        <w:rPr>
          <w:i/>
        </w:rPr>
        <w:t>(yrkande 14)</w:t>
      </w:r>
      <w:r w:rsidRPr="008B49E9">
        <w:t>. Mot bakgrund av det lidande som felanvändning av läkemedel förorsakar patienterna, de ökande läkemedelskostnaderna och k</w:t>
      </w:r>
      <w:r w:rsidRPr="008B49E9">
        <w:t>ostnaderna för konsekvenserna av felbehandlingen är det enligt motionäre</w:t>
      </w:r>
      <w:r w:rsidRPr="008B49E9">
        <w:t>r</w:t>
      </w:r>
      <w:r w:rsidRPr="008B49E9">
        <w:t xml:space="preserve">na nödvändigt med en nationell handlingsplan för att åstadkomma en optimal läkemedelsanvändning. Detta kan underlättas med läkemedelslistor, som visar läkaren vilka andra förskrivningar som har gjorts. </w:t>
      </w:r>
    </w:p>
    <w:p w:rsidR="005F2177" w:rsidRPr="008B49E9" w:rsidRDefault="005F2177">
      <w:pPr>
        <w:pStyle w:val="Normaltindrag"/>
        <w:rPr>
          <w:i/>
        </w:rPr>
      </w:pPr>
      <w:r w:rsidRPr="008B49E9">
        <w:t xml:space="preserve">Likalydande yrkanden framställs i </w:t>
      </w:r>
      <w:r w:rsidRPr="008B49E9">
        <w:rPr>
          <w:i/>
        </w:rPr>
        <w:t>motion 2002/03:So437 av Lars Leijo</w:t>
      </w:r>
      <w:r w:rsidRPr="008B49E9">
        <w:rPr>
          <w:i/>
        </w:rPr>
        <w:t>n</w:t>
      </w:r>
      <w:r w:rsidRPr="008B49E9">
        <w:rPr>
          <w:i/>
        </w:rPr>
        <w:t>borg m.fl. (fp) (yrkandena 17 och 18).</w:t>
      </w:r>
    </w:p>
    <w:p w:rsidR="005F2177" w:rsidRPr="008B49E9" w:rsidRDefault="005F2177">
      <w:r w:rsidRPr="008B49E9">
        <w:t xml:space="preserve">I </w:t>
      </w:r>
      <w:r w:rsidRPr="008B49E9">
        <w:rPr>
          <w:i/>
        </w:rPr>
        <w:t xml:space="preserve">motion 2003/04:So572 av Kerstin Heinemann m.fl. (fp) </w:t>
      </w:r>
      <w:r w:rsidRPr="008B49E9">
        <w:t>begärs ett tillkänn</w:t>
      </w:r>
      <w:r w:rsidRPr="008B49E9">
        <w:t>a</w:t>
      </w:r>
      <w:r w:rsidRPr="008B49E9">
        <w:t xml:space="preserve">givande om felanvändning av läkemedel i vården av äldre </w:t>
      </w:r>
      <w:r w:rsidRPr="008B49E9">
        <w:rPr>
          <w:i/>
        </w:rPr>
        <w:t>(yrkande 1)</w:t>
      </w:r>
      <w:r w:rsidRPr="008B49E9">
        <w:t xml:space="preserve">. </w:t>
      </w:r>
    </w:p>
    <w:p w:rsidR="005F2177" w:rsidRPr="008B49E9" w:rsidRDefault="005F2177">
      <w:pPr>
        <w:pStyle w:val="Normaltindrag"/>
      </w:pPr>
      <w:r w:rsidRPr="008B49E9">
        <w:t xml:space="preserve">Ett liknande yrkande finns i </w:t>
      </w:r>
      <w:r w:rsidRPr="008B49E9">
        <w:rPr>
          <w:i/>
        </w:rPr>
        <w:t>motion 2002/03:So358 av Lars Leijonborg m.fl. (fp) (yrkande 12)</w:t>
      </w:r>
      <w:r w:rsidRPr="008B49E9">
        <w:t xml:space="preserve">. </w:t>
      </w:r>
    </w:p>
    <w:p w:rsidR="005F2177" w:rsidRPr="008B49E9" w:rsidRDefault="005F2177">
      <w:r w:rsidRPr="008B49E9">
        <w:t xml:space="preserve">I </w:t>
      </w:r>
      <w:r w:rsidRPr="008B49E9">
        <w:rPr>
          <w:i/>
        </w:rPr>
        <w:t xml:space="preserve">motion 2003/04:So291 av Cecilia Wikström (fp) </w:t>
      </w:r>
      <w:r w:rsidRPr="008B49E9">
        <w:t>begärs ett tillkännagivande om införande av läkemedelslistor inom äldrevården. Motionären anför att regeringen snarast bör lägga fram lagförslag som kan råda bot på svårighete</w:t>
      </w:r>
      <w:r w:rsidRPr="008B49E9">
        <w:t>r</w:t>
      </w:r>
      <w:r w:rsidRPr="008B49E9">
        <w:t xml:space="preserve">na att upprätta läkemedelslistor för användning inom äldrevården. </w:t>
      </w:r>
    </w:p>
    <w:p w:rsidR="005F2177" w:rsidRPr="008B49E9" w:rsidRDefault="005F2177">
      <w:r w:rsidRPr="008B49E9">
        <w:t xml:space="preserve">I </w:t>
      </w:r>
      <w:r w:rsidRPr="008B49E9">
        <w:rPr>
          <w:i/>
        </w:rPr>
        <w:t xml:space="preserve">motion 2003/04:So494 av samma motionär </w:t>
      </w:r>
      <w:r w:rsidRPr="008B49E9">
        <w:t xml:space="preserve">begärs tillkännagivanden dels om att systematiska läkemedelsgenomgångar bör införas i äldrevården </w:t>
      </w:r>
      <w:r w:rsidRPr="008B49E9">
        <w:rPr>
          <w:i/>
        </w:rPr>
        <w:t>(y</w:t>
      </w:r>
      <w:r w:rsidRPr="008B49E9">
        <w:rPr>
          <w:i/>
        </w:rPr>
        <w:t>r</w:t>
      </w:r>
      <w:r w:rsidRPr="008B49E9">
        <w:rPr>
          <w:i/>
        </w:rPr>
        <w:t>kande 1)</w:t>
      </w:r>
      <w:r w:rsidRPr="008B49E9">
        <w:t xml:space="preserve">, dels om att regeringen bör ge Socialstyrelsen i uppdrag att ta fram en modell för vad läkemedelsgenomgångarna skall innehålla och hur de skall genomföras </w:t>
      </w:r>
      <w:r w:rsidRPr="008B49E9">
        <w:rPr>
          <w:i/>
        </w:rPr>
        <w:t>(yrkande 2)</w:t>
      </w:r>
      <w:r w:rsidRPr="008B49E9">
        <w:t xml:space="preserve">. </w:t>
      </w:r>
    </w:p>
    <w:p w:rsidR="005F2177" w:rsidRPr="008B49E9" w:rsidRDefault="005F2177">
      <w:r w:rsidRPr="008B49E9">
        <w:t xml:space="preserve">I </w:t>
      </w:r>
      <w:r w:rsidRPr="008B49E9">
        <w:rPr>
          <w:i/>
        </w:rPr>
        <w:t xml:space="preserve">motion 2002/03:So437 av Lars Leijonborg m.fl. </w:t>
      </w:r>
      <w:r w:rsidRPr="008B49E9">
        <w:t xml:space="preserve">begärs ett tillkännagivande om forskningen om läkemedel </w:t>
      </w:r>
      <w:r w:rsidRPr="008B49E9">
        <w:rPr>
          <w:i/>
        </w:rPr>
        <w:t>(yrkande 16)</w:t>
      </w:r>
      <w:r w:rsidRPr="008B49E9">
        <w:t>. Motionärerna påpekar att det i betänkandet Den nya läkemedelsförmånen (SOU 2000:86) föreslogs ett ek</w:t>
      </w:r>
      <w:r w:rsidRPr="008B49E9">
        <w:t>o</w:t>
      </w:r>
      <w:r w:rsidRPr="008B49E9">
        <w:t xml:space="preserve">nomiskt tillskott för läkemedelsforskning. </w:t>
      </w:r>
    </w:p>
    <w:p w:rsidR="005F2177" w:rsidRPr="008B49E9" w:rsidRDefault="005F2177">
      <w:r w:rsidRPr="008B49E9">
        <w:t xml:space="preserve">I </w:t>
      </w:r>
      <w:r w:rsidRPr="008B49E9">
        <w:rPr>
          <w:i/>
        </w:rPr>
        <w:t xml:space="preserve">motion 2003/04:So640 av Alf Svensson m.fl. (kd) </w:t>
      </w:r>
      <w:r w:rsidRPr="008B49E9">
        <w:t xml:space="preserve">begärs ett tillkännagivande om läkemedelskommittéernas betydelse </w:t>
      </w:r>
      <w:r w:rsidRPr="008B49E9">
        <w:rPr>
          <w:i/>
        </w:rPr>
        <w:t>(yrkande 25)</w:t>
      </w:r>
      <w:r w:rsidRPr="008B49E9">
        <w:t>. Motionärerna anser att kommittéernas arbete även fortsättningsvis måste tillåtas spela sin roll för landstingens kontroll över läkemedelshanteringen. Det begärs även ett til</w:t>
      </w:r>
      <w:r w:rsidRPr="008B49E9">
        <w:t>l</w:t>
      </w:r>
      <w:r w:rsidRPr="008B49E9">
        <w:t xml:space="preserve">kännagivande om läkemedelsprofiler </w:t>
      </w:r>
      <w:r w:rsidRPr="008B49E9">
        <w:rPr>
          <w:i/>
        </w:rPr>
        <w:t xml:space="preserve">(yrkande 27). </w:t>
      </w:r>
      <w:r w:rsidRPr="008B49E9">
        <w:t>För en bättre uppföljning av enskilda patienters läkemedelskonsumtion krävs det enligt motionärerna aktiva läkemedelsgenomgångar, kompletterade med s.k. läkemedel</w:t>
      </w:r>
      <w:r w:rsidRPr="008B49E9">
        <w:t>sprofiler där dokumentation samlas om patientens läkemedelsbehandling. Motionäre</w:t>
      </w:r>
      <w:r w:rsidRPr="008B49E9">
        <w:t>r</w:t>
      </w:r>
      <w:r w:rsidRPr="008B49E9">
        <w:t>na anser att regeringen bör ge tydliga riktlinjer och presentera en plan för framtagandet av ett system för läkemedelsprofiler.</w:t>
      </w:r>
    </w:p>
    <w:p w:rsidR="005F2177" w:rsidRPr="008B49E9" w:rsidRDefault="005F2177">
      <w:pPr>
        <w:pStyle w:val="Normaltindrag"/>
      </w:pPr>
      <w:r w:rsidRPr="008B49E9">
        <w:t xml:space="preserve">I </w:t>
      </w:r>
      <w:r w:rsidRPr="008B49E9">
        <w:rPr>
          <w:i/>
        </w:rPr>
        <w:t xml:space="preserve">motion 2002/03:So509 av Alf Svensson m.fl. (kd) </w:t>
      </w:r>
      <w:r w:rsidRPr="008B49E9">
        <w:t>framställs identiska y</w:t>
      </w:r>
      <w:r w:rsidRPr="008B49E9">
        <w:t>r</w:t>
      </w:r>
      <w:r w:rsidRPr="008B49E9">
        <w:t xml:space="preserve">kanden </w:t>
      </w:r>
      <w:r w:rsidRPr="008B49E9">
        <w:rPr>
          <w:i/>
        </w:rPr>
        <w:t>(yrkandena 21 och 23)</w:t>
      </w:r>
      <w:r w:rsidRPr="008B49E9">
        <w:t xml:space="preserve">. </w:t>
      </w:r>
    </w:p>
    <w:p w:rsidR="005F2177" w:rsidRPr="008B49E9" w:rsidRDefault="005F2177">
      <w:r w:rsidRPr="008B49E9">
        <w:t xml:space="preserve">I </w:t>
      </w:r>
      <w:r w:rsidRPr="008B49E9">
        <w:rPr>
          <w:i/>
        </w:rPr>
        <w:t xml:space="preserve">motion 2003/04:So313 av Gunilla Wahlén m.fl. (v) </w:t>
      </w:r>
      <w:r w:rsidRPr="008B49E9">
        <w:t>begärs ett tillkännag</w:t>
      </w:r>
      <w:r w:rsidRPr="008B49E9">
        <w:t>i</w:t>
      </w:r>
      <w:r w:rsidRPr="008B49E9">
        <w:t>vande om en handlingsplan för att motverka missbruk av förskrivna läkem</w:t>
      </w:r>
      <w:r w:rsidRPr="008B49E9">
        <w:t>e</w:t>
      </w:r>
      <w:r w:rsidRPr="008B49E9">
        <w:t xml:space="preserve">del </w:t>
      </w:r>
      <w:r w:rsidRPr="008B49E9">
        <w:rPr>
          <w:i/>
        </w:rPr>
        <w:t>(yrkande 2).</w:t>
      </w:r>
      <w:r w:rsidRPr="008B49E9">
        <w:t xml:space="preserve"> Vidare begärs ett tillkännagivande om förskrivarens skyldi</w:t>
      </w:r>
      <w:r w:rsidRPr="008B49E9">
        <w:t>g</w:t>
      </w:r>
      <w:r w:rsidRPr="008B49E9">
        <w:t xml:space="preserve">heter vid förskrivning av smärtstillande och beroendeframkallande läkemedel </w:t>
      </w:r>
      <w:r w:rsidRPr="008B49E9">
        <w:rPr>
          <w:i/>
        </w:rPr>
        <w:t>(yrkande 3)</w:t>
      </w:r>
      <w:r w:rsidRPr="008B49E9">
        <w:t xml:space="preserve">. En ny studie från Riksförsäkringsverket visar att få läkare varnar för riskerna att bli beroende av smärtstillande eller lugnande läkemedel och av sömnmedel. Enligt motionärerna bör Socialstyrelsen ges i </w:t>
      </w:r>
      <w:r w:rsidRPr="008B49E9">
        <w:t>uppdrag att utforma riktlinjer för obligatorisk skriftlig och muntlig information till pat</w:t>
      </w:r>
      <w:r w:rsidRPr="008B49E9">
        <w:t>i</w:t>
      </w:r>
      <w:r w:rsidRPr="008B49E9">
        <w:t>enter som förskrivs de aktuella läkemedlen. Läkarna bör också bli skyldiga att aktivt följa upp förskrivningarna på individnivå.</w:t>
      </w:r>
    </w:p>
    <w:p w:rsidR="005F2177" w:rsidRPr="008B49E9" w:rsidRDefault="005F2177">
      <w:r w:rsidRPr="008B49E9">
        <w:t xml:space="preserve">I </w:t>
      </w:r>
      <w:r w:rsidRPr="008B49E9">
        <w:rPr>
          <w:i/>
        </w:rPr>
        <w:t xml:space="preserve">motion 2002/03:So403 av Gunilla Wahlén m.fl. (v) </w:t>
      </w:r>
      <w:r w:rsidRPr="008B49E9">
        <w:t>begärs ett tillkännag</w:t>
      </w:r>
      <w:r w:rsidRPr="008B49E9">
        <w:t>i</w:t>
      </w:r>
      <w:r w:rsidRPr="008B49E9">
        <w:t xml:space="preserve">vande om att ge Socialstyrelsen i uppdrag att ta fram en handlingsplan för att öka följsamheten av rekommendationer för läkemedelsanvändning </w:t>
      </w:r>
      <w:r w:rsidRPr="008B49E9">
        <w:rPr>
          <w:i/>
        </w:rPr>
        <w:t>(yrkande 2)</w:t>
      </w:r>
      <w:r w:rsidRPr="008B49E9">
        <w:t>. Bland annat är det ett stort antal patienter som får två eller flera neurole</w:t>
      </w:r>
      <w:r w:rsidRPr="008B49E9">
        <w:t>p</w:t>
      </w:r>
      <w:r w:rsidRPr="008B49E9">
        <w:t xml:space="preserve">tikapreparat trots att det rekommenderade är endast ett. </w:t>
      </w:r>
    </w:p>
    <w:p w:rsidR="005F2177" w:rsidRPr="008B49E9" w:rsidRDefault="005F2177">
      <w:r w:rsidRPr="008B49E9">
        <w:t xml:space="preserve">I </w:t>
      </w:r>
      <w:r w:rsidRPr="008B49E9">
        <w:rPr>
          <w:i/>
        </w:rPr>
        <w:t xml:space="preserve">motion 2003/04:So343 av Maud Olofsson m.fl. (c) </w:t>
      </w:r>
      <w:r w:rsidRPr="008B49E9">
        <w:t xml:space="preserve">yrkas att riksdagen hos regeringen begär förslag om ett åtgärdspaket för att motverka felanvändning av läkemedel </w:t>
      </w:r>
      <w:r w:rsidRPr="008B49E9">
        <w:rPr>
          <w:i/>
        </w:rPr>
        <w:t>(yrkande 14)</w:t>
      </w:r>
      <w:r w:rsidRPr="008B49E9">
        <w:t>. Motionärerna anser bl.a. att samarbetet mellan vårdpersonal och apotekspersonal behöver stärkas. Det behövs ett åtgärdsp</w:t>
      </w:r>
      <w:r w:rsidRPr="008B49E9">
        <w:t>a</w:t>
      </w:r>
      <w:r w:rsidRPr="008B49E9">
        <w:t xml:space="preserve">ket för hur man tillsammans med landstingen kan uppnå en effektiv och säker läkemedelsanvändning för konsumenterna. </w:t>
      </w:r>
    </w:p>
    <w:p w:rsidR="005F2177" w:rsidRPr="008B49E9" w:rsidRDefault="005F2177">
      <w:pPr>
        <w:pStyle w:val="Normaltindrag"/>
        <w:rPr>
          <w:i/>
        </w:rPr>
      </w:pPr>
      <w:r w:rsidRPr="008B49E9">
        <w:t xml:space="preserve">Samma yrkande återfinns i </w:t>
      </w:r>
      <w:r w:rsidRPr="008B49E9">
        <w:rPr>
          <w:i/>
        </w:rPr>
        <w:t>motion 2002/03:So443 av Kenneth Johansson m.fl. (c) (yrkande 27).</w:t>
      </w:r>
    </w:p>
    <w:p w:rsidR="005F2177" w:rsidRPr="008B49E9" w:rsidRDefault="005F2177">
      <w:r w:rsidRPr="008B49E9">
        <w:t xml:space="preserve">I </w:t>
      </w:r>
      <w:r w:rsidRPr="008B49E9">
        <w:rPr>
          <w:i/>
        </w:rPr>
        <w:t xml:space="preserve">motion 2003/04:So456 av Birgitta Carlsson och Birgitta Sellén (c) </w:t>
      </w:r>
      <w:r w:rsidRPr="008B49E9">
        <w:t xml:space="preserve">begärs ett tillkännagivande om bättre kontroll av förskrivning av läkemedel </w:t>
      </w:r>
      <w:r w:rsidRPr="008B49E9">
        <w:rPr>
          <w:i/>
        </w:rPr>
        <w:t>(yrkande 1)</w:t>
      </w:r>
      <w:r w:rsidRPr="008B49E9">
        <w:t xml:space="preserve">. </w:t>
      </w:r>
    </w:p>
    <w:p w:rsidR="005F2177" w:rsidRPr="008B49E9" w:rsidRDefault="005F2177">
      <w:r w:rsidRPr="008B49E9">
        <w:t xml:space="preserve">I </w:t>
      </w:r>
      <w:r w:rsidRPr="008B49E9">
        <w:rPr>
          <w:i/>
        </w:rPr>
        <w:t xml:space="preserve">motion 2002/03:So321 av Hans Hoff (s) </w:t>
      </w:r>
      <w:r w:rsidRPr="008B49E9">
        <w:t>begärs ett tillkännagivande om att missbruk av förskrivning är så allvarligt att en översyn bör göras av nuvara</w:t>
      </w:r>
      <w:r w:rsidRPr="008B49E9">
        <w:t>n</w:t>
      </w:r>
      <w:r w:rsidRPr="008B49E9">
        <w:t>de regelverk när det gäller indragning eller begränsning av förskrivningsrä</w:t>
      </w:r>
      <w:r w:rsidRPr="008B49E9">
        <w:t>t</w:t>
      </w:r>
      <w:r w:rsidRPr="008B49E9">
        <w:t xml:space="preserve">ten. </w:t>
      </w:r>
    </w:p>
    <w:p w:rsidR="005F2177" w:rsidRPr="008B49E9" w:rsidRDefault="005F2177">
      <w:r w:rsidRPr="008B49E9">
        <w:t>Några motioner rör biverkningar m.m.</w:t>
      </w:r>
    </w:p>
    <w:p w:rsidR="005F2177" w:rsidRPr="008B49E9" w:rsidRDefault="005F2177">
      <w:r w:rsidRPr="008B49E9">
        <w:t xml:space="preserve">I </w:t>
      </w:r>
      <w:r w:rsidRPr="008B49E9">
        <w:rPr>
          <w:i/>
        </w:rPr>
        <w:t xml:space="preserve">motion 2002/03:So403 av Gunilla Wahlén m.fl. (v) </w:t>
      </w:r>
      <w:r w:rsidRPr="008B49E9">
        <w:t>begärs ett tillkännag</w:t>
      </w:r>
      <w:r w:rsidRPr="008B49E9">
        <w:t>i</w:t>
      </w:r>
      <w:r w:rsidRPr="008B49E9">
        <w:t xml:space="preserve">vande om att Läkemedelsverket bör ges i uppdrag att utveckla en strategi för att öka rapporteringen av läkemedelsbiverkningar </w:t>
      </w:r>
      <w:r w:rsidRPr="008B49E9">
        <w:rPr>
          <w:i/>
        </w:rPr>
        <w:t>(yrkande 4)</w:t>
      </w:r>
      <w:r w:rsidRPr="008B49E9">
        <w:t>. Rapporterna bör sammanställas årligen utifrån kön och ålder.</w:t>
      </w:r>
    </w:p>
    <w:p w:rsidR="005F2177" w:rsidRPr="008B49E9" w:rsidRDefault="005F2177">
      <w:r w:rsidRPr="008B49E9">
        <w:t xml:space="preserve">I </w:t>
      </w:r>
      <w:r w:rsidRPr="008B49E9">
        <w:rPr>
          <w:i/>
        </w:rPr>
        <w:t xml:space="preserve">motion 2002/03:So490 av Viviann Gerdin och Birgitta Carlsson (c) </w:t>
      </w:r>
      <w:r w:rsidRPr="008B49E9">
        <w:t xml:space="preserve">begärs ett tillkännagivande om att klargöra ansvarsfrågorna angående rapportering av läkemedelsbiverkningar </w:t>
      </w:r>
      <w:r w:rsidRPr="008B49E9">
        <w:rPr>
          <w:i/>
        </w:rPr>
        <w:t>(yrkande 1)</w:t>
      </w:r>
      <w:r w:rsidRPr="008B49E9">
        <w:t xml:space="preserve">. Enligt motionärerna bör det klargöras vem eller vilka som skall inrapportera biverkningar. </w:t>
      </w:r>
    </w:p>
    <w:p w:rsidR="005F2177" w:rsidRPr="008B49E9" w:rsidRDefault="005F2177">
      <w:pPr>
        <w:rPr>
          <w:i/>
        </w:rPr>
      </w:pPr>
      <w:r w:rsidRPr="008B49E9">
        <w:t xml:space="preserve">I </w:t>
      </w:r>
      <w:r w:rsidRPr="008B49E9">
        <w:rPr>
          <w:i/>
        </w:rPr>
        <w:t>motion 2002/03:So349 av Mona Jönsson (mp)</w:t>
      </w:r>
      <w:r w:rsidRPr="008B49E9">
        <w:t xml:space="preserve"> yrkas att riksdagen begär att regeringen tillsätter en utredning för att kartlägga användningen av andra färgämnen och tillsatser i läkemedel </w:t>
      </w:r>
      <w:r w:rsidRPr="008B49E9">
        <w:rPr>
          <w:i/>
        </w:rPr>
        <w:t>(yrkande 3).</w:t>
      </w:r>
    </w:p>
    <w:p w:rsidR="005F2177" w:rsidRPr="008B49E9" w:rsidRDefault="005F2177">
      <w:r w:rsidRPr="008B49E9">
        <w:t>Flera motioner rör frågor om läkemedelsregister i olika former.</w:t>
      </w:r>
    </w:p>
    <w:p w:rsidR="005F2177" w:rsidRPr="008B49E9" w:rsidRDefault="005F2177">
      <w:r w:rsidRPr="008B49E9">
        <w:t xml:space="preserve">I </w:t>
      </w:r>
      <w:r w:rsidRPr="008B49E9">
        <w:rPr>
          <w:i/>
        </w:rPr>
        <w:t xml:space="preserve">motion 2002/03:So490 av Viviann Gerdin och Birgitta Carlsson (c) </w:t>
      </w:r>
      <w:r w:rsidRPr="008B49E9">
        <w:t xml:space="preserve">begärs ett tillkännagivande om att sekretessreglerna bör omprövas så att behandlande läkare kan använda apotekens patientkort som personlig läkemedelsjournal </w:t>
      </w:r>
      <w:r w:rsidRPr="008B49E9">
        <w:rPr>
          <w:i/>
        </w:rPr>
        <w:t>(yrkande 3)</w:t>
      </w:r>
      <w:r w:rsidRPr="008B49E9">
        <w:t xml:space="preserve">. Motionärerna anser det viktigt att behandlande läkare får tillgång till uppgifter om de läkemedel som andra läkare förskrivit för en patient. </w:t>
      </w:r>
    </w:p>
    <w:p w:rsidR="005F2177" w:rsidRPr="008B49E9" w:rsidRDefault="005F2177">
      <w:r w:rsidRPr="008B49E9">
        <w:t xml:space="preserve">I </w:t>
      </w:r>
      <w:r w:rsidRPr="008B49E9">
        <w:rPr>
          <w:i/>
        </w:rPr>
        <w:t xml:space="preserve">motion 2003/04:So367 av Susanne Eberstein och Agneta Lundberg (s) </w:t>
      </w:r>
      <w:r w:rsidRPr="008B49E9">
        <w:t>b</w:t>
      </w:r>
      <w:r w:rsidRPr="008B49E9">
        <w:t>e</w:t>
      </w:r>
      <w:r w:rsidRPr="008B49E9">
        <w:t>gärs ett tillkännagivande om registrering av läkemedelsinköp. Motionärerna anser att Apoteket AB bör föra ett register över uthämtade receptförskrivna läkemedel, vilket skulle medverka till en säkrare och effektivare läkemedel</w:t>
      </w:r>
      <w:r w:rsidRPr="008B49E9">
        <w:t>s</w:t>
      </w:r>
      <w:r w:rsidRPr="008B49E9">
        <w:t xml:space="preserve">användning. </w:t>
      </w:r>
    </w:p>
    <w:p w:rsidR="005F2177" w:rsidRPr="008B49E9" w:rsidRDefault="005F2177">
      <w:r w:rsidRPr="008B49E9">
        <w:t xml:space="preserve">I </w:t>
      </w:r>
      <w:r w:rsidRPr="008B49E9">
        <w:rPr>
          <w:i/>
        </w:rPr>
        <w:t xml:space="preserve">motion 2003/04:So506 av Hillevi Larsson (s) </w:t>
      </w:r>
      <w:r w:rsidRPr="008B49E9">
        <w:t xml:space="preserve">begärs ett tillkännagivande om att ett centralt läkemedelsregister bör upprättas där uppgifter om utskrivna läkemedel samkörs för varje patient och kan användas av läkare i samband med utskrivning av nya mediciner </w:t>
      </w:r>
      <w:r w:rsidRPr="008B49E9">
        <w:rPr>
          <w:i/>
        </w:rPr>
        <w:t>(yrkande 1)</w:t>
      </w:r>
      <w:r w:rsidRPr="008B49E9">
        <w:t>. Motionären begär även ett tillkännagivande om att detta register bör sekretessbeläggas och att berörda läkare bör åläggas tystnadsplikt enligt samma modell som gäller för sjukjou</w:t>
      </w:r>
      <w:r w:rsidRPr="008B49E9">
        <w:t>r</w:t>
      </w:r>
      <w:r w:rsidRPr="008B49E9">
        <w:t xml:space="preserve">naler inom vården </w:t>
      </w:r>
      <w:r w:rsidRPr="008B49E9">
        <w:rPr>
          <w:i/>
        </w:rPr>
        <w:t>(yrkande 2)</w:t>
      </w:r>
      <w:r w:rsidRPr="008B49E9">
        <w:t xml:space="preserve">. </w:t>
      </w:r>
    </w:p>
    <w:p w:rsidR="005F2177" w:rsidRPr="008B49E9" w:rsidRDefault="005F2177">
      <w:r w:rsidRPr="008B49E9">
        <w:t xml:space="preserve">Även i </w:t>
      </w:r>
      <w:r w:rsidRPr="008B49E9">
        <w:rPr>
          <w:i/>
        </w:rPr>
        <w:t xml:space="preserve">motion 2002/03:So289 av Majléne Westerlund Panke (s) </w:t>
      </w:r>
      <w:r w:rsidRPr="008B49E9">
        <w:t xml:space="preserve">begärs ett tillkännagivande om tillskapade av ett läkemedelsregister. </w:t>
      </w:r>
    </w:p>
    <w:p w:rsidR="005F2177" w:rsidRPr="008B49E9" w:rsidRDefault="005F2177">
      <w:r w:rsidRPr="008B49E9">
        <w:t xml:space="preserve">I </w:t>
      </w:r>
      <w:r w:rsidRPr="008B49E9">
        <w:rPr>
          <w:i/>
        </w:rPr>
        <w:t>motion 2002/03:So487 av Lena Sandlin</w:t>
      </w:r>
      <w:r w:rsidRPr="008B49E9">
        <w:rPr>
          <w:i/>
        </w:rPr>
        <w:noBreakHyphen/>
        <w:t xml:space="preserve">Hedman och Carin Lundberg (s) </w:t>
      </w:r>
      <w:r w:rsidRPr="008B49E9">
        <w:t>begärs ett tillkännagivande om behovet av att inrätta ett individbaserat regi</w:t>
      </w:r>
      <w:r w:rsidRPr="008B49E9">
        <w:t>s</w:t>
      </w:r>
      <w:r w:rsidRPr="008B49E9">
        <w:t xml:space="preserve">ter för läkemedelsförskrivning. </w:t>
      </w:r>
    </w:p>
    <w:p w:rsidR="005F2177" w:rsidRPr="008B49E9" w:rsidRDefault="005F2177">
      <w:pPr>
        <w:pStyle w:val="R3"/>
        <w:spacing w:before="235"/>
      </w:pPr>
      <w:r w:rsidRPr="008B49E9">
        <w:t>Tidigare behandling och pågående arbete m.m.</w:t>
      </w:r>
    </w:p>
    <w:p w:rsidR="005F2177" w:rsidRPr="008B49E9" w:rsidRDefault="005F2177">
      <w:r w:rsidRPr="008B49E9">
        <w:t xml:space="preserve">I </w:t>
      </w:r>
      <w:r w:rsidRPr="008B49E9">
        <w:rPr>
          <w:i/>
        </w:rPr>
        <w:t>betänkande 2001/02:SoU10</w:t>
      </w:r>
      <w:r w:rsidRPr="008B49E9">
        <w:t xml:space="preserve"> behandlade utskottet motionsyrkanden bl.a. om åtgärder mot felanvändning av läkemedel (s. 43 f.). Utskottet anförde bl.a. att det delade regeringens bedömning att uppföljning av läkemedelsförskrivning och läkemedelsanvändning är av stor betydelse särskilt ur folkhälsosynpunkt. Vidare delade utskottet regeringens uppfattning att landstingen, mot bakgrund av att de åtagit sig ett med staten gemensamt ansvar för läkemedelskostnade</w:t>
      </w:r>
      <w:r w:rsidRPr="008B49E9">
        <w:t>r</w:t>
      </w:r>
      <w:r w:rsidRPr="008B49E9">
        <w:t>na inom läkemedelsförmånerna, har ett berättigat krav p</w:t>
      </w:r>
      <w:r w:rsidRPr="008B49E9">
        <w:t>å möjligheter att följa upp läkemedelsförskrivning och läkemedelsanvändning. Utskottet såg med tillfredsställelse på att regeringen avsåg att uppdra åt en särskild utredare att utarbeta förslag till ett förbättrat regelverk rörande uppföljning av läkem</w:t>
      </w:r>
      <w:r w:rsidRPr="008B49E9">
        <w:t>e</w:t>
      </w:r>
      <w:r w:rsidRPr="008B49E9">
        <w:t>delsförskrivning och läkemedelsanvändning samt avstyrkte motionerna i den mån de inte ansågs tillgodosedda (res. c resp. fp).</w:t>
      </w:r>
    </w:p>
    <w:p w:rsidR="005F2177" w:rsidRPr="008B49E9" w:rsidRDefault="005F2177">
      <w:pPr>
        <w:pStyle w:val="Normaltindrag"/>
      </w:pPr>
      <w:r w:rsidRPr="008B49E9">
        <w:t>Under avsnittet om läkemedelsgenomgångar m.m. (s. 38 f.) påpekade u</w:t>
      </w:r>
      <w:r w:rsidRPr="008B49E9">
        <w:t>t</w:t>
      </w:r>
      <w:r w:rsidRPr="008B49E9">
        <w:t>skottet att det är vanligt förekommande att patienter behandlas med många läkemedel samtidigt, inte minst i de särskilda boendeformerna för äldre i kommunerna. Utskottet ansåg därför i likhet med regeringen att det är angel</w:t>
      </w:r>
      <w:r w:rsidRPr="008B49E9">
        <w:t>ä</w:t>
      </w:r>
      <w:r w:rsidRPr="008B49E9">
        <w:t>get att läkemedelsgenomgångar genomförs i fråga om patienter som behan</w:t>
      </w:r>
      <w:r w:rsidRPr="008B49E9">
        <w:t>d</w:t>
      </w:r>
      <w:r w:rsidRPr="008B49E9">
        <w:t>las med många läkemedel. När det gällde ett motionsyrkande om läkemedel</w:t>
      </w:r>
      <w:r w:rsidRPr="008B49E9">
        <w:t>s</w:t>
      </w:r>
      <w:r w:rsidRPr="008B49E9">
        <w:t>profiler instämde utskottet i regeringens uppfattning att sjukvårdshuvudmä</w:t>
      </w:r>
      <w:r w:rsidRPr="008B49E9">
        <w:t>n</w:t>
      </w:r>
      <w:r w:rsidRPr="008B49E9">
        <w:t>nen i samråd med Apoteket AB bör vidta förberedelser för att införa l</w:t>
      </w:r>
      <w:r w:rsidRPr="008B49E9">
        <w:t>äkem</w:t>
      </w:r>
      <w:r w:rsidRPr="008B49E9">
        <w:t>e</w:t>
      </w:r>
      <w:r w:rsidRPr="008B49E9">
        <w:t>delsprofiler för patienter som behandlas med flera olika läkemedel. Några ytterligare riktlinjer i detta avseende ansåg inte utskottet erforderliga. Moti</w:t>
      </w:r>
      <w:r w:rsidRPr="008B49E9">
        <w:t>o</w:t>
      </w:r>
      <w:r w:rsidRPr="008B49E9">
        <w:t xml:space="preserve">nen avstyrktes (res. kd). </w:t>
      </w:r>
    </w:p>
    <w:p w:rsidR="005F2177" w:rsidRPr="008B49E9" w:rsidRDefault="005F2177">
      <w:pPr>
        <w:pStyle w:val="Normaltindrag"/>
      </w:pPr>
      <w:r w:rsidRPr="008B49E9">
        <w:t>Utskottet delade slutligen bedömningen i en motion om att forskning om läkemedel i användning på olika sätt bör stimuleras. Utskottet såg positivt på det inom ramen för Äldrecentrum pågående forskningsprojektet kring äldres läkemedelsanvändning och avstyrkte motionen (res. fp).</w:t>
      </w:r>
    </w:p>
    <w:p w:rsidR="005F2177" w:rsidRPr="008B49E9" w:rsidRDefault="005F2177">
      <w:r w:rsidRPr="008B49E9">
        <w:t xml:space="preserve">I </w:t>
      </w:r>
      <w:r w:rsidRPr="008B49E9">
        <w:rPr>
          <w:i/>
        </w:rPr>
        <w:t>proposition 2001/02:63 De nya läkemedelsförmånerna</w:t>
      </w:r>
      <w:r w:rsidRPr="008B49E9">
        <w:t xml:space="preserve"> övervägde regerin</w:t>
      </w:r>
      <w:r w:rsidRPr="008B49E9">
        <w:t>g</w:t>
      </w:r>
      <w:r w:rsidRPr="008B49E9">
        <w:t>en frågan huruvida läkarnas fria förskrivningsrätt bör bibehållas eller om den bör inskränkas (s. 61 f.). Regeringen bedömde att inskränkningar i förskri</w:t>
      </w:r>
      <w:r w:rsidRPr="008B49E9">
        <w:t>v</w:t>
      </w:r>
      <w:r w:rsidRPr="008B49E9">
        <w:t>ningsrätten skulle leda till ett antal negativa konsekvenser inom hälso- och sjukvården som på olika sätt skulle drabba den enskilde patienten, t.ex. g</w:t>
      </w:r>
      <w:r w:rsidRPr="008B49E9">
        <w:t>e</w:t>
      </w:r>
      <w:r w:rsidRPr="008B49E9">
        <w:t>nom ett ökat remitteringsbehov och en ökad rundvandring i vården. Väntet</w:t>
      </w:r>
      <w:r w:rsidRPr="008B49E9">
        <w:t>i</w:t>
      </w:r>
      <w:r w:rsidRPr="008B49E9">
        <w:t>den till vissa läkare skulle bli längre och tillgängligheten til</w:t>
      </w:r>
      <w:r w:rsidRPr="008B49E9">
        <w:t>l vården, särskilt i glesbygd, skulle begränsas. Regeringen vägde i sammanhanget också in att Läkemedelsförmånsnämnden föreslogs få möjlighet att besluta att ett läkem</w:t>
      </w:r>
      <w:r w:rsidRPr="008B49E9">
        <w:t>e</w:t>
      </w:r>
      <w:r w:rsidRPr="008B49E9">
        <w:t>del endast skall subventioneras inom förmånerna om det har förskrivits av vissa läkare med specialistkompetens. Sammantaget ansåg regeringen att nackdelarna med en formell inskränkning av den fria förskrivningsrätten övervägde de vin</w:t>
      </w:r>
      <w:r w:rsidRPr="008B49E9">
        <w:t>s</w:t>
      </w:r>
      <w:r w:rsidRPr="008B49E9">
        <w:t>ter som kan göras.</w:t>
      </w:r>
    </w:p>
    <w:p w:rsidR="005F2177" w:rsidRPr="008B49E9" w:rsidRDefault="005F2177">
      <w:r w:rsidRPr="008B49E9">
        <w:t xml:space="preserve">Den i föregående avsnitt nämnda </w:t>
      </w:r>
      <w:r w:rsidRPr="008B49E9">
        <w:rPr>
          <w:i/>
        </w:rPr>
        <w:t>Utredningen om uppföljning inom läkem</w:t>
      </w:r>
      <w:r w:rsidRPr="008B49E9">
        <w:rPr>
          <w:i/>
        </w:rPr>
        <w:t>e</w:t>
      </w:r>
      <w:r w:rsidRPr="008B49E9">
        <w:rPr>
          <w:i/>
        </w:rPr>
        <w:t xml:space="preserve">delsområdet, </w:t>
      </w:r>
      <w:r w:rsidRPr="008B49E9">
        <w:t>som aviserades i proposition 2001/02:63, redovisar i sitt betä</w:t>
      </w:r>
      <w:r w:rsidRPr="008B49E9">
        <w:t>n</w:t>
      </w:r>
      <w:r w:rsidRPr="008B49E9">
        <w:t xml:space="preserve">kande </w:t>
      </w:r>
      <w:r w:rsidRPr="008B49E9">
        <w:rPr>
          <w:i/>
        </w:rPr>
        <w:t xml:space="preserve">(SOU 2003:52) </w:t>
      </w:r>
      <w:r w:rsidRPr="008B49E9">
        <w:t>Apoteket AB:s försök med läkemedelsprofiler på vissa apotek samt projekt inom olika landsting för att åstadkomma gemensamma läkemedelslistor och patientjournaler för flera skilda vårdgivare. I avvaktan på en eventuell utveckling mot ett system med en nationell patientjournal föreslår utredningen att det skall inrättas ett register – en läkemedelsförtec</w:t>
      </w:r>
      <w:r w:rsidRPr="008B49E9">
        <w:t>k</w:t>
      </w:r>
      <w:r w:rsidRPr="008B49E9">
        <w:t>ning – över de förskriv</w:t>
      </w:r>
      <w:r w:rsidRPr="008B49E9">
        <w:t>na läkemedel som en patient/kund hämtar ut på apotek. Förteckningen skall föras av Apoteket AB. Registreringen skall omfatta den enskilde patientens namn och personnummer samt uppgifter om det förskri</w:t>
      </w:r>
      <w:r w:rsidRPr="008B49E9">
        <w:t>v</w:t>
      </w:r>
      <w:r w:rsidRPr="008B49E9">
        <w:t>na läkemedlet. Registreringen föreslås ske utan patientens särskilda medg</w:t>
      </w:r>
      <w:r w:rsidRPr="008B49E9">
        <w:t>i</w:t>
      </w:r>
      <w:r w:rsidRPr="008B49E9">
        <w:t>vande. Däremot skall tillgång till uppgifterna om patienten göras beroende av patientens samtycke. Syftet är att åstadkomma en säker framtida läkemedel</w:t>
      </w:r>
      <w:r w:rsidRPr="008B49E9">
        <w:t>s</w:t>
      </w:r>
      <w:r w:rsidRPr="008B49E9">
        <w:t xml:space="preserve">förskrivning för den enskilde. </w:t>
      </w:r>
    </w:p>
    <w:p w:rsidR="005F2177" w:rsidRPr="008B49E9" w:rsidRDefault="005F2177">
      <w:pPr>
        <w:pStyle w:val="Normaltindrag"/>
      </w:pPr>
      <w:r w:rsidRPr="008B49E9">
        <w:t>Utredningen ställer sig också positiv till att det in</w:t>
      </w:r>
      <w:r w:rsidRPr="008B49E9">
        <w:t>rättas ett nationellt läk</w:t>
      </w:r>
      <w:r w:rsidRPr="008B49E9">
        <w:t>e</w:t>
      </w:r>
      <w:r w:rsidRPr="008B49E9">
        <w:t>medelsregister av samma typ som nuvarande hälsodataregister. Registret skall, utan krav på den enskildes samtycke, innehålla individbaserade up</w:t>
      </w:r>
      <w:r w:rsidRPr="008B49E9">
        <w:t>p</w:t>
      </w:r>
      <w:r w:rsidRPr="008B49E9">
        <w:t>gifter om läkemedelsuttag vid apoteken. Syftet är att möjliggöra värdefull forskning på läkemedelsområdet och ytterst förbättra för den enskilde patie</w:t>
      </w:r>
      <w:r w:rsidRPr="008B49E9">
        <w:t>n</w:t>
      </w:r>
      <w:r w:rsidRPr="008B49E9">
        <w:t xml:space="preserve">ten att få bästa möjliga och säkra vård och behandling. </w:t>
      </w:r>
    </w:p>
    <w:p w:rsidR="005F2177" w:rsidRPr="008B49E9" w:rsidRDefault="005F2177">
      <w:pPr>
        <w:pStyle w:val="Normaltindrag"/>
      </w:pPr>
      <w:r w:rsidRPr="008B49E9">
        <w:t>Däremot anser utredningen inte att det bör inrättas ett läkemedelsregister i varje landsting. Samhällsintresset väger enligt utredning</w:t>
      </w:r>
      <w:r w:rsidRPr="008B49E9">
        <w:t>en inte så tungt att den enskilde bör tåla det intrång i integriteten som en registrering utan sa</w:t>
      </w:r>
      <w:r w:rsidRPr="008B49E9">
        <w:t>m</w:t>
      </w:r>
      <w:r w:rsidRPr="008B49E9">
        <w:t>tycke skulle innebära.</w:t>
      </w:r>
    </w:p>
    <w:p w:rsidR="005F2177" w:rsidRPr="008B49E9" w:rsidRDefault="005F2177">
      <w:pPr>
        <w:pStyle w:val="Normaltindrag"/>
      </w:pPr>
      <w:r w:rsidRPr="008B49E9">
        <w:t xml:space="preserve">Såsom tidigare nämnts planerar regeringen att lämna en proposition med anledning av förslagen under våren 2004. </w:t>
      </w:r>
    </w:p>
    <w:p w:rsidR="005F2177" w:rsidRPr="008B49E9" w:rsidRDefault="005F2177">
      <w:r w:rsidRPr="008B49E9">
        <w:t xml:space="preserve">Genom en ändring i </w:t>
      </w:r>
      <w:r w:rsidRPr="008B49E9">
        <w:rPr>
          <w:i/>
        </w:rPr>
        <w:t xml:space="preserve">lagen (1996:1156) om receptregister </w:t>
      </w:r>
      <w:r w:rsidRPr="008B49E9">
        <w:t>fick Socialstyrelsen den 1 juli 2002 möjlighet att använda receptregistret för sin tillsyn över fö</w:t>
      </w:r>
      <w:r w:rsidRPr="008B49E9">
        <w:t>r</w:t>
      </w:r>
      <w:r w:rsidRPr="008B49E9">
        <w:t>skrivning av narkotiska läkemedel. Alla recept som avser narkotiska läkem</w:t>
      </w:r>
      <w:r w:rsidRPr="008B49E9">
        <w:t>e</w:t>
      </w:r>
      <w:r w:rsidRPr="008B49E9">
        <w:t xml:space="preserve">del måste vara försedda med en förskrivarkod som identifierar vilken läkare som har förskrivit läkemedlet. </w:t>
      </w:r>
    </w:p>
    <w:p w:rsidR="005F2177" w:rsidRPr="008B49E9" w:rsidRDefault="005F2177">
      <w:r w:rsidRPr="008B49E9">
        <w:t xml:space="preserve">I det nyligen avlämnade betänkandet </w:t>
      </w:r>
      <w:r w:rsidRPr="008B49E9">
        <w:rPr>
          <w:i/>
        </w:rPr>
        <w:t>Patientskadelagen och läkemedelsfö</w:t>
      </w:r>
      <w:r w:rsidRPr="008B49E9">
        <w:rPr>
          <w:i/>
        </w:rPr>
        <w:t>r</w:t>
      </w:r>
      <w:r w:rsidRPr="008B49E9">
        <w:rPr>
          <w:i/>
        </w:rPr>
        <w:t xml:space="preserve">säkringen  – en översyn (SOU 2004:12) </w:t>
      </w:r>
      <w:r w:rsidRPr="008B49E9">
        <w:t>konstateras sammanfattningsvis att försäkringssystemen för behandlings- och läkemedelsskador enligt patien</w:t>
      </w:r>
      <w:r w:rsidRPr="008B49E9">
        <w:t>t</w:t>
      </w:r>
      <w:r w:rsidRPr="008B49E9">
        <w:t>skadelagen och den frivilliga läkemedelsförsäkringen i stort sett fungerar väl. I några hänseenden föreslås dock förbättringar av patientskyddet. Bland annat rekommenderas att den frivilliga läkemedelsförsäkringen utvidgas så att den kommer i bättre samklang med patien</w:t>
      </w:r>
      <w:r w:rsidRPr="008B49E9">
        <w:t>t</w:t>
      </w:r>
      <w:r w:rsidRPr="008B49E9">
        <w:t xml:space="preserve">skadelagen. </w:t>
      </w:r>
    </w:p>
    <w:p w:rsidR="005F2177" w:rsidRPr="008B49E9" w:rsidRDefault="005F2177">
      <w:r w:rsidRPr="008B49E9">
        <w:t>Biverkningsregistret förs av Läkemedelsverket</w:t>
      </w:r>
      <w:r w:rsidRPr="008B49E9">
        <w:rPr>
          <w:i/>
        </w:rPr>
        <w:t xml:space="preserve">. </w:t>
      </w:r>
      <w:r w:rsidRPr="008B49E9">
        <w:t xml:space="preserve">Enligt </w:t>
      </w:r>
      <w:r w:rsidRPr="008B49E9">
        <w:rPr>
          <w:i/>
        </w:rPr>
        <w:t>10 § Läkemedelsve</w:t>
      </w:r>
      <w:r w:rsidRPr="008B49E9">
        <w:rPr>
          <w:i/>
        </w:rPr>
        <w:t>r</w:t>
      </w:r>
      <w:r w:rsidRPr="008B49E9">
        <w:rPr>
          <w:i/>
        </w:rPr>
        <w:t>kets föreskrifter (2001:12) om säkerhetsövervakning av läkemedel</w:t>
      </w:r>
      <w:r w:rsidRPr="008B49E9">
        <w:t xml:space="preserve"> skall den som bedriver verksamhet inom hälso</w:t>
      </w:r>
      <w:r w:rsidRPr="008B49E9">
        <w:noBreakHyphen/>
        <w:t xml:space="preserve"> och sjukvården till Läkemedelsverket snarast rapportera samtliga allvarliga och/eller oförutsedda biverkningar samt sådana biverkningar som synes öka i frekvens. Rapporteringen kan även ske via Läkemedelsverkets regionala biverkningscentrum. </w:t>
      </w:r>
    </w:p>
    <w:p w:rsidR="005F2177" w:rsidRPr="008B49E9" w:rsidRDefault="005F2177">
      <w:pPr>
        <w:pStyle w:val="Normaltindrag"/>
      </w:pPr>
      <w:r w:rsidRPr="008B49E9">
        <w:rPr>
          <w:i/>
        </w:rPr>
        <w:t xml:space="preserve">Läkemedelsverket </w:t>
      </w:r>
      <w:r w:rsidRPr="008B49E9">
        <w:t>har tagit initiativ till en enmansutredning om biver</w:t>
      </w:r>
      <w:r w:rsidRPr="008B49E9">
        <w:t>k</w:t>
      </w:r>
      <w:r w:rsidRPr="008B49E9">
        <w:t>ningsfrågor. I november 2003 presenterade utredaren en rad förslag till fö</w:t>
      </w:r>
      <w:r w:rsidRPr="008B49E9">
        <w:t>r</w:t>
      </w:r>
      <w:r w:rsidRPr="008B49E9">
        <w:t>bättrad bevakning av läkemedelsbiverkningar (dnr 2159:2003/68846). Försl</w:t>
      </w:r>
      <w:r w:rsidRPr="008B49E9">
        <w:t>a</w:t>
      </w:r>
      <w:r w:rsidRPr="008B49E9">
        <w:t>gen handlar bl.a. om att möjliggöra elektronisk rapportering, att nya grupper inom sjukvården skall få rapportera biverkningar, att journalföringen även skall innefatta läkemedelsbehandlingen samt att en radikalt förbättrad unde</w:t>
      </w:r>
      <w:r w:rsidRPr="008B49E9">
        <w:t>r</w:t>
      </w:r>
      <w:r w:rsidRPr="008B49E9">
        <w:t>visning om läkemedelsbiverkningar skall införas på grund</w:t>
      </w:r>
      <w:r w:rsidRPr="008B49E9">
        <w:noBreakHyphen/>
        <w:t xml:space="preserve"> och vidareutbil</w:t>
      </w:r>
      <w:r w:rsidRPr="008B49E9">
        <w:t>d</w:t>
      </w:r>
      <w:r w:rsidRPr="008B49E9">
        <w:t>ningsniv</w:t>
      </w:r>
      <w:r w:rsidRPr="008B49E9">
        <w:t>å för läkare och sjuksköterskor. Förslag om samarbete med Socialst</w:t>
      </w:r>
      <w:r w:rsidRPr="008B49E9">
        <w:t>y</w:t>
      </w:r>
      <w:r w:rsidRPr="008B49E9">
        <w:t>relsen, Apoteket AB och Landstingsförbundet läggs också fram. Vidare för</w:t>
      </w:r>
      <w:r w:rsidRPr="008B49E9">
        <w:t>e</w:t>
      </w:r>
      <w:r w:rsidRPr="008B49E9">
        <w:t xml:space="preserve">slås att en gemensam policy för biverkningsfrågor utarbetas. </w:t>
      </w:r>
    </w:p>
    <w:p w:rsidR="005F2177" w:rsidRPr="008B49E9" w:rsidRDefault="005F2177">
      <w:pPr>
        <w:pStyle w:val="Normaltindrag"/>
      </w:pPr>
      <w:r w:rsidRPr="008B49E9">
        <w:t>Förslagen bereds av Läkemedelsverket.</w:t>
      </w:r>
    </w:p>
    <w:p w:rsidR="005F2177" w:rsidRPr="008B49E9" w:rsidRDefault="005F2177">
      <w:r w:rsidRPr="008B49E9">
        <w:rPr>
          <w:i/>
        </w:rPr>
        <w:t>Läkemedelskommittéerna</w:t>
      </w:r>
      <w:r w:rsidRPr="008B49E9">
        <w:t>, som finns i varje landsting, har som övergripande mål att verka för en säker och kostnadseffektiv läkemedelsanvändning bas</w:t>
      </w:r>
      <w:r w:rsidRPr="008B49E9">
        <w:t>e</w:t>
      </w:r>
      <w:r w:rsidRPr="008B49E9">
        <w:t xml:space="preserve">rad på kunskap och beprövad erfarenhet. </w:t>
      </w:r>
    </w:p>
    <w:p w:rsidR="005F2177" w:rsidRPr="008B49E9" w:rsidRDefault="005F2177">
      <w:pPr>
        <w:pStyle w:val="Normaltindrag"/>
      </w:pPr>
      <w:r w:rsidRPr="008B49E9">
        <w:rPr>
          <w:i/>
        </w:rPr>
        <w:t xml:space="preserve">Socialstyrelsen </w:t>
      </w:r>
      <w:r w:rsidRPr="008B49E9">
        <w:t xml:space="preserve">har haft regeringens uppdrag att tillsammans med </w:t>
      </w:r>
      <w:r w:rsidRPr="008B49E9">
        <w:rPr>
          <w:i/>
        </w:rPr>
        <w:t>Läkem</w:t>
      </w:r>
      <w:r w:rsidRPr="008B49E9">
        <w:rPr>
          <w:i/>
        </w:rPr>
        <w:t>e</w:t>
      </w:r>
      <w:r w:rsidRPr="008B49E9">
        <w:rPr>
          <w:i/>
        </w:rPr>
        <w:t xml:space="preserve">delsverket </w:t>
      </w:r>
      <w:r w:rsidRPr="008B49E9">
        <w:t xml:space="preserve">följa upp läkemedelskommittéernas arbete med att säkra kvaliteten och kostnadseffektiviteten i läkemedelsanvändningen. I en nyligen publicerad rapport konstateras bl.a. att läkemedelsförskrivningen har blivit  säkrare och mer kostnadseffektiv sedan lagen (1996:1157) om läkemedelskommittéer trädde i kraft 1997. Enligt rapporten har kommittéerna höga ambitioner vad gäller säkerhet och kvalitet men förefaller hittills ha prioriterat aktiviteter </w:t>
      </w:r>
      <w:r w:rsidRPr="008B49E9">
        <w:t>som gäller kostnadseffektivitet. En av slutsatserna i rapporten är att huvudmännen behöver ta ett tydligt helhetsansvar för innehållet i och inriktningen på fö</w:t>
      </w:r>
      <w:r w:rsidRPr="008B49E9">
        <w:t>r</w:t>
      </w:r>
      <w:r w:rsidRPr="008B49E9">
        <w:t>skrivarnas fortbildning om läkemedel och ge kommittéerna det stöd som krävs för att bedriva effektivt kvalitetsarbete på läkemedelsområdet. Meto</w:t>
      </w:r>
      <w:r w:rsidRPr="008B49E9">
        <w:t>d</w:t>
      </w:r>
      <w:r w:rsidRPr="008B49E9">
        <w:t>utvecklingen avseende kvalitet i läkemedelsanvändning samt uppföljning</w:t>
      </w:r>
      <w:r w:rsidRPr="008B49E9">
        <w:t>s</w:t>
      </w:r>
      <w:r w:rsidRPr="008B49E9">
        <w:t>metoder bör intensifieras och samordnas. Det är angeläget att arbetet med att utveckla och använda tydliga och accepterade kvalitetsindi</w:t>
      </w:r>
      <w:r w:rsidRPr="008B49E9">
        <w:t>katorer för a</w:t>
      </w:r>
      <w:r w:rsidRPr="008B49E9">
        <w:t>n</w:t>
      </w:r>
      <w:r w:rsidRPr="008B49E9">
        <w:t xml:space="preserve">vändning av läkemedel fortsätter. </w:t>
      </w:r>
    </w:p>
    <w:p w:rsidR="005F2177" w:rsidRPr="008B49E9" w:rsidRDefault="005F2177">
      <w:r w:rsidRPr="008B49E9">
        <w:rPr>
          <w:i/>
        </w:rPr>
        <w:t>Apoteket AB</w:t>
      </w:r>
      <w:r w:rsidRPr="008B49E9">
        <w:t xml:space="preserve"> inledde våren 2002 ett pilotprojekt med läkemedelsprofiler i samarbete med 11 apotek i landet. Läkemedelsprofilen fungerar som en ele</w:t>
      </w:r>
      <w:r w:rsidRPr="008B49E9">
        <w:t>k</w:t>
      </w:r>
      <w:r w:rsidRPr="008B49E9">
        <w:t>tronisk loggbok, där information lagras på Apoteket och sedan finns tillgän</w:t>
      </w:r>
      <w:r w:rsidRPr="008B49E9">
        <w:t>g</w:t>
      </w:r>
      <w:r w:rsidRPr="008B49E9">
        <w:t>lig för kund, farmaceut och behandlande läkare eller sjuksköterska. Kunden bestämmer själv vem som skall ha tillgång till uppgifterna. Med kundens samtycke lagras uppgifter om de läkemedel som hon eller han använder men även information om allergier, graviditet, svårigheter att öppna förpackningar m.</w:t>
      </w:r>
      <w:r w:rsidRPr="008B49E9">
        <w:t>m. kan läggas in i profilen. Pilotprojektet avslutades sommaren 2003 men har övergått i driftsfas vid de apotek som ingick i projektet. Apoteket AB planerar enligt uppgift att under 2004 utvidga verksamheten med läkemedel</w:t>
      </w:r>
      <w:r w:rsidRPr="008B49E9">
        <w:t>s</w:t>
      </w:r>
      <w:r w:rsidRPr="008B49E9">
        <w:t xml:space="preserve">profiler till att omfatta mellan 50 och 60 apotek. </w:t>
      </w:r>
    </w:p>
    <w:p w:rsidR="005F2177" w:rsidRPr="008B49E9" w:rsidRDefault="005F2177">
      <w:r w:rsidRPr="008B49E9">
        <w:rPr>
          <w:i/>
        </w:rPr>
        <w:t xml:space="preserve">Socialstyrelsen </w:t>
      </w:r>
      <w:r w:rsidRPr="008B49E9">
        <w:t xml:space="preserve">har nyligen i en rapport tagit fram </w:t>
      </w:r>
      <w:r w:rsidRPr="008B49E9">
        <w:rPr>
          <w:i/>
        </w:rPr>
        <w:t xml:space="preserve">Indikatorer för utvärdering av kvaliteten i äldres läkemedelsterapi. </w:t>
      </w:r>
      <w:r w:rsidRPr="008B49E9">
        <w:t>De föreslagna indikatorerna kan a</w:t>
      </w:r>
      <w:r w:rsidRPr="008B49E9">
        <w:t>n</w:t>
      </w:r>
      <w:r w:rsidRPr="008B49E9">
        <w:t>vändas av läkemedelskommittéer vid uppföljning av förskrivningsmönster eller för att följa kvaliteten på landstingsnivå och nationell nivå. Indikatorerna kan också användas vid lokala uppföljningar, t.ex. läkemedelsgenomgångar i olika boendeformer för äldre. För den förskrivande läkaren kan de fungera som stöd i valet av lämplig läkemedelsbehandling samt användas för att</w:t>
      </w:r>
      <w:r w:rsidRPr="008B49E9">
        <w:t xml:space="preserve"> följa det egna förskrivningsmönstret. </w:t>
      </w:r>
    </w:p>
    <w:p w:rsidR="005F2177" w:rsidRPr="008B49E9" w:rsidRDefault="005F2177">
      <w:r w:rsidRPr="008B49E9">
        <w:t xml:space="preserve">I en nyligen publicerad lägesbeskrivning, </w:t>
      </w:r>
      <w:r w:rsidRPr="008B49E9">
        <w:rPr>
          <w:i/>
        </w:rPr>
        <w:t>Vård och omsorg om äldre – läge</w:t>
      </w:r>
      <w:r w:rsidRPr="008B49E9">
        <w:rPr>
          <w:i/>
        </w:rPr>
        <w:t>s</w:t>
      </w:r>
      <w:r w:rsidRPr="008B49E9">
        <w:rPr>
          <w:i/>
        </w:rPr>
        <w:t xml:space="preserve">rapport 2003 </w:t>
      </w:r>
      <w:r w:rsidRPr="008B49E9">
        <w:t xml:space="preserve">konstaterar </w:t>
      </w:r>
      <w:r w:rsidRPr="008B49E9">
        <w:rPr>
          <w:i/>
        </w:rPr>
        <w:t xml:space="preserve">Socialstyrelsen </w:t>
      </w:r>
      <w:r w:rsidRPr="008B49E9">
        <w:t>att det på flera håll pågår ett fra</w:t>
      </w:r>
      <w:r w:rsidRPr="008B49E9">
        <w:t>m</w:t>
      </w:r>
      <w:r w:rsidRPr="008B49E9">
        <w:t>gångsrikt lokalt utvecklingsarbete mot en bättre äldreomsorg, bl.a. när det gäller läkemedelsanvän</w:t>
      </w:r>
      <w:r w:rsidRPr="008B49E9">
        <w:t>d</w:t>
      </w:r>
      <w:r w:rsidRPr="008B49E9">
        <w:t xml:space="preserve">ningen. </w:t>
      </w:r>
    </w:p>
    <w:p w:rsidR="005F2177" w:rsidRPr="008B49E9" w:rsidRDefault="005F2177">
      <w:r w:rsidRPr="008B49E9">
        <w:t xml:space="preserve">Såsom nämnts ovan har </w:t>
      </w:r>
      <w:r w:rsidRPr="008B49E9">
        <w:rPr>
          <w:i/>
        </w:rPr>
        <w:t xml:space="preserve">Socialstyrelsen </w:t>
      </w:r>
      <w:r w:rsidRPr="008B49E9">
        <w:t xml:space="preserve">i regleringsbrevet för budgetåret 2004 fått i uppdrag att i samråd med </w:t>
      </w:r>
      <w:r w:rsidRPr="008B49E9">
        <w:rPr>
          <w:i/>
        </w:rPr>
        <w:t xml:space="preserve">Läkemedelsverket </w:t>
      </w:r>
      <w:r w:rsidRPr="008B49E9">
        <w:t>undersöka om generisk substitution medfört några patientsäkerhetsproblem samt, om så är fallet, lämna förslag till åtgärder för att minska dessa problem. Uppdraget skall redovisas senast den 31 augusti 2004.</w:t>
      </w:r>
    </w:p>
    <w:p w:rsidR="005F2177" w:rsidRPr="008B49E9" w:rsidRDefault="005F2177">
      <w:pPr>
        <w:pStyle w:val="Normaltindrag"/>
      </w:pPr>
      <w:r w:rsidRPr="008B49E9">
        <w:t>I regleringsbrevet ges Socialstyrelsen även i uppdrag att följa upp och u</w:t>
      </w:r>
      <w:r w:rsidRPr="008B49E9">
        <w:t>t</w:t>
      </w:r>
      <w:r w:rsidRPr="008B49E9">
        <w:t>värdera läkemedelsanvändningen inom äldreområdet. Bedömer Socialstyre</w:t>
      </w:r>
      <w:r w:rsidRPr="008B49E9">
        <w:t>l</w:t>
      </w:r>
      <w:r w:rsidRPr="008B49E9">
        <w:t>sen att det finns brister i denna skall förslag till åtgärder för att avhjälpa bri</w:t>
      </w:r>
      <w:r w:rsidRPr="008B49E9">
        <w:t>s</w:t>
      </w:r>
      <w:r w:rsidRPr="008B49E9">
        <w:t xml:space="preserve">terna lämnas. Uppdraget skall redovisas senast den 31 december 2004. </w:t>
      </w:r>
    </w:p>
    <w:p w:rsidR="005F2177" w:rsidRPr="008B49E9" w:rsidRDefault="005F2177">
      <w:r w:rsidRPr="008B49E9">
        <w:t>Ett nationellt organ för IT</w:t>
      </w:r>
      <w:r w:rsidRPr="008B49E9">
        <w:noBreakHyphen/>
        <w:t xml:space="preserve">strategiska frågor i vården, </w:t>
      </w:r>
      <w:r w:rsidRPr="008B49E9">
        <w:rPr>
          <w:i/>
        </w:rPr>
        <w:t xml:space="preserve">Carelink, </w:t>
      </w:r>
      <w:r w:rsidRPr="008B49E9">
        <w:t>bildades i december 2000</w:t>
      </w:r>
      <w:r w:rsidRPr="008B49E9">
        <w:rPr>
          <w:i/>
        </w:rPr>
        <w:t xml:space="preserve">. </w:t>
      </w:r>
      <w:r w:rsidRPr="008B49E9">
        <w:t>Carelink arbetar på uppdrag av sjukvårdshuvudmän och vårdgivare för att få till stånd en gemensam infrastruktur för IT i hälso</w:t>
      </w:r>
      <w:r w:rsidRPr="008B49E9">
        <w:noBreakHyphen/>
        <w:t xml:space="preserve"> och sjukvården. I Carelinks styrelse ingår Landstingsförbundet, Svenska Ko</w:t>
      </w:r>
      <w:r w:rsidRPr="008B49E9">
        <w:t>m</w:t>
      </w:r>
      <w:r w:rsidRPr="008B49E9">
        <w:t xml:space="preserve">munförbundet, Apoteket AB och Socialstyrelsen. Enligt </w:t>
      </w:r>
      <w:r w:rsidRPr="008B49E9">
        <w:rPr>
          <w:i/>
        </w:rPr>
        <w:t>Dagmaröveren</w:t>
      </w:r>
      <w:r w:rsidRPr="008B49E9">
        <w:rPr>
          <w:i/>
        </w:rPr>
        <w:t>s</w:t>
      </w:r>
      <w:r w:rsidRPr="008B49E9">
        <w:rPr>
          <w:i/>
        </w:rPr>
        <w:t xml:space="preserve">kommelsen för år 2004 </w:t>
      </w:r>
      <w:r w:rsidRPr="008B49E9">
        <w:t>år är parterna eniga om att för nu innevarande år avsätta 15 miljoner kronor till IT</w:t>
      </w:r>
      <w:r w:rsidRPr="008B49E9">
        <w:noBreakHyphen/>
        <w:t>utveckling i hälso</w:t>
      </w:r>
      <w:r w:rsidRPr="008B49E9">
        <w:noBreakHyphen/>
        <w:t xml:space="preserve"> och sjukvården. Dessa medel kommer att användas a</w:t>
      </w:r>
      <w:r w:rsidRPr="008B49E9">
        <w:t>v Carelink för att utveckla gemensamma kra</w:t>
      </w:r>
      <w:r w:rsidRPr="008B49E9">
        <w:t>v</w:t>
      </w:r>
      <w:r w:rsidRPr="008B49E9">
        <w:t>specifikationer på nationell nivå inom exempelvis områdena patientjournaler och läkemedel</w:t>
      </w:r>
      <w:r w:rsidRPr="008B49E9">
        <w:t>s</w:t>
      </w:r>
      <w:r w:rsidRPr="008B49E9">
        <w:t>förskrivning.</w:t>
      </w:r>
    </w:p>
    <w:p w:rsidR="005F2177" w:rsidRPr="008B49E9" w:rsidRDefault="005F2177">
      <w:pPr>
        <w:pStyle w:val="Rubrik3"/>
        <w:spacing w:before="235"/>
        <w:rPr>
          <w:noProof w:val="0"/>
        </w:rPr>
      </w:pPr>
      <w:bookmarkStart w:id="46" w:name="_Toc66163275"/>
      <w:r w:rsidRPr="008B49E9">
        <w:rPr>
          <w:noProof w:val="0"/>
        </w:rPr>
        <w:t>Utskottets ställningstagande</w:t>
      </w:r>
      <w:bookmarkEnd w:id="46"/>
    </w:p>
    <w:p w:rsidR="005F2177" w:rsidRPr="008B49E9" w:rsidRDefault="005F2177">
      <w:r w:rsidRPr="008B49E9">
        <w:t xml:space="preserve">Utskottet ser mycket positivt på den utveckling som pågår när det gäller att åstadkomma en säkrare och mer rationell användning och förskrivning av läkemedel. Förbättrade möjligheter att följa upp läkemedelsförskrivning och läkemedelsanvändning är enligt utskottet av stor betydelse, främst för att garantera patientsäkerhet och kvalitet i hälso- och sjukvården men även för att de samlade resurserna på området skall kunna användas så effektivt som möjligt. Utskottet kan härvid konstatera att regeringen inom </w:t>
      </w:r>
      <w:r w:rsidRPr="008B49E9">
        <w:t>kort kommer att presentera en proposition med utgångspunkt i förslagen från Utredningen om uppföljning inom läkemedelsområdet. Utredningen föreslog bl.a. att det i</w:t>
      </w:r>
      <w:r w:rsidRPr="008B49E9">
        <w:t>n</w:t>
      </w:r>
      <w:r w:rsidRPr="008B49E9">
        <w:t>rättas ett register, en läkemedelsförteckning, över de läkemedel som en pat</w:t>
      </w:r>
      <w:r w:rsidRPr="008B49E9">
        <w:t>i</w:t>
      </w:r>
      <w:r w:rsidRPr="008B49E9">
        <w:t xml:space="preserve">ent hämtar ut på apotek samt att det skapas ett forskningsregister på nationell nivå. </w:t>
      </w:r>
    </w:p>
    <w:p w:rsidR="005F2177" w:rsidRPr="008B49E9" w:rsidRDefault="005F2177">
      <w:pPr>
        <w:pStyle w:val="Normaltindrag"/>
        <w:rPr>
          <w:b/>
        </w:rPr>
      </w:pPr>
      <w:r w:rsidRPr="008B49E9">
        <w:t>Utskottet vill i sammanhanget också åter betona läkemedelskommittéernas betydelse för en god läkemedelshantering och konstaterar att Socialstyrelsen i en nyligen gjord uppföljning påpek</w:t>
      </w:r>
      <w:r w:rsidRPr="008B49E9">
        <w:t>ar huvudmännens ansvar för att ge ko</w:t>
      </w:r>
      <w:r w:rsidRPr="008B49E9">
        <w:t>m</w:t>
      </w:r>
      <w:r w:rsidRPr="008B49E9">
        <w:t xml:space="preserve">mittéerna det stöd som krävs för att bedriva ett effektivt kvalitetsarbete. </w:t>
      </w:r>
    </w:p>
    <w:p w:rsidR="005F2177" w:rsidRPr="008B49E9" w:rsidRDefault="005F2177">
      <w:pPr>
        <w:pStyle w:val="Normaltindrag"/>
      </w:pPr>
      <w:r w:rsidRPr="008B49E9">
        <w:t>Utskottet vidhåller att det är angeläget att läkemedelsgenomgångar geno</w:t>
      </w:r>
      <w:r w:rsidRPr="008B49E9">
        <w:t>m</w:t>
      </w:r>
      <w:r w:rsidRPr="008B49E9">
        <w:t>förs i fråga om patienter som behandlas med många läkemedel, vilket är vanligt förekommande inte minst i de kommunala särskilda boendeformerna för äldre. När det särskilt gäller äldres läkemedelskonsumtion har Socialst</w:t>
      </w:r>
      <w:r w:rsidRPr="008B49E9">
        <w:t>y</w:t>
      </w:r>
      <w:r w:rsidRPr="008B49E9">
        <w:t>relsen nyligen tagit fram indikatorer för utvärdering av kvaliteten i äldres läkemedelsterapi, vilka bl.a. kan användas vid läkemedelsgenomgångar och fungera som stöd för den förskrivande läkaren. Socialstyrelsen har också i uppdrag att följa upp och utvärdera läkemedelsanvändningen inom äld</w:t>
      </w:r>
      <w:r w:rsidRPr="008B49E9">
        <w:t>reo</w:t>
      </w:r>
      <w:r w:rsidRPr="008B49E9">
        <w:t>m</w:t>
      </w:r>
      <w:r w:rsidRPr="008B49E9">
        <w:t>rådet. Utskottet ser även positivt på att verksamheten med s.k. läkemedelspr</w:t>
      </w:r>
      <w:r w:rsidRPr="008B49E9">
        <w:t>o</w:t>
      </w:r>
      <w:r w:rsidRPr="008B49E9">
        <w:t xml:space="preserve">filer nu avses utvidgas till att omfatta fler apotek ute i landet. </w:t>
      </w:r>
    </w:p>
    <w:p w:rsidR="005F2177" w:rsidRPr="008B49E9" w:rsidRDefault="005F2177">
      <w:pPr>
        <w:pStyle w:val="Normaltindrag"/>
        <w:rPr>
          <w:b/>
        </w:rPr>
      </w:pPr>
      <w:r w:rsidRPr="008B49E9">
        <w:t>Mot bakgrund av det omfattande arbete som pågår och som planeras på området får motionerna 2002/03:So321 (s), 2002/03:So358 (fp) yrkande 12, 2002/03:So403 (v) yrkande 2, 2002/03:So437 (fp) yrkande 18, 2002/03:So443 (c) yrkande 27, 2002/03:So509 (kd) yrkandena 21 och 23, 2003/04:So291 (fp), 2003/04:So313 (v) yrkande 2, 2003/04:So343 (c) yrka</w:t>
      </w:r>
      <w:r w:rsidRPr="008B49E9">
        <w:t>n</w:t>
      </w:r>
      <w:r w:rsidRPr="008B49E9">
        <w:t xml:space="preserve">de 14, 2003/04:So456 (c) yrkande 1, 2003/04:So494 (fp) yrkandena 1 och 2, 2003/04:So513 (fp) yrkande 14, 2003/04:So572 (fp) yrkande 1 och 2003/04:So640 (kd) yrkandena 25 och 27 enligt utskottets mening anses i huvudsak tillgodosedda. </w:t>
      </w:r>
    </w:p>
    <w:p w:rsidR="005F2177" w:rsidRPr="008B49E9" w:rsidRDefault="005F2177">
      <w:pPr>
        <w:rPr>
          <w:b/>
        </w:rPr>
      </w:pPr>
      <w:r w:rsidRPr="008B49E9">
        <w:t>I flera motioner anförs att det bör inrättas ett läkemedelsregister. Enligt u</w:t>
      </w:r>
      <w:r w:rsidRPr="008B49E9">
        <w:t>t</w:t>
      </w:r>
      <w:r w:rsidRPr="008B49E9">
        <w:t>skottets mening bör den kommande propositionen på området avvaktas. M</w:t>
      </w:r>
      <w:r w:rsidRPr="008B49E9">
        <w:t>o</w:t>
      </w:r>
      <w:r w:rsidRPr="008B49E9">
        <w:t xml:space="preserve">tionerna 2002/03:So289 (s), 2002/03:So487 (s), 2002/03:So490 (c) yrkande 3, 2003/04:So367 (s) och 2003/04:So506 (s) yrkandena 1 och 2 avstyrks. </w:t>
      </w:r>
    </w:p>
    <w:p w:rsidR="005F2177" w:rsidRPr="008B49E9" w:rsidRDefault="005F2177">
      <w:pPr>
        <w:rPr>
          <w:b/>
        </w:rPr>
      </w:pPr>
      <w:r w:rsidRPr="008B49E9">
        <w:t>I motionerna 2002/03:So437 (fp) yrkande 17 och 2003/04:So513 (fp) yrkande 13 anförs att förskrivningsrätten vad gäller vissa beroendeframkallade läk</w:t>
      </w:r>
      <w:r w:rsidRPr="008B49E9">
        <w:t>e</w:t>
      </w:r>
      <w:r w:rsidRPr="008B49E9">
        <w:t>medel bör inskränkas. Utskottet delar den av regeringen i proposition 2001/02:63 redovisade inställningen att nackdelarna med en formell i</w:t>
      </w:r>
      <w:r w:rsidRPr="008B49E9">
        <w:t>n</w:t>
      </w:r>
      <w:r w:rsidRPr="008B49E9">
        <w:t>skränkning av den fria förskrivningsrätten överväger de vinster som kan göras. För övrigt har Läkemedelsförmånsnämnden möjlighet att besluta att ett läkemedel endast skall subventioneras inom förmånerna om det har förskr</w:t>
      </w:r>
      <w:r w:rsidRPr="008B49E9">
        <w:t>i</w:t>
      </w:r>
      <w:r w:rsidRPr="008B49E9">
        <w:t>vits av vissa läkare med specialistkompetens. Utskottet kan också konstatera att Socialstyrelsen numera har möjlighet att använda receptregistret för s</w:t>
      </w:r>
      <w:r w:rsidRPr="008B49E9">
        <w:t>in tillsyn över förskrivning av narkotiska läkemedel. Utskottet avstyrker m</w:t>
      </w:r>
      <w:r w:rsidRPr="008B49E9">
        <w:t>o</w:t>
      </w:r>
      <w:r w:rsidRPr="008B49E9">
        <w:t xml:space="preserve">tionsyrkandena. </w:t>
      </w:r>
    </w:p>
    <w:p w:rsidR="005F2177" w:rsidRPr="008B49E9" w:rsidRDefault="005F2177">
      <w:pPr>
        <w:rPr>
          <w:b/>
        </w:rPr>
      </w:pPr>
      <w:r w:rsidRPr="008B49E9">
        <w:t>Utskottet vidhåller sin uppfattning att forskning om läkemedel i användning på olika sätt bör stimuleras. Riksdagen bör dock inte ta något initiativ i fr</w:t>
      </w:r>
      <w:r w:rsidRPr="008B49E9">
        <w:t>å</w:t>
      </w:r>
      <w:r w:rsidRPr="008B49E9">
        <w:t xml:space="preserve">gan. Motion 2002/03:So437 (fp) yrkande 16 avstyrks därmed. </w:t>
      </w:r>
    </w:p>
    <w:p w:rsidR="005F2177" w:rsidRPr="008B49E9" w:rsidRDefault="005F2177">
      <w:pPr>
        <w:rPr>
          <w:b/>
        </w:rPr>
      </w:pPr>
      <w:r w:rsidRPr="008B49E9">
        <w:t>Enligt 22 § läkemedelslagen (1992:859) skall den som förordnar eller lämnar ut läkemedel särskilt iaktta kraven på sakkunnig och omsorgsfull vård samt på upplysning till och samråd med patienten eller företrädare för denne. Vid</w:t>
      </w:r>
      <w:r w:rsidRPr="008B49E9">
        <w:t>a</w:t>
      </w:r>
      <w:r w:rsidRPr="008B49E9">
        <w:t>re har Läkemedelsverket utfärdat föreskrifter om att apotekspersonal, genom individuellt anpassad information, så långt det är möjligt skall förvissa sig om att patienten kan använda läkemedlet på rätt sätt (45 § LVFS 1997:10). U</w:t>
      </w:r>
      <w:r w:rsidRPr="008B49E9">
        <w:t>t</w:t>
      </w:r>
      <w:r w:rsidRPr="008B49E9">
        <w:t xml:space="preserve">skottet anser inte att något sådant initiativ som begärs i motion 2003/04:So313 (v) yrkande 3 är nödvändigt och avstyrker därför yrkandet. </w:t>
      </w:r>
    </w:p>
    <w:p w:rsidR="005F2177" w:rsidRPr="008B49E9" w:rsidRDefault="005F2177">
      <w:pPr>
        <w:rPr>
          <w:b/>
        </w:rPr>
      </w:pPr>
      <w:r w:rsidRPr="008B49E9">
        <w:t>I motionerna 2002/03:So403 (v) yrkande 4 och 2002/03:So490 (c) yrkande 1 betonas vikten av att öka rapporteringen av läkemedelsbiverkningar r</w:t>
      </w:r>
      <w:r w:rsidRPr="008B49E9">
        <w:t>espekt</w:t>
      </w:r>
      <w:r w:rsidRPr="008B49E9">
        <w:t>i</w:t>
      </w:r>
      <w:r w:rsidRPr="008B49E9">
        <w:t>ve klargöra ansvarsfrågorna på området. Läkemedelsverket bereder för närv</w:t>
      </w:r>
      <w:r w:rsidRPr="008B49E9">
        <w:t>a</w:t>
      </w:r>
      <w:r w:rsidRPr="008B49E9">
        <w:t>rande förslagen i den utredning om biverkningar som verket beställt och som bl.a. omfattar</w:t>
      </w:r>
      <w:r w:rsidRPr="008B49E9">
        <w:rPr>
          <w:b/>
        </w:rPr>
        <w:t xml:space="preserve"> </w:t>
      </w:r>
      <w:r w:rsidRPr="008B49E9">
        <w:t>de frågor som tas upp i motionerna. Av utredningen framgår att samtliga inblandade parter visar ett stort engagemang i biverkningsfrågan och att de är beredda att samarbeta med Läkemedelsverket för att uppnå en säkr</w:t>
      </w:r>
      <w:r w:rsidRPr="008B49E9">
        <w:t>a</w:t>
      </w:r>
      <w:r w:rsidRPr="008B49E9">
        <w:t xml:space="preserve">re läkemedelsbehandling. Enligt utskottet bör resultatet av beredningen av ärendet avvaktas. </w:t>
      </w:r>
    </w:p>
    <w:p w:rsidR="005F2177" w:rsidRPr="008B49E9" w:rsidRDefault="005F2177">
      <w:pPr>
        <w:rPr>
          <w:b/>
        </w:rPr>
      </w:pPr>
      <w:r w:rsidRPr="008B49E9">
        <w:t>När det gäller biverkningar av</w:t>
      </w:r>
      <w:r w:rsidRPr="008B49E9">
        <w:t xml:space="preserve"> och överkänslighet mot färgämnen och andra tillsatser i läkemedel förutsätter utskottet att berörda myndigheter följer u</w:t>
      </w:r>
      <w:r w:rsidRPr="008B49E9">
        <w:t>t</w:t>
      </w:r>
      <w:r w:rsidRPr="008B49E9">
        <w:t xml:space="preserve">vecklingen och vidtar åtgärder om det visar sig nödvändigt. Utskottet anser inte att riksdagen bör ta initiativ till en sådan kartläggning på området som begärs i motion 2002/03:So349 (mp) yrkande 3. Motionsyrkandet avstyrks. </w:t>
      </w:r>
    </w:p>
    <w:p w:rsidR="005F2177" w:rsidRPr="008B49E9" w:rsidRDefault="005F2177">
      <w:pPr>
        <w:pStyle w:val="Rubrik2"/>
      </w:pPr>
      <w:bookmarkStart w:id="47" w:name="_Toc66163276"/>
      <w:r w:rsidRPr="008B49E9">
        <w:t>Producentoberoende utbildning och information om läkemedel</w:t>
      </w:r>
      <w:bookmarkEnd w:id="47"/>
    </w:p>
    <w:p w:rsidR="005F2177" w:rsidRPr="008B49E9" w:rsidRDefault="005F2177">
      <w:pPr>
        <w:pStyle w:val="Utskottsfrslagikorthet-Rubrik"/>
        <w:rPr>
          <w:noProof w:val="0"/>
        </w:rPr>
      </w:pPr>
      <w:r w:rsidRPr="008B49E9">
        <w:rPr>
          <w:noProof w:val="0"/>
        </w:rPr>
        <w:t>Utskottets förslag i korthet</w:t>
      </w:r>
    </w:p>
    <w:p w:rsidR="005F2177" w:rsidRPr="008B49E9" w:rsidRDefault="005F2177">
      <w:pPr>
        <w:pStyle w:val="Utskottsfrslagikorthet-Text"/>
      </w:pPr>
      <w:r w:rsidRPr="008B49E9">
        <w:t xml:space="preserve">Riksdagen bör avslå motioner om vikten av producentoberoende utbildning och annan information om läkemedel dels till hälso- och sjukvårdspersonal, dels till allmänheten. Utskottet hänvisar till den pågående utvecklingen på området. </w:t>
      </w:r>
    </w:p>
    <w:p w:rsidR="005F2177" w:rsidRPr="008B49E9" w:rsidRDefault="005F2177">
      <w:pPr>
        <w:pStyle w:val="Utskottsfrslagikorthet-Text"/>
        <w:rPr>
          <w:i/>
        </w:rPr>
      </w:pPr>
      <w:r w:rsidRPr="008B49E9">
        <w:rPr>
          <w:i/>
        </w:rPr>
        <w:t>Jämför reservationerna 16 (m), 17 (fp), 18 (v, mp), 19 (c) och 20 (v, mp).</w:t>
      </w:r>
    </w:p>
    <w:p w:rsidR="005F2177" w:rsidRPr="008B49E9" w:rsidRDefault="005F2177">
      <w:pPr>
        <w:pStyle w:val="R3"/>
        <w:spacing w:before="235"/>
      </w:pPr>
      <w:r w:rsidRPr="008B49E9">
        <w:t>Motioner</w:t>
      </w:r>
    </w:p>
    <w:p w:rsidR="005F2177" w:rsidRPr="008B49E9" w:rsidRDefault="005F2177">
      <w:r w:rsidRPr="008B49E9">
        <w:t xml:space="preserve">I </w:t>
      </w:r>
      <w:r w:rsidRPr="008B49E9">
        <w:rPr>
          <w:i/>
        </w:rPr>
        <w:t xml:space="preserve">motion 2002/03:So281 av Chris Heister m.fl. (m) </w:t>
      </w:r>
      <w:r w:rsidRPr="008B49E9">
        <w:t xml:space="preserve">begärs ett tillkännagivande om producentbunden och producentobunden information </w:t>
      </w:r>
      <w:r w:rsidRPr="008B49E9">
        <w:rPr>
          <w:i/>
        </w:rPr>
        <w:t>(yrkande 16)</w:t>
      </w:r>
      <w:r w:rsidRPr="008B49E9">
        <w:t>. M</w:t>
      </w:r>
      <w:r w:rsidRPr="008B49E9">
        <w:t>o</w:t>
      </w:r>
      <w:r w:rsidRPr="008B49E9">
        <w:t xml:space="preserve">tionärerna anför att läkemedelsbolagen gör betydande fortbildningsinsatser, men att utbildningen kan förbättras om den producentobundna informationen också förstärks. </w:t>
      </w:r>
    </w:p>
    <w:p w:rsidR="005F2177" w:rsidRPr="008B49E9" w:rsidRDefault="005F2177">
      <w:r w:rsidRPr="008B49E9">
        <w:t xml:space="preserve">I </w:t>
      </w:r>
      <w:r w:rsidRPr="008B49E9">
        <w:rPr>
          <w:i/>
        </w:rPr>
        <w:t xml:space="preserve">motion 2003/04:So513 av Kerstin Heinemann m.fl. (fp) </w:t>
      </w:r>
      <w:r w:rsidRPr="008B49E9">
        <w:t>begärs ett tillkänn</w:t>
      </w:r>
      <w:r w:rsidRPr="008B49E9">
        <w:t>a</w:t>
      </w:r>
      <w:r w:rsidRPr="008B49E9">
        <w:t xml:space="preserve">givande om producentobunden utbildning om läkemedel </w:t>
      </w:r>
      <w:r w:rsidRPr="008B49E9">
        <w:rPr>
          <w:i/>
        </w:rPr>
        <w:t>(yrkande 11)</w:t>
      </w:r>
      <w:r w:rsidRPr="008B49E9">
        <w:t>. M</w:t>
      </w:r>
      <w:r w:rsidRPr="008B49E9">
        <w:t>o</w:t>
      </w:r>
      <w:r w:rsidRPr="008B49E9">
        <w:t xml:space="preserve">tionärerna anser att ämnesområdet klinisk farmakologi bör byggas ut och att resurser vid såväl universiteten som Apoteket AB bör avdelas för utbildning och information. Förskrivarna måste få möjlighet till utbildning inom ramen för sin tjänst. </w:t>
      </w:r>
    </w:p>
    <w:p w:rsidR="005F2177" w:rsidRPr="008B49E9" w:rsidRDefault="005F2177">
      <w:pPr>
        <w:pStyle w:val="Normaltindrag"/>
      </w:pPr>
      <w:r w:rsidRPr="008B49E9">
        <w:t xml:space="preserve">En likalydande begäran om tillkännagivande finns i </w:t>
      </w:r>
      <w:r w:rsidRPr="008B49E9">
        <w:rPr>
          <w:i/>
        </w:rPr>
        <w:t>motion 2002/03:So437 av Lars Leijonborg m.fl. (fp) (yrkande 14)</w:t>
      </w:r>
      <w:r w:rsidRPr="008B49E9">
        <w:t xml:space="preserve">. </w:t>
      </w:r>
    </w:p>
    <w:p w:rsidR="005F2177" w:rsidRPr="008B49E9" w:rsidRDefault="005F2177">
      <w:r w:rsidRPr="008B49E9">
        <w:t xml:space="preserve">I </w:t>
      </w:r>
      <w:r w:rsidRPr="008B49E9">
        <w:rPr>
          <w:i/>
        </w:rPr>
        <w:t xml:space="preserve">motion 2003/04:So640 av Alf Svensson m.fl. (kd) </w:t>
      </w:r>
      <w:r w:rsidRPr="008B49E9">
        <w:t xml:space="preserve">begärs ett tillkännagivande om telefonrådgivning och opartisk information om läkemedel </w:t>
      </w:r>
      <w:r w:rsidRPr="008B49E9">
        <w:rPr>
          <w:i/>
        </w:rPr>
        <w:t>(yrkande 28)</w:t>
      </w:r>
      <w:r w:rsidRPr="008B49E9">
        <w:t>. Med fortsatt utbyggnad av telefonrådgivning och genom opartisk information kan fler medborgare själva skaffa sig information om läkemedel. Motionäre</w:t>
      </w:r>
      <w:r w:rsidRPr="008B49E9">
        <w:t>r</w:t>
      </w:r>
      <w:r w:rsidRPr="008B49E9">
        <w:t xml:space="preserve">na anser att den omfattande kommersiella dominansen kring läkemedel på Internet måste kompletteras och stöder därför projektet Infomedicas fortsatta utveckling. </w:t>
      </w:r>
    </w:p>
    <w:p w:rsidR="005F2177" w:rsidRPr="008B49E9" w:rsidRDefault="005F2177">
      <w:pPr>
        <w:pStyle w:val="Normaltindrag"/>
      </w:pPr>
      <w:r w:rsidRPr="008B49E9">
        <w:t xml:space="preserve">Samma yrkande finns i </w:t>
      </w:r>
      <w:r w:rsidRPr="008B49E9">
        <w:rPr>
          <w:i/>
        </w:rPr>
        <w:t>motion 2002/03:So509 av Alf Svensson m.fl. (kd) (yrkande 24)</w:t>
      </w:r>
      <w:r w:rsidRPr="008B49E9">
        <w:t xml:space="preserve">. </w:t>
      </w:r>
    </w:p>
    <w:p w:rsidR="005F2177" w:rsidRPr="008B49E9" w:rsidRDefault="005F2177">
      <w:r w:rsidRPr="008B49E9">
        <w:t xml:space="preserve">I </w:t>
      </w:r>
      <w:r w:rsidRPr="008B49E9">
        <w:rPr>
          <w:i/>
        </w:rPr>
        <w:t xml:space="preserve">motion 2003/04:So313 av Gunilla Wahlén m.fl. (v) </w:t>
      </w:r>
      <w:r w:rsidRPr="008B49E9">
        <w:t>begärs ett tillkännag</w:t>
      </w:r>
      <w:r w:rsidRPr="008B49E9">
        <w:t>i</w:t>
      </w:r>
      <w:r w:rsidRPr="008B49E9">
        <w:t xml:space="preserve">vande om att regeringen bör se över möjligheterna att införa tvingande regler för öppenhet vid marknadsföringsaktiviteter till förskrivare av läkemedel </w:t>
      </w:r>
      <w:r w:rsidRPr="008B49E9">
        <w:rPr>
          <w:i/>
        </w:rPr>
        <w:t>(yrkande 1)</w:t>
      </w:r>
      <w:r w:rsidRPr="008B49E9">
        <w:t xml:space="preserve">. Motionen tar upp den kritik som riktats mot en alltför nära och beroendeskapande relation mellan läkare och läkemedelsproducenter. </w:t>
      </w:r>
    </w:p>
    <w:p w:rsidR="005F2177" w:rsidRPr="008B49E9" w:rsidRDefault="005F2177">
      <w:r w:rsidRPr="008B49E9">
        <w:t xml:space="preserve">I </w:t>
      </w:r>
      <w:r w:rsidRPr="008B49E9">
        <w:rPr>
          <w:i/>
        </w:rPr>
        <w:t xml:space="preserve">motion 2002/03:So403 av Gunilla Wahlén m.fl. (v) </w:t>
      </w:r>
      <w:r w:rsidRPr="008B49E9">
        <w:t>begärs ett tillkännag</w:t>
      </w:r>
      <w:r w:rsidRPr="008B49E9">
        <w:t>i</w:t>
      </w:r>
      <w:r w:rsidRPr="008B49E9">
        <w:t xml:space="preserve">vande om en förstärkning av en producentoberoende konsumentinformation </w:t>
      </w:r>
      <w:r w:rsidRPr="008B49E9">
        <w:rPr>
          <w:i/>
        </w:rPr>
        <w:t>(yrkande 3)</w:t>
      </w:r>
      <w:r w:rsidRPr="008B49E9">
        <w:t>. Motionärerna begär även ett tillkännagivande om en producen</w:t>
      </w:r>
      <w:r w:rsidRPr="008B49E9">
        <w:t>t</w:t>
      </w:r>
      <w:r w:rsidRPr="008B49E9">
        <w:t xml:space="preserve">oberoende utbildning </w:t>
      </w:r>
      <w:r w:rsidRPr="008B49E9">
        <w:rPr>
          <w:i/>
        </w:rPr>
        <w:t xml:space="preserve">(yrkande 5 delvis). </w:t>
      </w:r>
      <w:r w:rsidRPr="008B49E9">
        <w:t xml:space="preserve">Motionärerna vänder sig mot att större delen av läkarnas vidareutbildning sponsras av läkemedelsföretagen. Detta är ett förhållande som allvarligt hotar läkarnas förmåga att hålla sig opartiska och oberoende vid förskrivning av läkemedel, anförs det. </w:t>
      </w:r>
    </w:p>
    <w:p w:rsidR="005F2177" w:rsidRPr="008B49E9" w:rsidRDefault="005F2177">
      <w:r w:rsidRPr="008B49E9">
        <w:t xml:space="preserve">I </w:t>
      </w:r>
      <w:r w:rsidRPr="008B49E9">
        <w:rPr>
          <w:i/>
        </w:rPr>
        <w:t xml:space="preserve">motion 2003/04:So343 av Maud Olofsson m.fl. (c) </w:t>
      </w:r>
      <w:r w:rsidRPr="008B49E9">
        <w:t>begärs ett tillkännagiva</w:t>
      </w:r>
      <w:r w:rsidRPr="008B49E9">
        <w:t>n</w:t>
      </w:r>
      <w:r w:rsidRPr="008B49E9">
        <w:t>de om en gemensam fond för läkemedelsföretagens information till och u</w:t>
      </w:r>
      <w:r w:rsidRPr="008B49E9">
        <w:t>t</w:t>
      </w:r>
      <w:r w:rsidRPr="008B49E9">
        <w:t xml:space="preserve">bildning av läkare </w:t>
      </w:r>
      <w:r w:rsidRPr="008B49E9">
        <w:rPr>
          <w:i/>
        </w:rPr>
        <w:t>(yrkande 16)</w:t>
      </w:r>
      <w:r w:rsidRPr="008B49E9">
        <w:t>. Motionärerna anför att genom en typ av gemensam fond, där alla läkemedelsföretag tar ett samlat ansvar för fortbil</w:t>
      </w:r>
      <w:r w:rsidRPr="008B49E9">
        <w:t>d</w:t>
      </w:r>
      <w:r w:rsidRPr="008B49E9">
        <w:t>ning, läggs en grund för långsiktig hållbarhet inom läkemedelsindustrin med patientperspektivet som den självklara utgångspunkten. Det skulle också minska risken att läkare kommer i beroendeställning till enskilda läkeme</w:t>
      </w:r>
      <w:r w:rsidRPr="008B49E9">
        <w:t>del</w:t>
      </w:r>
      <w:r w:rsidRPr="008B49E9">
        <w:t>s</w:t>
      </w:r>
      <w:r w:rsidRPr="008B49E9">
        <w:t>företag.</w:t>
      </w:r>
    </w:p>
    <w:p w:rsidR="005F2177" w:rsidRPr="008B49E9" w:rsidRDefault="005F2177">
      <w:pPr>
        <w:pStyle w:val="Normaltindrag"/>
      </w:pPr>
      <w:r w:rsidRPr="008B49E9">
        <w:t xml:space="preserve">I </w:t>
      </w:r>
      <w:r w:rsidRPr="008B49E9">
        <w:rPr>
          <w:i/>
        </w:rPr>
        <w:t xml:space="preserve">motion 2002/03:So443 av Kenneth Johansson m.fl. (c) </w:t>
      </w:r>
      <w:r w:rsidRPr="008B49E9">
        <w:t>framställs ett li</w:t>
      </w:r>
      <w:r w:rsidRPr="008B49E9">
        <w:t>k</w:t>
      </w:r>
      <w:r w:rsidRPr="008B49E9">
        <w:t xml:space="preserve">nande yrkande </w:t>
      </w:r>
      <w:r w:rsidRPr="008B49E9">
        <w:rPr>
          <w:i/>
        </w:rPr>
        <w:t>(yrkande 29)</w:t>
      </w:r>
      <w:r w:rsidRPr="008B49E9">
        <w:t xml:space="preserve">. </w:t>
      </w:r>
    </w:p>
    <w:p w:rsidR="005F2177" w:rsidRPr="008B49E9" w:rsidRDefault="005F2177">
      <w:pPr>
        <w:pStyle w:val="R3"/>
        <w:spacing w:before="235"/>
      </w:pPr>
      <w:r w:rsidRPr="008B49E9">
        <w:t>Tidigare behandling och pågående arbete m.m.</w:t>
      </w:r>
    </w:p>
    <w:p w:rsidR="005F2177" w:rsidRPr="008B49E9" w:rsidRDefault="005F2177">
      <w:r w:rsidRPr="008B49E9">
        <w:t xml:space="preserve">I </w:t>
      </w:r>
      <w:r w:rsidRPr="008B49E9">
        <w:rPr>
          <w:i/>
        </w:rPr>
        <w:t xml:space="preserve">proposition 2001/02:63 </w:t>
      </w:r>
      <w:r w:rsidRPr="008B49E9">
        <w:t>konstaterade regeringen (s. 69 f.) att läkemedelsi</w:t>
      </w:r>
      <w:r w:rsidRPr="008B49E9">
        <w:t>n</w:t>
      </w:r>
      <w:r w:rsidRPr="008B49E9">
        <w:t>dustrin enligt vissa uppskattningar satsar 3–4 miljarder kronor årligen i Sver</w:t>
      </w:r>
      <w:r w:rsidRPr="008B49E9">
        <w:t>i</w:t>
      </w:r>
      <w:r w:rsidRPr="008B49E9">
        <w:t>ge på marknadsförings</w:t>
      </w:r>
      <w:r w:rsidRPr="008B49E9">
        <w:noBreakHyphen/>
        <w:t>, informations</w:t>
      </w:r>
      <w:r w:rsidRPr="008B49E9">
        <w:noBreakHyphen/>
        <w:t xml:space="preserve"> och utbildningsinsatser riktade till förskrivarna. Sjukvårdshuvudmännens insatser i detta sammanhang har hittills i allmänhet varit ganska obetydliga jämfört med industrins, men enstaka undantag har förekommit. Regeringen ansåg det angeläget att sjukvårdsh</w:t>
      </w:r>
      <w:r w:rsidRPr="008B49E9">
        <w:t>u</w:t>
      </w:r>
      <w:r w:rsidRPr="008B49E9">
        <w:t>vudmännen vidareutvecklar och intensifierar producentoberoende i</w:t>
      </w:r>
      <w:r w:rsidRPr="008B49E9">
        <w:t>nform</w:t>
      </w:r>
      <w:r w:rsidRPr="008B49E9">
        <w:t>a</w:t>
      </w:r>
      <w:r w:rsidRPr="008B49E9">
        <w:t>tions</w:t>
      </w:r>
      <w:r w:rsidRPr="008B49E9">
        <w:noBreakHyphen/>
        <w:t xml:space="preserve"> och utbildningsinsatser riktade till dem som förskriver läkemedel och annan hälso</w:t>
      </w:r>
      <w:r w:rsidRPr="008B49E9">
        <w:noBreakHyphen/>
        <w:t xml:space="preserve"> och sjukvårdspersonal. Regeringen ville inte utesluta att sådana insatser på olika sätt sker i samverkan med läkemedelsindustrin. En sådan samverkan får dock inte utformas på ett sådant sätt att informationsinsatsernas opartiskhet och saklighet sätts i fråga, anfördes det.</w:t>
      </w:r>
    </w:p>
    <w:p w:rsidR="005F2177" w:rsidRPr="008B49E9" w:rsidRDefault="005F2177">
      <w:r w:rsidRPr="008B49E9">
        <w:t xml:space="preserve">Utskottet behandlade i </w:t>
      </w:r>
      <w:r w:rsidRPr="008B49E9">
        <w:rPr>
          <w:i/>
        </w:rPr>
        <w:t xml:space="preserve">betänkande 2001/02:SoU10 </w:t>
      </w:r>
      <w:r w:rsidRPr="008B49E9">
        <w:t>flera motioner om vikten av producentobunden utbildning om läkemedel (s. 32 f.). Utskottet instämde i den bedömningen och framhöll i likhet med regeringen att läkemedelsku</w:t>
      </w:r>
      <w:r w:rsidRPr="008B49E9">
        <w:t>n</w:t>
      </w:r>
      <w:r w:rsidRPr="008B49E9">
        <w:t>skap bör lyftas fram redan i grundutbildningen för läkare och andra yrke</w:t>
      </w:r>
      <w:r w:rsidRPr="008B49E9">
        <w:t>s</w:t>
      </w:r>
      <w:r w:rsidRPr="008B49E9">
        <w:t>grupper på hälso</w:t>
      </w:r>
      <w:r w:rsidRPr="008B49E9">
        <w:noBreakHyphen/>
        <w:t xml:space="preserve"> och sjukvårdens område. Vidare ansåg utskottet det vara av stor betydelse att landstingen tar sitt fulla arbetsgivaransvar i fråga om fö</w:t>
      </w:r>
      <w:r w:rsidRPr="008B49E9">
        <w:t>r</w:t>
      </w:r>
      <w:r w:rsidRPr="008B49E9">
        <w:t>skrivarnas behov av fortlöpande fortbildning och kompetensutveckling. Det är som regeri</w:t>
      </w:r>
      <w:r w:rsidRPr="008B49E9">
        <w:t>ngen anfört mycket angeläget att sjukvårdshuvudmännen strävar efter att balansera vidareutbildningen och kompetensutvecklingen till dem som förskriver läkemedel genom att tillhandahålla producentobunden info</w:t>
      </w:r>
      <w:r w:rsidRPr="008B49E9">
        <w:t>r</w:t>
      </w:r>
      <w:r w:rsidRPr="008B49E9">
        <w:t>mation, menade utskottet. Utskottet ansåg inte att något initiativ från riksd</w:t>
      </w:r>
      <w:r w:rsidRPr="008B49E9">
        <w:t>a</w:t>
      </w:r>
      <w:r w:rsidRPr="008B49E9">
        <w:t>gen med anledning av motionerna var erforderligt och avstyrkte dessa (res. m, c resp. fp).</w:t>
      </w:r>
    </w:p>
    <w:p w:rsidR="005F2177" w:rsidRPr="008B49E9" w:rsidRDefault="005F2177">
      <w:r w:rsidRPr="008B49E9">
        <w:rPr>
          <w:i/>
        </w:rPr>
        <w:t>Landstingsförbundet</w:t>
      </w:r>
      <w:r w:rsidRPr="008B49E9">
        <w:t xml:space="preserve"> och </w:t>
      </w:r>
      <w:r w:rsidRPr="008B49E9">
        <w:rPr>
          <w:i/>
        </w:rPr>
        <w:t>Läkemedelsindustriföreningen, LIF</w:t>
      </w:r>
      <w:r w:rsidRPr="008B49E9">
        <w:t>, har träffat ett gemensamt avtal som reglerar formerna för kontakter mellan vårdpersonal och representanter för läkemedelsindustrin i samband med information och utbildning. I avtalet, som gäller sedan 1998, finns olika riktlinjer för planering och genomförande av produktinformation, terapiinriktad utbildning och v</w:t>
      </w:r>
      <w:r w:rsidRPr="008B49E9">
        <w:t>e</w:t>
      </w:r>
      <w:r w:rsidRPr="008B49E9">
        <w:t xml:space="preserve">tenskaplig sammankomst. Efterlevnaden av avtalet övervakas i huvudsak via en  gemensam samrådsgrupp där även t.ex. Sveriges läkarförbund medverkar. Gruppen </w:t>
      </w:r>
      <w:r w:rsidRPr="008B49E9">
        <w:t xml:space="preserve">har inga möjligheter att vidta åtgärder vid överträdelser men kan uppmärksamma brister i efterlevnaden. Genom LIF:s egenåtgärdssystem för utvecklingen av god sed i läkemedelsinformation kan emellertid ingripanden göras vid enskilda läkemedelsföretags överträdelser av avtalet. Efter anmälan behandlas ärendena av Läkemedelsindustrins informationsgranskningsman (IGM) och/eller av Nämnden för bedömning av läkemedelsinformation (NBL). </w:t>
      </w:r>
    </w:p>
    <w:p w:rsidR="005F2177" w:rsidRPr="008B49E9" w:rsidRDefault="005F2177">
      <w:pPr>
        <w:pStyle w:val="Normaltindrag"/>
      </w:pPr>
      <w:r w:rsidRPr="008B49E9">
        <w:t>Eftersom det förekommer att avtalet inte följs och det med undantag för övert</w:t>
      </w:r>
      <w:r w:rsidRPr="008B49E9">
        <w:t>ramp från läkemedelsföretagens sida finns små möjligheter att vidta åtgärder diskuterar parterna formerna för att utvärdera följsamheten och fö</w:t>
      </w:r>
      <w:r w:rsidRPr="008B49E9">
        <w:t>r</w:t>
      </w:r>
      <w:r w:rsidRPr="008B49E9">
        <w:t>bättra avtalet. Enligt uppgift från Landstingsförbundet kommer ett nytt, up</w:t>
      </w:r>
      <w:r w:rsidRPr="008B49E9">
        <w:t>p</w:t>
      </w:r>
      <w:r w:rsidRPr="008B49E9">
        <w:t>daterat avtal med LIF att vara klart tidigast under maj månad 2004.</w:t>
      </w:r>
    </w:p>
    <w:p w:rsidR="005F2177" w:rsidRPr="008B49E9" w:rsidRDefault="005F2177">
      <w:pPr>
        <w:pStyle w:val="Normaltindrag"/>
      </w:pPr>
      <w:r w:rsidRPr="008B49E9">
        <w:t>Det centrala avtalet kan kompletteras med riktlinjer för lokal sjukvård</w:t>
      </w:r>
      <w:r w:rsidRPr="008B49E9">
        <w:t>s</w:t>
      </w:r>
      <w:r w:rsidRPr="008B49E9">
        <w:t>verksamhet eller för enskilda läkemedelsföretag. Flera läkemedelskommittéer har tagit initiativ till goda umgängesformer och lokalt anpassade regler. Ett annat exempel är Uppsala läns landsting som har fastställt kompletterande lokala regler, de senaste i december 2003. Vidare har flera läkemedelsföretag tagit fram interna förhållningsregler.</w:t>
      </w:r>
    </w:p>
    <w:p w:rsidR="005F2177" w:rsidRPr="008B49E9" w:rsidRDefault="005F2177">
      <w:r w:rsidRPr="008B49E9">
        <w:t>Landstingen har gemensamt beslutat att starta en nationell databas om läk</w:t>
      </w:r>
      <w:r w:rsidRPr="008B49E9">
        <w:t>e</w:t>
      </w:r>
      <w:r w:rsidRPr="008B49E9">
        <w:t xml:space="preserve">medel, </w:t>
      </w:r>
      <w:r w:rsidRPr="008B49E9">
        <w:rPr>
          <w:i/>
        </w:rPr>
        <w:t xml:space="preserve">SIL, Svensk informationsdatabas för läkemedel, </w:t>
      </w:r>
      <w:r w:rsidRPr="008B49E9">
        <w:t>som</w:t>
      </w:r>
      <w:r w:rsidRPr="008B49E9">
        <w:rPr>
          <w:i/>
        </w:rPr>
        <w:t xml:space="preserve"> </w:t>
      </w:r>
      <w:r w:rsidRPr="008B49E9">
        <w:t>bl.a. skall inn</w:t>
      </w:r>
      <w:r w:rsidRPr="008B49E9">
        <w:t>e</w:t>
      </w:r>
      <w:r w:rsidRPr="008B49E9">
        <w:t>hålla upplysningar om rekommenderade läkemedel, dosering, interaktioner, biverkningar, graviditet och amning. En första version av dataregistret berä</w:t>
      </w:r>
      <w:r w:rsidRPr="008B49E9">
        <w:t>k</w:t>
      </w:r>
      <w:r w:rsidRPr="008B49E9">
        <w:t>nas vara klar hösten 2004. Syftet är att öka säkerheten för patienterna och ge förskrivarna tillgång till kvalitetssäkrad och kommersiellt oberoende info</w:t>
      </w:r>
      <w:r w:rsidRPr="008B49E9">
        <w:t>r</w:t>
      </w:r>
      <w:r w:rsidRPr="008B49E9">
        <w:t>mation. I referensgruppen för SIL ingår bl.a. Landstingsförbundet, Läkem</w:t>
      </w:r>
      <w:r w:rsidRPr="008B49E9">
        <w:t>e</w:t>
      </w:r>
      <w:r w:rsidRPr="008B49E9">
        <w:t>delsverket, Läkarförbundet och Infomed</w:t>
      </w:r>
      <w:r w:rsidRPr="008B49E9">
        <w:t>i</w:t>
      </w:r>
      <w:r w:rsidRPr="008B49E9">
        <w:t xml:space="preserve">ca. </w:t>
      </w:r>
    </w:p>
    <w:p w:rsidR="005F2177" w:rsidRPr="008B49E9" w:rsidRDefault="005F2177">
      <w:r w:rsidRPr="008B49E9">
        <w:t>I den ovannämnda</w:t>
      </w:r>
      <w:r w:rsidRPr="008B49E9">
        <w:t xml:space="preserve"> rapporten rörande </w:t>
      </w:r>
      <w:r w:rsidRPr="008B49E9">
        <w:rPr>
          <w:i/>
        </w:rPr>
        <w:t xml:space="preserve">Socialstyrelsens </w:t>
      </w:r>
      <w:r w:rsidRPr="008B49E9">
        <w:t xml:space="preserve">och </w:t>
      </w:r>
      <w:r w:rsidRPr="008B49E9">
        <w:rPr>
          <w:i/>
        </w:rPr>
        <w:t xml:space="preserve">Läkemedelsverkets </w:t>
      </w:r>
      <w:r w:rsidRPr="008B49E9">
        <w:t>uppdrag att följa upp läkemedelskommittéernas arbete anges att förskrivarna i allmänhet har stort förtroende för läkemedelskommittéerna och att de efte</w:t>
      </w:r>
      <w:r w:rsidRPr="008B49E9">
        <w:t>r</w:t>
      </w:r>
      <w:r w:rsidRPr="008B49E9">
        <w:t>frågar producentobunden utbildning om läkemedel. Ett hinder i arbetet med att nå förskrivarna uppges vara läkemedelsindustrins dominans beträffande fortbildning och marknadsföring. Huvudmännen står dock för merparten av kostnaderna också för den producentbundna utbildningen, bl.a. genom att den i allm</w:t>
      </w:r>
      <w:r w:rsidRPr="008B49E9">
        <w:t>änhet sker på betald arbetstid. Enligt rapporten bör myndigheternas information om läkemedel till förskrivare, patienter och allmänhet effektivis</w:t>
      </w:r>
      <w:r w:rsidRPr="008B49E9">
        <w:t>e</w:t>
      </w:r>
      <w:r w:rsidRPr="008B49E9">
        <w:t xml:space="preserve">ras och samordnas. </w:t>
      </w:r>
    </w:p>
    <w:p w:rsidR="005F2177" w:rsidRPr="008B49E9" w:rsidRDefault="005F2177">
      <w:r w:rsidRPr="008B49E9">
        <w:t xml:space="preserve">Svenska Läkaresällskapet, Sveriges läkarförbund och Landstingsförbundet har tillsammans bildat </w:t>
      </w:r>
      <w:r w:rsidRPr="008B49E9">
        <w:rPr>
          <w:i/>
        </w:rPr>
        <w:t xml:space="preserve">IPULS, Institutet för professionell utveckling av läkare i Sverige. </w:t>
      </w:r>
      <w:r w:rsidRPr="008B49E9">
        <w:t>IPULS granskar och kvalitetssäkrar vidare</w:t>
      </w:r>
      <w:r w:rsidRPr="008B49E9">
        <w:noBreakHyphen/>
        <w:t xml:space="preserve"> och fortbildningsutb</w:t>
      </w:r>
      <w:r w:rsidRPr="008B49E9">
        <w:t>u</w:t>
      </w:r>
      <w:r w:rsidRPr="008B49E9">
        <w:t>det för läkare efter en tydlig standard. Granskade och godkända utbildningar publiceras i en kurskatalog på IPULS hemsida.</w:t>
      </w:r>
    </w:p>
    <w:p w:rsidR="005F2177" w:rsidRPr="008B49E9" w:rsidRDefault="005F2177">
      <w:r w:rsidRPr="008B49E9">
        <w:t xml:space="preserve">För år 2003 avsattes enligt den s.k. </w:t>
      </w:r>
      <w:r w:rsidRPr="008B49E9">
        <w:rPr>
          <w:i/>
        </w:rPr>
        <w:t xml:space="preserve">Dagmaröverenskommelsen </w:t>
      </w:r>
      <w:r w:rsidRPr="008B49E9">
        <w:t>6 miljoner kronor för producentobunden läkemedelsinformation. Enligt överenskomme</w:t>
      </w:r>
      <w:r w:rsidRPr="008B49E9">
        <w:t>l</w:t>
      </w:r>
      <w:r w:rsidRPr="008B49E9">
        <w:t>sen för år 2004 avser staten och Landstingsförbundet att avsätta samma b</w:t>
      </w:r>
      <w:r w:rsidRPr="008B49E9">
        <w:t>e</w:t>
      </w:r>
      <w:r w:rsidRPr="008B49E9">
        <w:t>lopp för innevarande år. Medlen disponeras av Läkemedelsverket och skall, i samverkan med landstingen, användas för att utveckla informationen, bl.a. till landstingens läkemedelskommmittéer.</w:t>
      </w:r>
    </w:p>
    <w:p w:rsidR="005F2177" w:rsidRPr="008B49E9" w:rsidRDefault="005F2177">
      <w:pPr>
        <w:pStyle w:val="Normaltindrag"/>
      </w:pPr>
      <w:r w:rsidRPr="008B49E9">
        <w:t xml:space="preserve">Parterna har också kommit överens om att år 2004 avsätta 9,8 miljoner kronor för att stödja </w:t>
      </w:r>
      <w:r w:rsidRPr="008B49E9">
        <w:rPr>
          <w:i/>
        </w:rPr>
        <w:t xml:space="preserve">Infomedicas </w:t>
      </w:r>
      <w:r w:rsidRPr="008B49E9">
        <w:t>fortsatta utveckling. Infomedica är ett pr</w:t>
      </w:r>
      <w:r w:rsidRPr="008B49E9">
        <w:t>o</w:t>
      </w:r>
      <w:r w:rsidRPr="008B49E9">
        <w:t xml:space="preserve">ducentobundet multimediasystem för patientinformation med fastställda kvalitetskriterier. Systemet finansieras bl.a. av landstingen och Apoteket AB. </w:t>
      </w:r>
    </w:p>
    <w:p w:rsidR="005F2177" w:rsidRPr="008B49E9" w:rsidRDefault="005F2177">
      <w:r w:rsidRPr="008B49E9">
        <w:rPr>
          <w:i/>
        </w:rPr>
        <w:t xml:space="preserve">Apoteket AB </w:t>
      </w:r>
      <w:r w:rsidRPr="008B49E9">
        <w:t>tillhandahåller information om läkemedel till allmänheten. Fr</w:t>
      </w:r>
      <w:r w:rsidRPr="008B49E9">
        <w:t>å</w:t>
      </w:r>
      <w:r w:rsidRPr="008B49E9">
        <w:t>gor besvaras såväl direkt per telefon dygnet runt (Läkemedelsupplysningen) som per e</w:t>
      </w:r>
      <w:r w:rsidRPr="008B49E9">
        <w:noBreakHyphen/>
        <w:t>post via bolagets hemsida.</w:t>
      </w:r>
    </w:p>
    <w:p w:rsidR="005F2177" w:rsidRPr="008B49E9" w:rsidRDefault="005F2177">
      <w:pPr>
        <w:pStyle w:val="Normaltindrag"/>
      </w:pPr>
      <w:r w:rsidRPr="008B49E9">
        <w:t xml:space="preserve">Sedan den 1 november 2003 finns även på </w:t>
      </w:r>
      <w:r w:rsidRPr="008B49E9">
        <w:rPr>
          <w:i/>
        </w:rPr>
        <w:t xml:space="preserve">Läkemedelsverkets </w:t>
      </w:r>
      <w:r w:rsidRPr="008B49E9">
        <w:t>webbplats läkemedelsinformation för patienter och andra intresserade utan medicinsk utbildning. Här finns bl.a. grundläggande information om läkemedel och naturläkemedel, bipacksedlar och allmänna råd om hur läkemedel bör anvä</w:t>
      </w:r>
      <w:r w:rsidRPr="008B49E9">
        <w:t>n</w:t>
      </w:r>
      <w:r w:rsidRPr="008B49E9">
        <w:t>das.</w:t>
      </w:r>
    </w:p>
    <w:p w:rsidR="005F2177" w:rsidRPr="008B49E9" w:rsidRDefault="005F2177">
      <w:pPr>
        <w:pStyle w:val="Rubrik3"/>
        <w:spacing w:before="235"/>
        <w:rPr>
          <w:noProof w:val="0"/>
        </w:rPr>
      </w:pPr>
      <w:bookmarkStart w:id="48" w:name="_Toc66163277"/>
      <w:r w:rsidRPr="008B49E9">
        <w:rPr>
          <w:noProof w:val="0"/>
        </w:rPr>
        <w:t>Utskottets ställningstagande</w:t>
      </w:r>
      <w:bookmarkEnd w:id="48"/>
    </w:p>
    <w:p w:rsidR="005F2177" w:rsidRPr="008B49E9" w:rsidRDefault="005F2177">
      <w:r w:rsidRPr="008B49E9">
        <w:t>Utskottet vill åter betona vikten av producentoberoende utbildning om läk</w:t>
      </w:r>
      <w:r w:rsidRPr="008B49E9">
        <w:t>e</w:t>
      </w:r>
      <w:r w:rsidRPr="008B49E9">
        <w:t>medel. Läkemedelskunskap bör, som utskottet tidigare framhållit, lyftas fram redan i grundutbildningen för läkare och andra yrkesgrupper på hälso</w:t>
      </w:r>
      <w:r w:rsidRPr="008B49E9">
        <w:noBreakHyphen/>
        <w:t xml:space="preserve"> och sjukvårdens område. Utskottet vidhåller att det är av stor betydelse att land</w:t>
      </w:r>
      <w:r w:rsidRPr="008B49E9">
        <w:t>s</w:t>
      </w:r>
      <w:r w:rsidRPr="008B49E9">
        <w:t>tingen tar sitt fulla arbetsgivaransvar i fråga om förskrivarnas behov av for</w:t>
      </w:r>
      <w:r w:rsidRPr="008B49E9">
        <w:t>t</w:t>
      </w:r>
      <w:r w:rsidRPr="008B49E9">
        <w:t>löpande fortbildning och kompetensutveckling samt att det är mycket angel</w:t>
      </w:r>
      <w:r w:rsidRPr="008B49E9">
        <w:t>ä</w:t>
      </w:r>
      <w:r w:rsidRPr="008B49E9">
        <w:t>get att sjukvårdshuvudmännen strävar efter att balansera vidareutbildningen och kompetensutvecklingen till dem som förskriver läke</w:t>
      </w:r>
      <w:r w:rsidRPr="008B49E9">
        <w:t xml:space="preserve">medel genom att tillhandahålla producentobunden information. Utskottet konstaterar att denna inställning i huvudsak är i linje med motionärernas önskemål. </w:t>
      </w:r>
    </w:p>
    <w:p w:rsidR="005F2177" w:rsidRPr="008B49E9" w:rsidRDefault="005F2177">
      <w:pPr>
        <w:pStyle w:val="Normaltindrag"/>
        <w:rPr>
          <w:b/>
        </w:rPr>
      </w:pPr>
      <w:r w:rsidRPr="008B49E9">
        <w:t>Utskottet konstaterar med tillfredsställelse att det även för 2004 görs sat</w:t>
      </w:r>
      <w:r w:rsidRPr="008B49E9">
        <w:t>s</w:t>
      </w:r>
      <w:r w:rsidRPr="008B49E9">
        <w:t>ningar på producentobunden läkemedelsinformation inom ramen för Da</w:t>
      </w:r>
      <w:r w:rsidRPr="008B49E9">
        <w:t>g</w:t>
      </w:r>
      <w:r w:rsidRPr="008B49E9">
        <w:t>maröverenskommelsen. Vidare ser utskottet positivt på att avtalet mellan Landstingsförbundet och Läkemedelsindustriföreningen om formerna för kontakter mellan vårdpersonal och representanter för läkemedelsindustrin är föremål för uppdatering. Utskottet utgår från att det nya avtalet kommer att kompletteras med riktlinjer även på lokal nivå. Andra betydelsefulla initiativ som bör nämnas är IPULS granskning av vidareutbildningsutbudet för läk</w:t>
      </w:r>
      <w:r w:rsidRPr="008B49E9">
        <w:t>are samt den blivande för landstingen gemensamma informationsdatabasen om läkemedel, SIL. Mot bakgrund av det omfattande arbete som således pågår när det gäller att stärka producentoberoende utbildning och annan information om läkemedel till hälso- och sjukvårdspersonal är utskottet nu inte berett att föreslå något uttalande från riksdagen sida med anledning av motionerna 2002/03:So281 (m) yrkande 16, 2002/03:So403 (v) yrkande 5 delvis, 2002/03:So437 (fp) yrkande 14, 2002/03:So443 (c) yrkande 29, 2003/04:So</w:t>
      </w:r>
      <w:r w:rsidRPr="008B49E9">
        <w:t xml:space="preserve">313 (v) yrkande 1, 2003/04:So343 (c) yrkande 16 och 2003/04:So513 (fp) yrkande 11. </w:t>
      </w:r>
    </w:p>
    <w:p w:rsidR="005F2177" w:rsidRPr="008B49E9" w:rsidRDefault="005F2177">
      <w:pPr>
        <w:rPr>
          <w:b/>
        </w:rPr>
      </w:pPr>
      <w:r w:rsidRPr="008B49E9">
        <w:t>Att även allmänheten lätt kan få tillgång till producentoberoende information om läkemedel är enligt utskottets mening också viktigt. Utskottet konstaterar att en satsning på Infomedicas fortsatta utveckling ingår som en del i Da</w:t>
      </w:r>
      <w:r w:rsidRPr="008B49E9">
        <w:t>g</w:t>
      </w:r>
      <w:r w:rsidRPr="008B49E9">
        <w:t>maröverenskommelsen. Vidare tillhandahåller såväl Apoteket AB som Läk</w:t>
      </w:r>
      <w:r w:rsidRPr="008B49E9">
        <w:t>e</w:t>
      </w:r>
      <w:r w:rsidRPr="008B49E9">
        <w:t>medelsverket oberoende information om läkemedel. Enligt utskottets mening får även motionerna 2002/03:So403 (v) yrkande 3, 2002/03:So509 (kd) y</w:t>
      </w:r>
      <w:r w:rsidRPr="008B49E9">
        <w:t>r</w:t>
      </w:r>
      <w:r w:rsidRPr="008B49E9">
        <w:t>kande 24 och 2003/04:So640 (kd) yrkande 28 anses i huvudsak tillgodosedda.</w:t>
      </w:r>
      <w:r w:rsidRPr="008B49E9">
        <w:rPr>
          <w:b/>
        </w:rPr>
        <w:t xml:space="preserve"> </w:t>
      </w:r>
    </w:p>
    <w:p w:rsidR="005F2177" w:rsidRPr="008B49E9" w:rsidRDefault="005F2177">
      <w:pPr>
        <w:pStyle w:val="Rubrik2"/>
        <w:spacing w:before="375"/>
      </w:pPr>
      <w:bookmarkStart w:id="49" w:name="_Toc66163278"/>
      <w:r w:rsidRPr="008B49E9">
        <w:br w:type="page"/>
        <w:t>Läkemedelsförsörjning i särskilda boendeformer för äldre och i hemsjukvård</w:t>
      </w:r>
      <w:bookmarkEnd w:id="49"/>
    </w:p>
    <w:p w:rsidR="005F2177" w:rsidRPr="008B49E9" w:rsidRDefault="005F2177">
      <w:pPr>
        <w:pStyle w:val="Utskottsfrslagikorthet-Rubrik"/>
        <w:rPr>
          <w:noProof w:val="0"/>
        </w:rPr>
      </w:pPr>
      <w:r w:rsidRPr="008B49E9">
        <w:rPr>
          <w:noProof w:val="0"/>
        </w:rPr>
        <w:t>Utskottets förslag i korthet</w:t>
      </w:r>
    </w:p>
    <w:p w:rsidR="005F2177" w:rsidRPr="008B49E9" w:rsidRDefault="005F2177">
      <w:pPr>
        <w:pStyle w:val="Utskottsfrslagikorthet-Text"/>
      </w:pPr>
      <w:r w:rsidRPr="008B49E9">
        <w:t>Riksdagen bör avslå ett motionsyrkande om läkemedelsförråd i sä</w:t>
      </w:r>
      <w:r w:rsidRPr="008B49E9">
        <w:t>r</w:t>
      </w:r>
      <w:r w:rsidRPr="008B49E9">
        <w:t>skilda boendeformer för äldre samt två yrkanden om gratis läkem</w:t>
      </w:r>
      <w:r w:rsidRPr="008B49E9">
        <w:t>e</w:t>
      </w:r>
      <w:r w:rsidRPr="008B49E9">
        <w:t xml:space="preserve">del i hemsjukvården. Utskottet har inte ändrat inställning sedan det </w:t>
      </w:r>
    </w:p>
    <w:p w:rsidR="005F2177" w:rsidRPr="008B49E9" w:rsidRDefault="005F2177">
      <w:pPr>
        <w:pStyle w:val="Utskottsfrslagikorthet-Text"/>
      </w:pPr>
      <w:r w:rsidRPr="008B49E9">
        <w:t>ställde sig bakom läkemedelsreformen våren 2002.</w:t>
      </w:r>
    </w:p>
    <w:p w:rsidR="005F2177" w:rsidRPr="008B49E9" w:rsidRDefault="005F2177">
      <w:pPr>
        <w:pStyle w:val="Utskottsfrslagikorthet-Text"/>
        <w:rPr>
          <w:i/>
        </w:rPr>
      </w:pPr>
      <w:r w:rsidRPr="008B49E9">
        <w:rPr>
          <w:i/>
        </w:rPr>
        <w:t>Jämför reserv</w:t>
      </w:r>
      <w:r w:rsidRPr="008B49E9">
        <w:rPr>
          <w:i/>
        </w:rPr>
        <w:t>a</w:t>
      </w:r>
      <w:r w:rsidRPr="008B49E9">
        <w:rPr>
          <w:i/>
        </w:rPr>
        <w:t>tion 21 (m, fp, kd, c).</w:t>
      </w:r>
    </w:p>
    <w:p w:rsidR="005F2177" w:rsidRPr="008B49E9" w:rsidRDefault="005F2177">
      <w:pPr>
        <w:pStyle w:val="R3"/>
        <w:spacing w:before="235"/>
      </w:pPr>
      <w:r w:rsidRPr="008B49E9">
        <w:t>Motioner</w:t>
      </w:r>
    </w:p>
    <w:p w:rsidR="005F2177" w:rsidRPr="008B49E9" w:rsidRDefault="005F2177">
      <w:r w:rsidRPr="008B49E9">
        <w:t xml:space="preserve">I </w:t>
      </w:r>
      <w:r w:rsidRPr="008B49E9">
        <w:rPr>
          <w:i/>
        </w:rPr>
        <w:t xml:space="preserve">motion 2002/03:So281 av Chris Heister m.fl. (m) </w:t>
      </w:r>
      <w:r w:rsidRPr="008B49E9">
        <w:t xml:space="preserve">begärs ett tillkännagivande om fullständiga läkemedelsförråd i särskilda boenden </w:t>
      </w:r>
      <w:r w:rsidRPr="008B49E9">
        <w:rPr>
          <w:i/>
        </w:rPr>
        <w:t>(yrkande 9)</w:t>
      </w:r>
      <w:r w:rsidRPr="008B49E9">
        <w:t>. Motion</w:t>
      </w:r>
      <w:r w:rsidRPr="008B49E9">
        <w:t>ä</w:t>
      </w:r>
      <w:r w:rsidRPr="008B49E9">
        <w:t>rerna anser att särbehandling av dem i särskilt boende strider mot likställi</w:t>
      </w:r>
      <w:r w:rsidRPr="008B49E9">
        <w:t>g</w:t>
      </w:r>
      <w:r w:rsidRPr="008B49E9">
        <w:t>hetsprincipen. Med god läkarmedverkan, regelbunden användning av star</w:t>
      </w:r>
      <w:r w:rsidRPr="008B49E9">
        <w:t>t</w:t>
      </w:r>
      <w:r w:rsidRPr="008B49E9">
        <w:t>förpackningar och i övrigt förskrivning enligt Apo</w:t>
      </w:r>
      <w:r w:rsidRPr="008B49E9">
        <w:noBreakHyphen/>
        <w:t>dosmodell kan kassationen effektivt motverkas utan läkemedelsförråd. Motionärerna motsätter sig ful</w:t>
      </w:r>
      <w:r w:rsidRPr="008B49E9">
        <w:t>l</w:t>
      </w:r>
      <w:r w:rsidRPr="008B49E9">
        <w:t>ständiga läkemedelsförråd men anser att akutförråd kan vara motiv</w:t>
      </w:r>
      <w:r w:rsidRPr="008B49E9">
        <w:t>erade.</w:t>
      </w:r>
    </w:p>
    <w:p w:rsidR="005F2177" w:rsidRPr="008B49E9" w:rsidRDefault="005F2177">
      <w:r w:rsidRPr="008B49E9">
        <w:t xml:space="preserve">I </w:t>
      </w:r>
      <w:r w:rsidRPr="008B49E9">
        <w:rPr>
          <w:i/>
        </w:rPr>
        <w:t xml:space="preserve">motion 2003/04:So513 av Kerstin Heinemann m.fl. (fp) </w:t>
      </w:r>
      <w:r w:rsidRPr="008B49E9">
        <w:t>yrkas att riksdagen begär att regeringen återkommer med förslag om läkemedelskostnad i las</w:t>
      </w:r>
      <w:r w:rsidRPr="008B49E9">
        <w:t>a</w:t>
      </w:r>
      <w:r w:rsidRPr="008B49E9">
        <w:t xml:space="preserve">rettsanknuten hemsjukvård </w:t>
      </w:r>
      <w:r w:rsidRPr="008B49E9">
        <w:rPr>
          <w:i/>
        </w:rPr>
        <w:t>(yrkande 15)</w:t>
      </w:r>
      <w:r w:rsidRPr="008B49E9">
        <w:t xml:space="preserve">. Motionärerna är kritiska till att  patienter som vid sjukhusvistelse skulle ha fått medicin kostnadsfritt inte får detta i lasarettsanknuten hemsjukvård. </w:t>
      </w:r>
    </w:p>
    <w:p w:rsidR="005F2177" w:rsidRPr="008B49E9" w:rsidRDefault="005F2177">
      <w:pPr>
        <w:pStyle w:val="Normaltindrag"/>
        <w:rPr>
          <w:i/>
        </w:rPr>
      </w:pPr>
      <w:r w:rsidRPr="008B49E9">
        <w:t xml:space="preserve">I </w:t>
      </w:r>
      <w:r w:rsidRPr="008B49E9">
        <w:rPr>
          <w:i/>
        </w:rPr>
        <w:t xml:space="preserve">motion 2002/03:So437 av Lars Leijonborg m.fl. (fp) </w:t>
      </w:r>
      <w:r w:rsidRPr="008B49E9">
        <w:t xml:space="preserve">finns ett liknande yrkande </w:t>
      </w:r>
      <w:r w:rsidRPr="008B49E9">
        <w:rPr>
          <w:i/>
        </w:rPr>
        <w:t>(yrkande 15).</w:t>
      </w:r>
    </w:p>
    <w:p w:rsidR="005F2177" w:rsidRPr="008B49E9" w:rsidRDefault="005F2177">
      <w:r w:rsidRPr="008B49E9">
        <w:t xml:space="preserve">Även i </w:t>
      </w:r>
      <w:r w:rsidRPr="008B49E9">
        <w:rPr>
          <w:i/>
        </w:rPr>
        <w:t xml:space="preserve">motion 2002/03:So443 av Kenneth Johansson m.fl. (c) </w:t>
      </w:r>
      <w:r w:rsidRPr="008B49E9">
        <w:t>begärs ett til</w:t>
      </w:r>
      <w:r w:rsidRPr="008B49E9">
        <w:t>l</w:t>
      </w:r>
      <w:r w:rsidRPr="008B49E9">
        <w:t>kännagivande om kostnadsfria läkemedel inom den avancerade hemsjukvå</w:t>
      </w:r>
      <w:r w:rsidRPr="008B49E9">
        <w:t>r</w:t>
      </w:r>
      <w:r w:rsidRPr="008B49E9">
        <w:t xml:space="preserve">den </w:t>
      </w:r>
      <w:r w:rsidRPr="008B49E9">
        <w:rPr>
          <w:i/>
        </w:rPr>
        <w:t>(yrkande 31)</w:t>
      </w:r>
      <w:r w:rsidRPr="008B49E9">
        <w:t xml:space="preserve">. </w:t>
      </w:r>
    </w:p>
    <w:p w:rsidR="005F2177" w:rsidRPr="008B49E9" w:rsidRDefault="005F2177">
      <w:pPr>
        <w:pStyle w:val="R3"/>
        <w:spacing w:before="235"/>
      </w:pPr>
      <w:r w:rsidRPr="008B49E9">
        <w:t>Gällande ordning och tidigare behandling</w:t>
      </w:r>
    </w:p>
    <w:p w:rsidR="005F2177" w:rsidRPr="008B49E9" w:rsidRDefault="005F2177">
      <w:r w:rsidRPr="008B49E9">
        <w:t xml:space="preserve">I samband med reformen rörande läkemedelsförmånerna infördes även två nya paragrafer, </w:t>
      </w:r>
      <w:r w:rsidRPr="008B49E9">
        <w:rPr>
          <w:i/>
        </w:rPr>
        <w:t xml:space="preserve">3 e och 18 d §§, </w:t>
      </w:r>
      <w:r w:rsidRPr="008B49E9">
        <w:t xml:space="preserve">i </w:t>
      </w:r>
      <w:r w:rsidRPr="008B49E9">
        <w:rPr>
          <w:i/>
        </w:rPr>
        <w:t>hälso</w:t>
      </w:r>
      <w:r w:rsidRPr="008B49E9">
        <w:rPr>
          <w:i/>
        </w:rPr>
        <w:noBreakHyphen/>
        <w:t xml:space="preserve"> och sjukvårdslagen (1982:763)</w:t>
      </w:r>
      <w:r w:rsidRPr="008B49E9">
        <w:t>. Bestämmelserna innebär att ett landsting, på framställning av en kommun inom landstinget, får besluta att inrätta läkemedelsförråd vid sådana särskilda boendeformer för service och omvårdnad för äldre i kommunen som avses i 5 kap. 5 § andra stycket socialtjänstlagen (2001:453). Förråden kan antingen innehålla flertalet av de läkemedel som de boende behöver (fullständigt fö</w:t>
      </w:r>
      <w:r w:rsidRPr="008B49E9">
        <w:t>r</w:t>
      </w:r>
      <w:r w:rsidRPr="008B49E9">
        <w:t xml:space="preserve">råd) eller förråd enbart för vissa basläkemedel (akutförråd). Läkemedlen skall </w:t>
      </w:r>
      <w:r w:rsidRPr="008B49E9">
        <w:t>finansieras av landstingen och vara kostnadsfria för de boende vid det särski</w:t>
      </w:r>
      <w:r w:rsidRPr="008B49E9">
        <w:t>l</w:t>
      </w:r>
      <w:r w:rsidRPr="008B49E9">
        <w:t>da boendet. Bestämmelserna innebär vidare att ett landsting får erbjuda den som får landstingsfinansierad hemsjukvård kostnadsfria läkemedel. Ett land</w:t>
      </w:r>
      <w:r w:rsidRPr="008B49E9">
        <w:t>s</w:t>
      </w:r>
      <w:r w:rsidRPr="008B49E9">
        <w:t>ting får på framställning av en kommun inom landstinget också besluta att patienter inom den kommunala hemsjukvården utan kostnad skall få ut läk</w:t>
      </w:r>
      <w:r w:rsidRPr="008B49E9">
        <w:t>e</w:t>
      </w:r>
      <w:r w:rsidRPr="008B49E9">
        <w:t xml:space="preserve">medel från läkemedelsförråden. </w:t>
      </w:r>
    </w:p>
    <w:p w:rsidR="005F2177" w:rsidRPr="008B49E9" w:rsidRDefault="005F2177">
      <w:r w:rsidRPr="008B49E9">
        <w:t>Vid riksdagsbehandlingen av förslaget väcktes motioner med samma inn</w:t>
      </w:r>
      <w:r w:rsidRPr="008B49E9">
        <w:t>e</w:t>
      </w:r>
      <w:r w:rsidRPr="008B49E9">
        <w:t xml:space="preserve">börd som de här aktuella. Utskottet delade i </w:t>
      </w:r>
      <w:r w:rsidRPr="008B49E9">
        <w:rPr>
          <w:i/>
        </w:rPr>
        <w:t xml:space="preserve">betänkande 2001/02:SoU10 </w:t>
      </w:r>
      <w:r w:rsidRPr="008B49E9">
        <w:t>(s. 36 f.) regeringens bedömning att förslaget om att inrätta läkemedelsförråd vid särskilda boenden för äldre kan förväntas bidra till förbättrad kvalitet i vården och ökad medicinsk säkerhet samt minskad kassation av läkemedel. Som regeringen anfört kan en sådan ordning inte anses strida mot ädelreformens intentioner. Den enskilde kan välja att inte utnyttja förmånerna utan även fortsättningsvis vända sig till en särskild läkare för at</w:t>
      </w:r>
      <w:r w:rsidRPr="008B49E9">
        <w:t>t få recept på de läkem</w:t>
      </w:r>
      <w:r w:rsidRPr="008B49E9">
        <w:t>e</w:t>
      </w:r>
      <w:r w:rsidRPr="008B49E9">
        <w:t>del som han eller hon behöver och själv eller genom ombud hämta ut läk</w:t>
      </w:r>
      <w:r w:rsidRPr="008B49E9">
        <w:t>e</w:t>
      </w:r>
      <w:r w:rsidRPr="008B49E9">
        <w:t>medlen på apotek. Det är vidare önskvärt att det dygnet runt finns tillgång till en sjuksköterska knuten till det särskilda boende där fullständiga läkemedel</w:t>
      </w:r>
      <w:r w:rsidRPr="008B49E9">
        <w:t>s</w:t>
      </w:r>
      <w:r w:rsidRPr="008B49E9">
        <w:t>förråd inrättats, anfördes det. Utskottet ställde sig bakom förslagen om läk</w:t>
      </w:r>
      <w:r w:rsidRPr="008B49E9">
        <w:t>e</w:t>
      </w:r>
      <w:r w:rsidRPr="008B49E9">
        <w:t>medelsförråd i särskilda boendeformer för äldre samt om kostnadsfria läk</w:t>
      </w:r>
      <w:r w:rsidRPr="008B49E9">
        <w:t>e</w:t>
      </w:r>
      <w:r w:rsidRPr="008B49E9">
        <w:t>medel inom hemsjukvården. Motionerna avstyrktes (res. m resp. kd+c+fp).</w:t>
      </w:r>
    </w:p>
    <w:p w:rsidR="005F2177" w:rsidRPr="008B49E9" w:rsidRDefault="005F2177">
      <w:pPr>
        <w:pStyle w:val="Rubrik3"/>
        <w:spacing w:before="235"/>
        <w:rPr>
          <w:noProof w:val="0"/>
        </w:rPr>
      </w:pPr>
      <w:bookmarkStart w:id="50" w:name="_Toc66163279"/>
      <w:r w:rsidRPr="008B49E9">
        <w:rPr>
          <w:noProof w:val="0"/>
        </w:rPr>
        <w:t>Utskottets ställningstagande</w:t>
      </w:r>
      <w:bookmarkEnd w:id="50"/>
    </w:p>
    <w:p w:rsidR="005F2177" w:rsidRPr="008B49E9" w:rsidRDefault="005F2177">
      <w:pPr>
        <w:rPr>
          <w:b/>
        </w:rPr>
      </w:pPr>
      <w:r w:rsidRPr="008B49E9">
        <w:t xml:space="preserve">Bestämmelserna om att landstingen har möjlighet att inrätta läkemedelsförråd i särskilda boendeformer för äldre har varit i kraft i drygt ett års tid. Utskottet finner inte anledning att nu göra någon annan bedömning i frågan än vid riksdagsbehandlingen våren 2002. Motion 2002/03:So281 (m) yrkande 9 avstyrks. </w:t>
      </w:r>
    </w:p>
    <w:p w:rsidR="005F2177" w:rsidRPr="008B49E9" w:rsidRDefault="005F2177">
      <w:pPr>
        <w:rPr>
          <w:b/>
        </w:rPr>
      </w:pPr>
      <w:r w:rsidRPr="008B49E9">
        <w:t>Utskottet har inte heller frångått sin inställning när det gäller frågan om kos</w:t>
      </w:r>
      <w:r w:rsidRPr="008B49E9">
        <w:t>t</w:t>
      </w:r>
      <w:r w:rsidRPr="008B49E9">
        <w:t xml:space="preserve">nader för läkemedel vid landstingsfinansierad eller kommunal hemsjukvård. Enligt utskottets mening bör det vara upp till varje enskilt landsting att besluta om läkemedlen inom hemsjukvården skall vara kostnadsfria för patienterna eller inte. Även motionerna 2002/03:So437 (fp) yrkande 15, 2002/03:So443 (c) yrkande 31 och 2003/04:So513 (fp) yrkande 15 avstyrks således. </w:t>
      </w:r>
    </w:p>
    <w:p w:rsidR="005F2177" w:rsidRPr="008B49E9" w:rsidRDefault="005F2177">
      <w:pPr>
        <w:pStyle w:val="Rubrik2"/>
      </w:pPr>
      <w:bookmarkStart w:id="51" w:name="_Toc66163280"/>
      <w:r w:rsidRPr="008B49E9">
        <w:t>Handel med läkemedel, m.m.</w:t>
      </w:r>
      <w:bookmarkEnd w:id="51"/>
    </w:p>
    <w:p w:rsidR="005F2177" w:rsidRPr="008B49E9" w:rsidRDefault="005F2177">
      <w:pPr>
        <w:pStyle w:val="Utskottsfrslagikorthet-Rubrik"/>
        <w:rPr>
          <w:noProof w:val="0"/>
        </w:rPr>
      </w:pPr>
      <w:r w:rsidRPr="008B49E9">
        <w:rPr>
          <w:noProof w:val="0"/>
        </w:rPr>
        <w:t>Utskottets förslag i korthet</w:t>
      </w:r>
    </w:p>
    <w:p w:rsidR="005F2177" w:rsidRPr="008B49E9" w:rsidRDefault="005F2177">
      <w:pPr>
        <w:pStyle w:val="Utskottsfrslagikorthet-Text"/>
      </w:pPr>
      <w:r w:rsidRPr="008B49E9">
        <w:t>Riksdagen bör avslå en motion om försäljning av läkemedel via Internet med hänsyn till pågående utveckling på området. Riksd</w:t>
      </w:r>
      <w:r w:rsidRPr="008B49E9">
        <w:t>a</w:t>
      </w:r>
      <w:r w:rsidRPr="008B49E9">
        <w:t>gen bör även avslå en motion om kroniskt sjuka patienters möjli</w:t>
      </w:r>
      <w:r w:rsidRPr="008B49E9">
        <w:t>g</w:t>
      </w:r>
      <w:r w:rsidRPr="008B49E9">
        <w:t>heter till egenvård.</w:t>
      </w:r>
    </w:p>
    <w:p w:rsidR="005F2177" w:rsidRPr="008B49E9" w:rsidRDefault="005F2177">
      <w:pPr>
        <w:pStyle w:val="R3"/>
        <w:spacing w:before="235"/>
      </w:pPr>
      <w:r w:rsidRPr="008B49E9">
        <w:t>Motioner</w:t>
      </w:r>
    </w:p>
    <w:p w:rsidR="005F2177" w:rsidRPr="008B49E9" w:rsidRDefault="005F2177">
      <w:r w:rsidRPr="008B49E9">
        <w:t xml:space="preserve">I </w:t>
      </w:r>
      <w:r w:rsidRPr="008B49E9">
        <w:rPr>
          <w:i/>
        </w:rPr>
        <w:t xml:space="preserve">motion 2002/03:So298 av Bo Lundgren m.fl. (m) </w:t>
      </w:r>
      <w:r w:rsidRPr="008B49E9">
        <w:t xml:space="preserve">yrkas att riksdagen begär att regeringen lägger fram förslag som möjliggör viss läkemedelsförsäljning på Internet </w:t>
      </w:r>
      <w:r w:rsidRPr="008B49E9">
        <w:rPr>
          <w:i/>
        </w:rPr>
        <w:t>(yrkande 10)</w:t>
      </w:r>
      <w:r w:rsidRPr="008B49E9">
        <w:t>. Motionärerna anser att åtminstone receptfri försäl</w:t>
      </w:r>
      <w:r w:rsidRPr="008B49E9">
        <w:t>j</w:t>
      </w:r>
      <w:r w:rsidRPr="008B49E9">
        <w:t>ning liksom försäljning vid återkommande expeditioner (s.k. iterering av recept) där kunden väl känner till läkemedlet och hur det skall användas bör få hanteras via postorder.</w:t>
      </w:r>
    </w:p>
    <w:p w:rsidR="005F2177" w:rsidRPr="008B49E9" w:rsidRDefault="005F2177">
      <w:r w:rsidRPr="008B49E9">
        <w:t xml:space="preserve">I </w:t>
      </w:r>
      <w:r w:rsidRPr="008B49E9">
        <w:rPr>
          <w:i/>
        </w:rPr>
        <w:t xml:space="preserve">motion 2003/04:So217 av Jörgen Johansson (c) </w:t>
      </w:r>
      <w:r w:rsidRPr="008B49E9">
        <w:t>begärs ett tillkännagivande om att utreda möjligheten att ge kroniskt sjuka rätten att, vid behov och på egen begäran, köpa receptbelagda läkemedel. För att avlasta och effektivisera hälso</w:t>
      </w:r>
      <w:r w:rsidRPr="008B49E9">
        <w:noBreakHyphen/>
        <w:t xml:space="preserve"> och sjukvården bör vissa kroniskt sjuka, med stor insikt om sin sju</w:t>
      </w:r>
      <w:r w:rsidRPr="008B49E9">
        <w:t>k</w:t>
      </w:r>
      <w:r w:rsidRPr="008B49E9">
        <w:t>dom och hur symtomen bör åtgärdas, kunna gå direkt till apoteket utan för</w:t>
      </w:r>
      <w:r w:rsidRPr="008B49E9">
        <w:t>e</w:t>
      </w:r>
      <w:r w:rsidRPr="008B49E9">
        <w:t xml:space="preserve">gående läkarbesök och läkemedelsförskrivning. </w:t>
      </w:r>
    </w:p>
    <w:p w:rsidR="005F2177" w:rsidRPr="008B49E9" w:rsidRDefault="005F2177">
      <w:pPr>
        <w:pStyle w:val="R3"/>
        <w:spacing w:before="235"/>
      </w:pPr>
      <w:r w:rsidRPr="008B49E9">
        <w:t xml:space="preserve">Aktuellt </w:t>
      </w:r>
    </w:p>
    <w:p w:rsidR="005F2177" w:rsidRPr="008B49E9" w:rsidRDefault="005F2177">
      <w:r w:rsidRPr="008B49E9">
        <w:t xml:space="preserve">Sedan april 2002 är det möjligt att handla receptfria läkemedel och Apotekets handelsvaror via Apoteket AB:s hemsida. Varorna levereras med bud och måste kvitteras av namngiven mottagare. Möjligheten att handla över Internet är under ständig utbyggnad. För närvarande är leveranstjänsten begränsad till Skåne. </w:t>
      </w:r>
    </w:p>
    <w:p w:rsidR="005F2177" w:rsidRPr="008B49E9" w:rsidRDefault="005F2177">
      <w:pPr>
        <w:pStyle w:val="Normaltindrag"/>
      </w:pPr>
      <w:r w:rsidRPr="008B49E9">
        <w:t>Apoteket AB avser vidare att fr.o.m. senvåren 2004 införa ett nytt system för utlämnande även av receptbelagda läkemedel. Ett slags abonnemangslö</w:t>
      </w:r>
      <w:r w:rsidRPr="008B49E9">
        <w:t>s</w:t>
      </w:r>
      <w:r w:rsidRPr="008B49E9">
        <w:t xml:space="preserve">ning planeras med innebörd att det räcker för kunden att gå till apoteket första gången ett recept skall expedieras. Därefter skall kunden kunna begära att få läkemedlet hemsänt. </w:t>
      </w:r>
    </w:p>
    <w:p w:rsidR="005F2177" w:rsidRPr="008B49E9" w:rsidRDefault="005F2177">
      <w:r w:rsidRPr="008B49E9">
        <w:t xml:space="preserve">Tingsrätten i Stockholm har i ett mål om brott mot lagen (1996:1152) om handel med läkemedel vänt sig till </w:t>
      </w:r>
      <w:r w:rsidRPr="008B49E9">
        <w:rPr>
          <w:i/>
        </w:rPr>
        <w:t>EG</w:t>
      </w:r>
      <w:r w:rsidRPr="008B49E9">
        <w:rPr>
          <w:i/>
        </w:rPr>
        <w:noBreakHyphen/>
        <w:t>domstolen</w:t>
      </w:r>
      <w:r w:rsidRPr="008B49E9">
        <w:t xml:space="preserve"> för besked om Apoteket AB:s monopol på försäljning av receptfria läkemedel strider mot EU:s fö</w:t>
      </w:r>
      <w:r w:rsidRPr="008B49E9">
        <w:t>r</w:t>
      </w:r>
      <w:r w:rsidRPr="008B49E9">
        <w:t>drag. EG</w:t>
      </w:r>
      <w:r w:rsidRPr="008B49E9">
        <w:noBreakHyphen/>
        <w:t xml:space="preserve">domstolen väntas besluta i ärendet under hösten 2004. </w:t>
      </w:r>
    </w:p>
    <w:p w:rsidR="005F2177" w:rsidRPr="008B49E9" w:rsidRDefault="005F2177">
      <w:pPr>
        <w:pStyle w:val="Rubrik3"/>
        <w:spacing w:before="235"/>
        <w:rPr>
          <w:noProof w:val="0"/>
        </w:rPr>
      </w:pPr>
      <w:bookmarkStart w:id="52" w:name="_Toc66163281"/>
      <w:r w:rsidRPr="008B49E9">
        <w:rPr>
          <w:noProof w:val="0"/>
        </w:rPr>
        <w:t>Utskottets ställningstagande</w:t>
      </w:r>
      <w:bookmarkEnd w:id="52"/>
    </w:p>
    <w:p w:rsidR="005F2177" w:rsidRPr="008B49E9" w:rsidRDefault="005F2177">
      <w:pPr>
        <w:rPr>
          <w:b/>
        </w:rPr>
      </w:pPr>
      <w:r w:rsidRPr="008B49E9">
        <w:t xml:space="preserve">Genom den ovan beskrivna utvecklingen när det gäller möjligheterna för allmänheten att få såväl receptfria som receptbelagda läkemedel hemsända får motion 2002/03:So298 (m) yrkande 10 anses i huvudsak tillgodosedd. </w:t>
      </w:r>
    </w:p>
    <w:p w:rsidR="005F2177" w:rsidRPr="008B49E9" w:rsidRDefault="005F2177">
      <w:pPr>
        <w:rPr>
          <w:b/>
        </w:rPr>
      </w:pPr>
      <w:r w:rsidRPr="008B49E9">
        <w:t>Utskottet kan inte ställa sig bakom begäran i motion 2003/04:So217 (c) om att för vissa kroniskt sjuka patienter slopa kravet på förskrivning av recep</w:t>
      </w:r>
      <w:r w:rsidRPr="008B49E9">
        <w:t>t</w:t>
      </w:r>
      <w:r w:rsidRPr="008B49E9">
        <w:t xml:space="preserve">belagda läkemedel. Motionen avstyrks. </w:t>
      </w:r>
    </w:p>
    <w:p w:rsidR="005F2177" w:rsidRPr="008B49E9" w:rsidRDefault="005F2177">
      <w:pPr>
        <w:pStyle w:val="Rubrik2"/>
      </w:pPr>
      <w:bookmarkStart w:id="53" w:name="_Toc66163282"/>
      <w:r w:rsidRPr="008B49E9">
        <w:t>Läkemedelsreklam</w:t>
      </w:r>
      <w:bookmarkEnd w:id="53"/>
    </w:p>
    <w:p w:rsidR="005F2177" w:rsidRPr="008B49E9" w:rsidRDefault="005F2177">
      <w:pPr>
        <w:pStyle w:val="Utskottsfrslagikorthet-Rubrik"/>
        <w:rPr>
          <w:noProof w:val="0"/>
        </w:rPr>
      </w:pPr>
      <w:r w:rsidRPr="008B49E9">
        <w:rPr>
          <w:noProof w:val="0"/>
        </w:rPr>
        <w:t>Utskottets förslag i korthet</w:t>
      </w:r>
    </w:p>
    <w:p w:rsidR="005F2177" w:rsidRPr="008B49E9" w:rsidRDefault="005F2177">
      <w:pPr>
        <w:pStyle w:val="Utskottsfrslagikorthet-Text"/>
      </w:pPr>
      <w:r w:rsidRPr="008B49E9">
        <w:t>Riksdagen bör avslå motioner om läkemedelsreklam i avvaktan på resultatet av en nyligen avslutad utredning på området.</w:t>
      </w:r>
    </w:p>
    <w:p w:rsidR="005F2177" w:rsidRPr="008B49E9" w:rsidRDefault="005F2177">
      <w:pPr>
        <w:pStyle w:val="Utskottsfrslagikorthet-Text"/>
      </w:pPr>
      <w:r w:rsidRPr="008B49E9">
        <w:rPr>
          <w:i/>
        </w:rPr>
        <w:t>Jämför reservation 22 (v).</w:t>
      </w:r>
      <w:r w:rsidRPr="008B49E9">
        <w:t xml:space="preserve"> </w:t>
      </w:r>
    </w:p>
    <w:p w:rsidR="005F2177" w:rsidRPr="008B49E9" w:rsidRDefault="005F2177">
      <w:pPr>
        <w:pStyle w:val="R3"/>
        <w:spacing w:before="235"/>
      </w:pPr>
      <w:r w:rsidRPr="008B49E9">
        <w:t>Motioner</w:t>
      </w:r>
    </w:p>
    <w:p w:rsidR="005F2177" w:rsidRPr="008B49E9" w:rsidRDefault="005F2177">
      <w:pPr>
        <w:rPr>
          <w:i/>
        </w:rPr>
      </w:pPr>
      <w:r w:rsidRPr="008B49E9">
        <w:t xml:space="preserve">I </w:t>
      </w:r>
      <w:r w:rsidRPr="008B49E9">
        <w:rPr>
          <w:i/>
        </w:rPr>
        <w:t xml:space="preserve">motion 2002/03:So403 av Gunilla Wahlén m.fl. (v) </w:t>
      </w:r>
      <w:r w:rsidRPr="008B49E9">
        <w:t>begärs ett tillkännag</w:t>
      </w:r>
      <w:r w:rsidRPr="008B49E9">
        <w:t>i</w:t>
      </w:r>
      <w:r w:rsidRPr="008B49E9">
        <w:t xml:space="preserve">vande om förbud mot patientinriktad reklam av receptbelagda läkemedel </w:t>
      </w:r>
      <w:r w:rsidRPr="008B49E9">
        <w:rPr>
          <w:i/>
        </w:rPr>
        <w:t>(yrkande 5 delvis).</w:t>
      </w:r>
    </w:p>
    <w:p w:rsidR="005F2177" w:rsidRPr="008B49E9" w:rsidRDefault="005F2177">
      <w:r w:rsidRPr="008B49E9">
        <w:t xml:space="preserve">I </w:t>
      </w:r>
      <w:r w:rsidRPr="008B49E9">
        <w:rPr>
          <w:i/>
        </w:rPr>
        <w:t xml:space="preserve">motion 2002/03:So490 av Viviann Gerdin och Birgitta Carlsson (c) </w:t>
      </w:r>
      <w:r w:rsidRPr="008B49E9">
        <w:t>begärs ett tillkännagivande om att inom EU arbeta för att behålla förbudet mot r</w:t>
      </w:r>
      <w:r w:rsidRPr="008B49E9">
        <w:t>e</w:t>
      </w:r>
      <w:r w:rsidRPr="008B49E9">
        <w:t xml:space="preserve">klam på receptbelagda läkemedel </w:t>
      </w:r>
      <w:r w:rsidRPr="008B49E9">
        <w:rPr>
          <w:i/>
        </w:rPr>
        <w:t>(yrkande 4)</w:t>
      </w:r>
      <w:r w:rsidRPr="008B49E9">
        <w:t xml:space="preserve">. </w:t>
      </w:r>
    </w:p>
    <w:p w:rsidR="005F2177" w:rsidRPr="008B49E9" w:rsidRDefault="005F2177">
      <w:r w:rsidRPr="008B49E9">
        <w:t xml:space="preserve">I </w:t>
      </w:r>
      <w:r w:rsidRPr="008B49E9">
        <w:rPr>
          <w:i/>
        </w:rPr>
        <w:t xml:space="preserve">motion 2002/03:So343 av Håkan Juholt m.fl. (s) </w:t>
      </w:r>
      <w:r w:rsidRPr="008B49E9">
        <w:t>begärs ett tillkännagivande om läkemedelsreklam. Motionärerna anser att regeringen bör motsätta sig EU</w:t>
      </w:r>
      <w:r w:rsidRPr="008B49E9">
        <w:noBreakHyphen/>
        <w:t xml:space="preserve">kommissionens förslag att tillåta läkemedelsföretag att sprida information om läkemedel direkt till patienter med vissa sjukdomar. </w:t>
      </w:r>
    </w:p>
    <w:p w:rsidR="005F2177" w:rsidRPr="008B49E9" w:rsidRDefault="005F2177">
      <w:pPr>
        <w:pStyle w:val="R3"/>
        <w:spacing w:before="235"/>
      </w:pPr>
      <w:r w:rsidRPr="008B49E9">
        <w:t>Tidigare behandling och pågående arbete</w:t>
      </w:r>
    </w:p>
    <w:p w:rsidR="005F2177" w:rsidRPr="008B49E9" w:rsidRDefault="005F2177">
      <w:r w:rsidRPr="008B49E9">
        <w:t xml:space="preserve">Utskottet avstyrkte i </w:t>
      </w:r>
      <w:r w:rsidRPr="008B49E9">
        <w:rPr>
          <w:i/>
        </w:rPr>
        <w:t xml:space="preserve">betänkande 2001/02:SoU10 </w:t>
      </w:r>
      <w:r w:rsidRPr="008B49E9">
        <w:t>(s. 40) motionsyrkanden om förbud mot reklam för receptbelagda läkemedel med hänvisning till en i pr</w:t>
      </w:r>
      <w:r w:rsidRPr="008B49E9">
        <w:t>o</w:t>
      </w:r>
      <w:r w:rsidRPr="008B49E9">
        <w:t>position 2001/02:63 aviserad översyn på området (s.y. v).</w:t>
      </w:r>
    </w:p>
    <w:p w:rsidR="005F2177" w:rsidRPr="008B49E9" w:rsidRDefault="005F2177">
      <w:r w:rsidRPr="008B49E9">
        <w:rPr>
          <w:i/>
        </w:rPr>
        <w:t xml:space="preserve">Regeringen </w:t>
      </w:r>
      <w:r w:rsidRPr="008B49E9">
        <w:t xml:space="preserve">har tillsatt en arbetsgrupp med uppgift att se över hur formerna för den framtida läkemedelsreklamen skall regleras och organiseras för att bidra till en säker och effektiv läkemedelsanvändning. Arbetsgruppen har nyligen avslutat sitt arbete och kommer inom kort att lämna en promemoria till socialministern. </w:t>
      </w:r>
    </w:p>
    <w:p w:rsidR="005F2177" w:rsidRPr="008B49E9" w:rsidRDefault="005F2177">
      <w:pPr>
        <w:pStyle w:val="Rubrik3"/>
        <w:spacing w:before="235"/>
        <w:rPr>
          <w:noProof w:val="0"/>
        </w:rPr>
      </w:pPr>
      <w:bookmarkStart w:id="54" w:name="_Toc66163283"/>
      <w:r w:rsidRPr="008B49E9">
        <w:rPr>
          <w:noProof w:val="0"/>
        </w:rPr>
        <w:t>Utskottets ställningstagande</w:t>
      </w:r>
      <w:bookmarkEnd w:id="54"/>
    </w:p>
    <w:p w:rsidR="005F2177" w:rsidRPr="008B49E9" w:rsidRDefault="005F2177">
      <w:pPr>
        <w:rPr>
          <w:b/>
        </w:rPr>
      </w:pPr>
      <w:r w:rsidRPr="008B49E9">
        <w:t xml:space="preserve">Enligt utskottets mening bör resultatet av den ovannämnda arbetsgruppens arbete avvaktas. Motionerna 2002/03:So343 (s), 2002/03:So403 (v) yrkande 5 delvis och 2002/03:So490 (c) yrkande 4 avstyrks därmed. </w:t>
      </w:r>
    </w:p>
    <w:p w:rsidR="005F2177" w:rsidRPr="008B49E9" w:rsidRDefault="005F2177">
      <w:pPr>
        <w:pStyle w:val="Rubrik2"/>
      </w:pPr>
      <w:bookmarkStart w:id="55" w:name="_Toc66163284"/>
      <w:r w:rsidRPr="008B49E9">
        <w:t>Läkemedel och miljön m.m.</w:t>
      </w:r>
      <w:bookmarkEnd w:id="55"/>
    </w:p>
    <w:p w:rsidR="005F2177" w:rsidRPr="008B49E9" w:rsidRDefault="005F2177">
      <w:pPr>
        <w:pStyle w:val="Utskottsfrslagikorthet-Rubrik"/>
        <w:rPr>
          <w:noProof w:val="0"/>
        </w:rPr>
      </w:pPr>
      <w:r w:rsidRPr="008B49E9">
        <w:rPr>
          <w:noProof w:val="0"/>
        </w:rPr>
        <w:t>Utskottets förslag i korthet</w:t>
      </w:r>
    </w:p>
    <w:p w:rsidR="005F2177" w:rsidRPr="008B49E9" w:rsidRDefault="005F2177">
      <w:pPr>
        <w:pStyle w:val="Utskottsfrslagikorthet-Text"/>
      </w:pPr>
      <w:r w:rsidRPr="008B49E9">
        <w:t>Riksdagen bör avslå motioner om läkemedels påverkan på miljön, bl.a. om kvicksilver i läkemedel. Utskottet hänvisar främst till p</w:t>
      </w:r>
      <w:r w:rsidRPr="008B49E9">
        <w:t>å</w:t>
      </w:r>
      <w:r w:rsidRPr="008B49E9">
        <w:t>gående arbete på området.</w:t>
      </w:r>
    </w:p>
    <w:p w:rsidR="005F2177" w:rsidRPr="008B49E9" w:rsidRDefault="005F2177">
      <w:pPr>
        <w:pStyle w:val="Utskottsfrslagikorthet-Text"/>
        <w:rPr>
          <w:i/>
        </w:rPr>
      </w:pPr>
      <w:r w:rsidRPr="008B49E9">
        <w:rPr>
          <w:i/>
        </w:rPr>
        <w:t>Jämför reservationerna 23 (v), 24 (c), 25 (mp) och 26 (v, mp).</w:t>
      </w:r>
    </w:p>
    <w:p w:rsidR="005F2177" w:rsidRPr="008B49E9" w:rsidRDefault="005F2177">
      <w:pPr>
        <w:pStyle w:val="R3"/>
        <w:spacing w:before="235"/>
      </w:pPr>
      <w:r w:rsidRPr="008B49E9">
        <w:t>Motioner</w:t>
      </w:r>
    </w:p>
    <w:p w:rsidR="005F2177" w:rsidRPr="008B49E9" w:rsidRDefault="005F2177">
      <w:r w:rsidRPr="008B49E9">
        <w:t xml:space="preserve">I </w:t>
      </w:r>
      <w:r w:rsidRPr="008B49E9">
        <w:rPr>
          <w:i/>
        </w:rPr>
        <w:t xml:space="preserve">motion 2003/04:So9 av Gunilla Wahlén m.fl. (v) </w:t>
      </w:r>
      <w:r w:rsidRPr="008B49E9">
        <w:t xml:space="preserve">begärs ett tillkännagivande om analys av miljöpåverkan vid kliniska läkemedelsprövningar </w:t>
      </w:r>
      <w:r w:rsidRPr="008B49E9">
        <w:rPr>
          <w:i/>
        </w:rPr>
        <w:t>(yrkande 2)</w:t>
      </w:r>
      <w:r w:rsidRPr="008B49E9">
        <w:t>. Motionärerna anser att det vid kliniska prövningar av läkemedel skall ske en analys av läkemedlets påverkan på miljön.</w:t>
      </w:r>
    </w:p>
    <w:p w:rsidR="005F2177" w:rsidRPr="008B49E9" w:rsidRDefault="005F2177">
      <w:r w:rsidRPr="008B49E9">
        <w:t xml:space="preserve">I </w:t>
      </w:r>
      <w:r w:rsidRPr="008B49E9">
        <w:rPr>
          <w:i/>
        </w:rPr>
        <w:t xml:space="preserve">motion 2003/04:So313 av Gunilla Wahlén m.fl. (v) </w:t>
      </w:r>
      <w:r w:rsidRPr="008B49E9">
        <w:t>begärs ett tillkännag</w:t>
      </w:r>
      <w:r w:rsidRPr="008B49E9">
        <w:t>i</w:t>
      </w:r>
      <w:r w:rsidRPr="008B49E9">
        <w:t xml:space="preserve">vande om kvicksilver i vacciner </w:t>
      </w:r>
      <w:r w:rsidRPr="008B49E9">
        <w:rPr>
          <w:i/>
        </w:rPr>
        <w:t>(yrkande 5)</w:t>
      </w:r>
      <w:r w:rsidRPr="008B49E9">
        <w:t xml:space="preserve">. Motionärerna anser att vacciner med kvicksilver bör tas bort ur sortimentet och ersättas av engångsdoser eller vacciner med annat konserveringsmedel. </w:t>
      </w:r>
    </w:p>
    <w:p w:rsidR="005F2177" w:rsidRPr="008B49E9" w:rsidRDefault="005F2177">
      <w:r w:rsidRPr="008B49E9">
        <w:t xml:space="preserve">I </w:t>
      </w:r>
      <w:r w:rsidRPr="008B49E9">
        <w:rPr>
          <w:i/>
        </w:rPr>
        <w:t xml:space="preserve">motion 2003/04:So343 av Maud Olofsson m.fl. (c) </w:t>
      </w:r>
      <w:r w:rsidRPr="008B49E9">
        <w:t xml:space="preserve">yrkas att riksdagen hos regeringen begär förslag om ett åtgärdsprogram för läkemedels miljöeffekter </w:t>
      </w:r>
      <w:r w:rsidRPr="008B49E9">
        <w:rPr>
          <w:i/>
        </w:rPr>
        <w:t>(yrkande 19)</w:t>
      </w:r>
      <w:r w:rsidRPr="008B49E9">
        <w:t>. Motionärerna anser det angeläget att öka kunskapen om och kontrollen av läkemedel ur miljösynpunkt.</w:t>
      </w:r>
    </w:p>
    <w:p w:rsidR="005F2177" w:rsidRPr="008B49E9" w:rsidRDefault="005F2177">
      <w:pPr>
        <w:pStyle w:val="Normaltindrag"/>
      </w:pPr>
      <w:r w:rsidRPr="008B49E9">
        <w:t xml:space="preserve">Ett liknande yrkande framställs i </w:t>
      </w:r>
      <w:r w:rsidRPr="008B49E9">
        <w:rPr>
          <w:i/>
        </w:rPr>
        <w:t>motion 2002/03:So443 av Kenneth J</w:t>
      </w:r>
      <w:r w:rsidRPr="008B49E9">
        <w:rPr>
          <w:i/>
        </w:rPr>
        <w:t>o</w:t>
      </w:r>
      <w:r w:rsidRPr="008B49E9">
        <w:rPr>
          <w:i/>
        </w:rPr>
        <w:t>hansson m.fl. (c) (yrkande 32)</w:t>
      </w:r>
      <w:r w:rsidRPr="008B49E9">
        <w:t xml:space="preserve">. </w:t>
      </w:r>
    </w:p>
    <w:p w:rsidR="005F2177" w:rsidRPr="008B49E9" w:rsidRDefault="005F2177">
      <w:r w:rsidRPr="008B49E9">
        <w:t xml:space="preserve">I </w:t>
      </w:r>
      <w:r w:rsidRPr="008B49E9">
        <w:rPr>
          <w:i/>
        </w:rPr>
        <w:t>motion 2002/03:So421 av Kerstin</w:t>
      </w:r>
      <w:r w:rsidRPr="008B49E9">
        <w:rPr>
          <w:i/>
        </w:rPr>
        <w:noBreakHyphen/>
        <w:t xml:space="preserve">Maria Stalin (mp) </w:t>
      </w:r>
      <w:r w:rsidRPr="008B49E9">
        <w:t>begärs ett tillkännag</w:t>
      </w:r>
      <w:r w:rsidRPr="008B49E9">
        <w:t>i</w:t>
      </w:r>
      <w:r w:rsidRPr="008B49E9">
        <w:t xml:space="preserve">vande om att krav på redovisning av tagna miljöhänsyn, och av på vilket sätt produktvalsprincipen i 2 kap. 6 § miljöbalken har tillämpats, skall gälla för företag som vill införa sitt preparat i läkemedelsförmånen. </w:t>
      </w:r>
    </w:p>
    <w:p w:rsidR="005F2177" w:rsidRPr="008B49E9" w:rsidRDefault="005F2177">
      <w:r w:rsidRPr="008B49E9">
        <w:t xml:space="preserve">I </w:t>
      </w:r>
      <w:r w:rsidRPr="008B49E9">
        <w:rPr>
          <w:i/>
        </w:rPr>
        <w:t xml:space="preserve">motion 2002/03:So349 av Mona Jönsson (mp) </w:t>
      </w:r>
      <w:r w:rsidRPr="008B49E9">
        <w:t>begärs ett tillkännagivande om ett förbud mot kvicksilver som konserveringsmedel i läkemedel och va</w:t>
      </w:r>
      <w:r w:rsidRPr="008B49E9">
        <w:t>c</w:t>
      </w:r>
      <w:r w:rsidRPr="008B49E9">
        <w:t xml:space="preserve">ciner </w:t>
      </w:r>
      <w:r w:rsidRPr="008B49E9">
        <w:rPr>
          <w:i/>
        </w:rPr>
        <w:t>(yrkande 1)</w:t>
      </w:r>
      <w:r w:rsidRPr="008B49E9">
        <w:t xml:space="preserve">. </w:t>
      </w:r>
    </w:p>
    <w:p w:rsidR="005F2177" w:rsidRPr="008B49E9" w:rsidRDefault="005F2177">
      <w:r w:rsidRPr="008B49E9">
        <w:t xml:space="preserve">I </w:t>
      </w:r>
      <w:r w:rsidRPr="008B49E9">
        <w:rPr>
          <w:i/>
        </w:rPr>
        <w:t>motion 2003/04:So618 av Sinikka Bohlin och Ann</w:t>
      </w:r>
      <w:r w:rsidRPr="008B49E9">
        <w:rPr>
          <w:i/>
        </w:rPr>
        <w:noBreakHyphen/>
        <w:t xml:space="preserve">Kristine Johansson (s) </w:t>
      </w:r>
      <w:r w:rsidRPr="008B49E9">
        <w:t>begärs ett tillkännagivande om Läkemedelsverkets skyldighet att informera om hantering av använda mediciner. Enligt motionärerna bör det övervägas om ansvaret för information till konsumenterna bör föras över från läkem</w:t>
      </w:r>
      <w:r w:rsidRPr="008B49E9">
        <w:t>e</w:t>
      </w:r>
      <w:r w:rsidRPr="008B49E9">
        <w:t xml:space="preserve">delsbolagen till Läkemedelsverket. </w:t>
      </w:r>
    </w:p>
    <w:p w:rsidR="005F2177" w:rsidRPr="008B49E9" w:rsidRDefault="005F2177">
      <w:pPr>
        <w:pStyle w:val="R3"/>
        <w:spacing w:before="235"/>
      </w:pPr>
      <w:r w:rsidRPr="008B49E9">
        <w:t>Tidigare behandling och pågående arbete m.m.</w:t>
      </w:r>
    </w:p>
    <w:p w:rsidR="005F2177" w:rsidRPr="008B49E9" w:rsidRDefault="005F2177">
      <w:r w:rsidRPr="008B49E9">
        <w:t xml:space="preserve">I </w:t>
      </w:r>
      <w:r w:rsidRPr="008B49E9">
        <w:rPr>
          <w:i/>
        </w:rPr>
        <w:t xml:space="preserve">betänkande 2001/02:SoU10  </w:t>
      </w:r>
      <w:r w:rsidRPr="008B49E9">
        <w:t>behandlade utskottet även motioner om läk</w:t>
      </w:r>
      <w:r w:rsidRPr="008B49E9">
        <w:t>e</w:t>
      </w:r>
      <w:r w:rsidRPr="008B49E9">
        <w:t>medels miljöpåverkan (s. 45 f.). Utskottet ansåg det angeläget att kunskaperna kring läkemedels miljöpåverkan ökas. Utskottet såg därför positivt på rege</w:t>
      </w:r>
      <w:r w:rsidRPr="008B49E9">
        <w:t>r</w:t>
      </w:r>
      <w:r w:rsidRPr="008B49E9">
        <w:t xml:space="preserve">ingens avsikt att uppdra åt Läkemedelsverket att utreda miljöpåverkan från läkemedel och deras förpackningar och hur denna påverkan kan begränsas. Motionerna avstyrktes mot bakgrund härav (res. c). </w:t>
      </w:r>
    </w:p>
    <w:p w:rsidR="005F2177" w:rsidRPr="008B49E9" w:rsidRDefault="005F2177">
      <w:pPr>
        <w:pStyle w:val="Normaltindrag"/>
      </w:pPr>
      <w:r w:rsidRPr="008B49E9">
        <w:t>Vad särskilt gällde kvicksilver konstaterade utskottet att riksdagen ställt sig bakom den s</w:t>
      </w:r>
      <w:r w:rsidRPr="008B49E9">
        <w:t>trategi för utfasning av särskilt farliga ämnen som regeringen presenterade våren 2001 (prop. 2000/01:65, bet. 2000/01:MJU15, rskr. 2000/01:269). Av strategin framgår bl.a. att nyproducerade varor så långt det är möjligt skall vara fria från kvicksilver senast år 2003. Utskottet ansåg att det är mycket angeläget att så snabbt som möjligt finna alternativ till kvic</w:t>
      </w:r>
      <w:r w:rsidRPr="008B49E9">
        <w:t>k</w:t>
      </w:r>
      <w:r w:rsidRPr="008B49E9">
        <w:t xml:space="preserve">silver som konserveringsmedel i läkemedel. Från Läkemedelsverket hade inhämtats att verket samarbetar med läkemedelsindustrin i syfte att minska </w:t>
      </w:r>
      <w:r w:rsidRPr="008B49E9">
        <w:t>användningen av kvicksilver i läkemedel. Enligt Läkemedelsverket används kvicksilver enbart där det är svårt att hitta andra alternativ. Motionerna ansågs i huvudsak tillgodosedda och avstyrktes (res. mp).</w:t>
      </w:r>
    </w:p>
    <w:p w:rsidR="005F2177" w:rsidRPr="008B49E9" w:rsidRDefault="005F2177">
      <w:r w:rsidRPr="008B49E9">
        <w:rPr>
          <w:i/>
        </w:rPr>
        <w:t xml:space="preserve">Läkemedelsverket </w:t>
      </w:r>
      <w:r w:rsidRPr="008B49E9">
        <w:t>fick i december 2002 i uppdrag av regeringen att utreda miljöpåverkan från läkemedel samt kosmetiska och hygieniska produkter inklusive dessa produktgruppers förpackningar. I uppdraget ingår att lämna förslag till åtgärder för att minska miljöpåverkan från dessa produktgrupper såväl nationellt som inom EU. Läkemedelsverket har vidare fått i uppdrag att utreda dels hur informationen om kvantitet och innehåll av kemiska ämnen i läkemedel kan göras lättillgängliga, dels hur företagens rapportering av kva</w:t>
      </w:r>
      <w:r w:rsidRPr="008B49E9">
        <w:t>n</w:t>
      </w:r>
      <w:r w:rsidRPr="008B49E9">
        <w:t>titet</w:t>
      </w:r>
      <w:r w:rsidRPr="008B49E9">
        <w:t xml:space="preserve"> och innehåll av kemiska ämnen i kosmetiska och hygieniska produkter kan förbättras. Vidare bör möjligheten att på nationell nivå införa miljöklass</w:t>
      </w:r>
      <w:r w:rsidRPr="008B49E9">
        <w:t>i</w:t>
      </w:r>
      <w:r w:rsidRPr="008B49E9">
        <w:t>ficering av läkemedel ses över. I uppdraget ingår även att rapportera om det pågående arbetet inom EU att miljöklassificera läkemedel. Så långt möjligt bör det göras en riskbedömning för miljöpåverkan utifrån ansamling i miljön och med hänsyn tagen till aktuell försäljningsvolym. Uppdraget skall redov</w:t>
      </w:r>
      <w:r w:rsidRPr="008B49E9">
        <w:t>i</w:t>
      </w:r>
      <w:r w:rsidRPr="008B49E9">
        <w:t xml:space="preserve">sas senast den 1 juli 2004. </w:t>
      </w:r>
    </w:p>
    <w:p w:rsidR="005F2177" w:rsidRPr="008B49E9" w:rsidRDefault="005F2177">
      <w:r w:rsidRPr="008B49E9">
        <w:rPr>
          <w:i/>
        </w:rPr>
        <w:t xml:space="preserve">Socialstyrelsen </w:t>
      </w:r>
      <w:r w:rsidRPr="008B49E9">
        <w:t xml:space="preserve">har i uppdrag av regeringen att i samråd med Läkemedels-verket se över möjligheterna att minska kassationen av läkemedel och lämna förslag till åtgärder som kan bidra till minskad kassation. Uppdraget skall redovisas senast den 30 juni 2004. </w:t>
      </w:r>
    </w:p>
    <w:p w:rsidR="005F2177" w:rsidRPr="008B49E9" w:rsidRDefault="005F2177">
      <w:r w:rsidRPr="008B49E9">
        <w:t xml:space="preserve">I </w:t>
      </w:r>
      <w:r w:rsidRPr="008B49E9">
        <w:rPr>
          <w:i/>
        </w:rPr>
        <w:t xml:space="preserve">departementspromemorian Ds 2002:53 </w:t>
      </w:r>
      <w:r w:rsidRPr="008B49E9">
        <w:t>föreslår en arbetsgrupp att regerin</w:t>
      </w:r>
      <w:r w:rsidRPr="008B49E9">
        <w:t>g</w:t>
      </w:r>
      <w:r w:rsidRPr="008B49E9">
        <w:t>en lämnar i uppdrag till Läkemedelsförmånsnämnden att i samråd med berö</w:t>
      </w:r>
      <w:r w:rsidRPr="008B49E9">
        <w:t>r</w:t>
      </w:r>
      <w:r w:rsidRPr="008B49E9">
        <w:t>da myndigheter överväga möjligheterna att beakta läkemedels miljöpåverkan vid bedömningen av om de skall subventioneras. Vidare anser arbetsgruppen att det är viktigt att inom ramen för EU</w:t>
      </w:r>
      <w:r w:rsidRPr="008B49E9">
        <w:noBreakHyphen/>
        <w:t>samarbetet verka för att miljöpåve</w:t>
      </w:r>
      <w:r w:rsidRPr="008B49E9">
        <w:t>r</w:t>
      </w:r>
      <w:r w:rsidRPr="008B49E9">
        <w:t xml:space="preserve">kan beaktas vid godkännandeförfarandet. </w:t>
      </w:r>
    </w:p>
    <w:p w:rsidR="005F2177" w:rsidRPr="008B49E9" w:rsidRDefault="005F2177">
      <w:pPr>
        <w:pStyle w:val="Normaltindrag"/>
      </w:pPr>
      <w:r w:rsidRPr="008B49E9">
        <w:t xml:space="preserve">Enligt uppgift från </w:t>
      </w:r>
      <w:r w:rsidRPr="008B49E9">
        <w:rPr>
          <w:i/>
        </w:rPr>
        <w:t>Socialdepartementet</w:t>
      </w:r>
      <w:r w:rsidRPr="008B49E9">
        <w:t xml:space="preserve"> har det inte beslutats om något s</w:t>
      </w:r>
      <w:r w:rsidRPr="008B49E9">
        <w:t>å</w:t>
      </w:r>
      <w:r w:rsidRPr="008B49E9">
        <w:t>dant uppdrag. Resultatet av Läkemedelsverkets ovannämnda uppdrag avva</w:t>
      </w:r>
      <w:r w:rsidRPr="008B49E9">
        <w:t>k</w:t>
      </w:r>
      <w:r w:rsidRPr="008B49E9">
        <w:t>tas.</w:t>
      </w:r>
    </w:p>
    <w:p w:rsidR="005F2177" w:rsidRPr="008B49E9" w:rsidRDefault="005F2177">
      <w:r w:rsidRPr="008B49E9">
        <w:rPr>
          <w:i/>
        </w:rPr>
        <w:t>Europaparlamentet</w:t>
      </w:r>
      <w:r w:rsidRPr="008B49E9">
        <w:t xml:space="preserve"> antog i december 2003 ett förslag till reviderad europeisk läkemedelslagstiftning. Den 17 februari 2004 ställde sig rådet bakom parl</w:t>
      </w:r>
      <w:r w:rsidRPr="008B49E9">
        <w:t>a</w:t>
      </w:r>
      <w:r w:rsidRPr="008B49E9">
        <w:t>mentets ändringsförslag. Ändringarna syftar till att skärpa skyldigheten att undersöka hur godkännandet av ett läkemedel kan påverka miljön. Förslaget innebär bl.a. krav på viss redovisning av miljöaspekter från läkemedelsind</w:t>
      </w:r>
      <w:r w:rsidRPr="008B49E9">
        <w:t>u</w:t>
      </w:r>
      <w:r w:rsidRPr="008B49E9">
        <w:t>strins sida. Vidare föreslås en bestämmelse om att varje medlemsstat skall se till att överblivna läkemedel samlas in på läm</w:t>
      </w:r>
      <w:r w:rsidRPr="008B49E9">
        <w:t>p</w:t>
      </w:r>
      <w:r w:rsidRPr="008B49E9">
        <w:t>ligt sätt.</w:t>
      </w:r>
    </w:p>
    <w:p w:rsidR="005F2177" w:rsidRPr="008B49E9" w:rsidRDefault="005F2177">
      <w:r w:rsidRPr="008B49E9">
        <w:t xml:space="preserve">Från </w:t>
      </w:r>
      <w:r w:rsidRPr="008B49E9">
        <w:rPr>
          <w:i/>
        </w:rPr>
        <w:t xml:space="preserve">Läkemedelsverket </w:t>
      </w:r>
      <w:r w:rsidRPr="008B49E9">
        <w:t>har inhämtats att det finns riktlinjer för hur miljöris</w:t>
      </w:r>
      <w:r w:rsidRPr="008B49E9">
        <w:t>k</w:t>
      </w:r>
      <w:r w:rsidRPr="008B49E9">
        <w:t>bedömningar skall göras vid godkännande av läkemedel. Ett utkast till fas</w:t>
      </w:r>
      <w:r w:rsidRPr="008B49E9">
        <w:t>t</w:t>
      </w:r>
      <w:r w:rsidRPr="008B49E9">
        <w:t xml:space="preserve">lagd riktlinje inom EU har just omarbetats. </w:t>
      </w:r>
    </w:p>
    <w:p w:rsidR="005F2177" w:rsidRPr="008B49E9" w:rsidRDefault="005F2177">
      <w:pPr>
        <w:pStyle w:val="Normaltindrag"/>
      </w:pPr>
      <w:r w:rsidRPr="008B49E9">
        <w:t>Sedan drygt ett år tillbaka krävs det information i bipacksedeln om att överbliven medicin av miljö</w:t>
      </w:r>
      <w:r w:rsidRPr="008B49E9">
        <w:noBreakHyphen/>
        <w:t xml:space="preserve"> och säkerhetsskäl skall lämnas till apotek för omhändertagande. Texten på informationen i läkemedelsförpackningen skrivs av läkemedelsproducenterna men granskas och godkänns av läkemedelsko</w:t>
      </w:r>
      <w:r w:rsidRPr="008B49E9">
        <w:t>n</w:t>
      </w:r>
      <w:r w:rsidRPr="008B49E9">
        <w:t>trollmyndigheterna inom EU. Läkemedelsbolagen har inte något ansvar för att informera konsumenterna om sina produkter men har rätt att informera om produkterna är receptfria. I Sverige är det Apoteket AB:s uppgift att inform</w:t>
      </w:r>
      <w:r w:rsidRPr="008B49E9">
        <w:t>e</w:t>
      </w:r>
      <w:r w:rsidRPr="008B49E9">
        <w:t>ra konsumenterna och Läkemedelsverket om att ge information till hälso</w:t>
      </w:r>
      <w:r w:rsidRPr="008B49E9">
        <w:noBreakHyphen/>
        <w:t xml:space="preserve"> och sjukvården.</w:t>
      </w:r>
    </w:p>
    <w:p w:rsidR="005F2177" w:rsidRPr="008B49E9" w:rsidRDefault="005F2177">
      <w:r w:rsidRPr="008B49E9">
        <w:t xml:space="preserve">Enligt </w:t>
      </w:r>
      <w:r w:rsidRPr="008B49E9">
        <w:t xml:space="preserve">uppgift från </w:t>
      </w:r>
      <w:r w:rsidRPr="008B49E9">
        <w:rPr>
          <w:i/>
        </w:rPr>
        <w:t>Läkemedelsverket</w:t>
      </w:r>
      <w:r w:rsidRPr="008B49E9">
        <w:t xml:space="preserve"> har en grupp inom den europeiska l</w:t>
      </w:r>
      <w:r w:rsidRPr="008B49E9">
        <w:t>ä</w:t>
      </w:r>
      <w:r w:rsidRPr="008B49E9">
        <w:t>kemedelsmyndigheten bedömt de risker som användning av kvicksilverinn</w:t>
      </w:r>
      <w:r w:rsidRPr="008B49E9">
        <w:t>e</w:t>
      </w:r>
      <w:r w:rsidRPr="008B49E9">
        <w:t>hållande läkemedel skulle kunna medföra. Slutsatsen var att tiomersal, en kvicksilverförening som används som konserveringsmedel i vacciner och vissa andra preparat över hela världen sedan femtiotalet, i de doser som det är fråga om, inte medför risk för biverkningar förutom en ökad risk för öve</w:t>
      </w:r>
      <w:r w:rsidRPr="008B49E9">
        <w:t>r</w:t>
      </w:r>
      <w:r w:rsidRPr="008B49E9">
        <w:t xml:space="preserve">känslighetsreaktioner. Det finns därför inte något skäl att förbjuda tiomersal. </w:t>
      </w:r>
      <w:r w:rsidRPr="008B49E9">
        <w:t>Tillverkarna uppmanas dock att söka alternativ. Risken för överkänslighetsr</w:t>
      </w:r>
      <w:r w:rsidRPr="008B49E9">
        <w:t>e</w:t>
      </w:r>
      <w:r w:rsidRPr="008B49E9">
        <w:t>aktioner finns införd i produktresuméer och bipackse</w:t>
      </w:r>
      <w:r w:rsidRPr="008B49E9">
        <w:t>d</w:t>
      </w:r>
      <w:r w:rsidRPr="008B49E9">
        <w:t>lar.</w:t>
      </w:r>
    </w:p>
    <w:p w:rsidR="005F2177" w:rsidRPr="008B49E9" w:rsidRDefault="005F2177">
      <w:pPr>
        <w:pStyle w:val="Normaltindrag"/>
      </w:pPr>
      <w:r w:rsidRPr="008B49E9">
        <w:t>Mängderna som används är mycket små. I vacciner används 50 mikrogram (dvs. 50 miljondels gram) per dos och av den mängden utgör kvicksilver ca 50%. De vacciner som används i barnvaccinationsprogrammet innehåller inte tiomersal.</w:t>
      </w:r>
    </w:p>
    <w:p w:rsidR="005F2177" w:rsidRPr="008B49E9" w:rsidRDefault="005F2177">
      <w:pPr>
        <w:pStyle w:val="Normaltindrag"/>
      </w:pPr>
      <w:r w:rsidRPr="008B49E9">
        <w:t>Vid Läkemedelsverkets utredningar av preparat som innehåller tiomersal eller liknande konserveringsmedel åläggs tillverkarna att redogöra för sina planer att avlägsna eller byta ut konserveringsmedlet. Den slutliga bedö</w:t>
      </w:r>
      <w:r w:rsidRPr="008B49E9">
        <w:t>m</w:t>
      </w:r>
      <w:r w:rsidRPr="008B49E9">
        <w:t>ningen innebär att den medicinska risken med tiomersalinnehållet ställs emot den medicinska nyttan av läkemedlet. Det har emellertid visat sig att det inte alltid går att avlägsna konserveringsmedlet utan att negativt påverka prepar</w:t>
      </w:r>
      <w:r w:rsidRPr="008B49E9">
        <w:t>a</w:t>
      </w:r>
      <w:r w:rsidRPr="008B49E9">
        <w:t xml:space="preserve">tets effekt. När så är möjligt går man dock ifrån tiomersal, och flera vacciner som tidigare innehöll tiomersal är nu utan konserveringsmedel. </w:t>
      </w:r>
    </w:p>
    <w:p w:rsidR="005F2177" w:rsidRPr="008B49E9" w:rsidRDefault="005F2177">
      <w:pPr>
        <w:pStyle w:val="Normaltindrag"/>
      </w:pPr>
      <w:r w:rsidRPr="008B49E9">
        <w:t>Ett annat dilemma är att kravet på konserveringsmedelsfria preparat gör att allt fler av de nya produkterna marknadsförs som endosförp</w:t>
      </w:r>
      <w:r w:rsidRPr="008B49E9">
        <w:t>ackningar. Dessa betingar per dos högre priser än multidosförpackningar, vilket i sin tur kan leda till att länder i tredje världen inte kommer att ha råd med de nya vacc</w:t>
      </w:r>
      <w:r w:rsidRPr="008B49E9">
        <w:t>i</w:t>
      </w:r>
      <w:r w:rsidRPr="008B49E9">
        <w:t>nerna. Enligt Läkemedelsverket är WHO mycket bekymrat över den utvec</w:t>
      </w:r>
      <w:r w:rsidRPr="008B49E9">
        <w:t>k</w:t>
      </w:r>
      <w:r w:rsidRPr="008B49E9">
        <w:t xml:space="preserve">lingen. </w:t>
      </w:r>
    </w:p>
    <w:p w:rsidR="005F2177" w:rsidRPr="008B49E9" w:rsidRDefault="005F2177">
      <w:pPr>
        <w:pStyle w:val="Rubrik3"/>
        <w:spacing w:before="235"/>
        <w:rPr>
          <w:noProof w:val="0"/>
        </w:rPr>
      </w:pPr>
      <w:bookmarkStart w:id="56" w:name="_Toc66163285"/>
      <w:r w:rsidRPr="008B49E9">
        <w:rPr>
          <w:noProof w:val="0"/>
        </w:rPr>
        <w:t>Utskottets ställningstagande</w:t>
      </w:r>
      <w:bookmarkEnd w:id="56"/>
    </w:p>
    <w:p w:rsidR="005F2177" w:rsidRPr="008B49E9" w:rsidRDefault="005F2177">
      <w:r w:rsidRPr="008B49E9">
        <w:t>Utskottet vidhåller att det är angeläget att kunskaperna kring läkemedels miljöpåverkan ökar. Utskottet anser i likhet med regeringen (prop. 2001/02:63 s. 86) att det mot bakgrund av det pågående miljömålsarbetet är väsentligt att se över hur miljöhänsyn kan vägas in som en naturlig del vid förskrivning, användning och prissättning av läkemedel liksom vid hantering av överblivna läkemedel. Utskottet ser därför mycket positivt på det breda uppdrag som Läkemedelsverket har fått när det gäller läkemedels milj</w:t>
      </w:r>
      <w:r w:rsidRPr="008B49E9">
        <w:t>öpåve</w:t>
      </w:r>
      <w:r w:rsidRPr="008B49E9">
        <w:t>r</w:t>
      </w:r>
      <w:r w:rsidRPr="008B49E9">
        <w:t>kan. Även Socialstyrelsens uppdrag att se över hur kassationen av läkemedel kan minskas bör nämnas i sammanhanget. Vidare kommer den nya europei</w:t>
      </w:r>
      <w:r w:rsidRPr="008B49E9">
        <w:t>s</w:t>
      </w:r>
      <w:r w:rsidRPr="008B49E9">
        <w:t>ka läkemedelslagstiftningen bl.a. att innebära skärpta krav ur miljösynpunkt. Mot bakgrund av vad som anförts och i avvaktan på resultatet av det omfa</w:t>
      </w:r>
      <w:r w:rsidRPr="008B49E9">
        <w:t>t</w:t>
      </w:r>
      <w:r w:rsidRPr="008B49E9">
        <w:t>tande arbete som pågår på området är utskottet inte nu berett att föreslå något uttalande från riksdagens sida med anledning av motionerna 2002/03:So421 (mp), 2002/03:So443 (c) yrkande 32, 2003/04:So9 (v) yrkan</w:t>
      </w:r>
      <w:r w:rsidRPr="008B49E9">
        <w:t xml:space="preserve">de 2, 2003/04:So343 (c) yrkande 19 och 2003/04:So618 (s). </w:t>
      </w:r>
    </w:p>
    <w:p w:rsidR="005F2177" w:rsidRPr="008B49E9" w:rsidRDefault="005F2177">
      <w:pPr>
        <w:rPr>
          <w:b/>
        </w:rPr>
      </w:pPr>
      <w:r w:rsidRPr="008B49E9">
        <w:t>Vad särskilt beträffar kvicksilver i läkemedel konstaterar utskottet att Läk</w:t>
      </w:r>
      <w:r w:rsidRPr="008B49E9">
        <w:t>e</w:t>
      </w:r>
      <w:r w:rsidRPr="008B49E9">
        <w:t xml:space="preserve">medelsverket och läkemedelsindustrin samarbetar i syfte att så långt det är möjligt undvika användningen av ämnet i vacciner och andra preparat, vilket är i linje med den av riksdagen godkända strategin för utfasning av särskilt farliga ämnen. Kvicksilver används numera i läkemedel enbart i mycket små mängder och endast där det är svårt att hitta andra alternativ. Enligt utskottet saknas skäl till något sådant initiativ som begärs i motionerna 2002/03:So349 (mp) yrkande 1 och 2003/04:So313 (v) yrkande 5. </w:t>
      </w:r>
    </w:p>
    <w:p w:rsidR="005F2177" w:rsidRPr="008B49E9" w:rsidRDefault="005F2177">
      <w:pPr>
        <w:pStyle w:val="Rubrik2"/>
      </w:pPr>
      <w:bookmarkStart w:id="57" w:name="_Toc66163286"/>
      <w:r w:rsidRPr="008B49E9">
        <w:t>Övriga läkemedelsfrågor</w:t>
      </w:r>
      <w:bookmarkEnd w:id="57"/>
    </w:p>
    <w:p w:rsidR="005F2177" w:rsidRPr="008B49E9" w:rsidRDefault="005F2177">
      <w:pPr>
        <w:pStyle w:val="Utskottsfrslagikorthet-Rubrik"/>
        <w:rPr>
          <w:noProof w:val="0"/>
        </w:rPr>
      </w:pPr>
      <w:r w:rsidRPr="008B49E9">
        <w:rPr>
          <w:noProof w:val="0"/>
        </w:rPr>
        <w:t>Utskottets förslag i korthet</w:t>
      </w:r>
    </w:p>
    <w:p w:rsidR="005F2177" w:rsidRPr="008B49E9" w:rsidRDefault="005F2177">
      <w:pPr>
        <w:pStyle w:val="Utskottsfrslagikorthet-Text"/>
      </w:pPr>
      <w:r w:rsidRPr="008B49E9">
        <w:t>Riksdagen bör avslå motionsyrkanden dels om en översyn av läk</w:t>
      </w:r>
      <w:r w:rsidRPr="008B49E9">
        <w:t>e</w:t>
      </w:r>
      <w:r w:rsidRPr="008B49E9">
        <w:t>medelslagen, dels om att bilda ett statligt läkemedelsföretag.</w:t>
      </w:r>
    </w:p>
    <w:p w:rsidR="005F2177" w:rsidRPr="008B49E9" w:rsidRDefault="005F2177">
      <w:pPr>
        <w:pStyle w:val="Utskottsfrslagikorthet-Text"/>
        <w:rPr>
          <w:i/>
        </w:rPr>
      </w:pPr>
      <w:r w:rsidRPr="008B49E9">
        <w:rPr>
          <w:i/>
        </w:rPr>
        <w:t>Jämför reservationerna 27 (m) och 28 (v).</w:t>
      </w:r>
    </w:p>
    <w:p w:rsidR="005F2177" w:rsidRPr="008B49E9" w:rsidRDefault="005F2177">
      <w:pPr>
        <w:pStyle w:val="R3"/>
        <w:spacing w:before="235"/>
      </w:pPr>
      <w:r w:rsidRPr="008B49E9">
        <w:t>Motioner</w:t>
      </w:r>
    </w:p>
    <w:p w:rsidR="005F2177" w:rsidRPr="008B49E9" w:rsidRDefault="005F2177">
      <w:r w:rsidRPr="008B49E9">
        <w:t xml:space="preserve">I </w:t>
      </w:r>
      <w:r w:rsidRPr="008B49E9">
        <w:rPr>
          <w:i/>
        </w:rPr>
        <w:t xml:space="preserve">motion 2002/03:So282 av Patrik Norinder (m) </w:t>
      </w:r>
      <w:r w:rsidRPr="008B49E9">
        <w:t xml:space="preserve">begärs ett tillkännagivande om tolkning av läkemedelslagen (1992:859) </w:t>
      </w:r>
      <w:r w:rsidRPr="008B49E9">
        <w:rPr>
          <w:i/>
        </w:rPr>
        <w:t>(yrkande 2)</w:t>
      </w:r>
      <w:r w:rsidRPr="008B49E9">
        <w:t>. Motionären anser att regeringen bör göra en översyn av lagstiftningen så att kroppsegna ämnen som tillhandahålls som livsmedel och kosttillskott inte i onödan omfattas av läkemedelslagen. I flera länder ser man glukosamin som ett kosttillskott.</w:t>
      </w:r>
    </w:p>
    <w:p w:rsidR="005F2177" w:rsidRPr="008B49E9" w:rsidRDefault="005F2177">
      <w:r w:rsidRPr="008B49E9">
        <w:t xml:space="preserve">I </w:t>
      </w:r>
      <w:r w:rsidRPr="008B49E9">
        <w:rPr>
          <w:i/>
        </w:rPr>
        <w:t xml:space="preserve">motion 2003/04:So313 av Gunilla Wahlén m.fl. (v) </w:t>
      </w:r>
      <w:r w:rsidRPr="008B49E9">
        <w:t>begärs ett tillkännag</w:t>
      </w:r>
      <w:r w:rsidRPr="008B49E9">
        <w:t>i</w:t>
      </w:r>
      <w:r w:rsidRPr="008B49E9">
        <w:t xml:space="preserve">vande om ett statligt läkemedelsföretag </w:t>
      </w:r>
      <w:r w:rsidRPr="008B49E9">
        <w:rPr>
          <w:i/>
        </w:rPr>
        <w:t>(yrkande 4)</w:t>
      </w:r>
      <w:r w:rsidRPr="008B49E9">
        <w:t xml:space="preserve">. Motionärerna anser att regeringen bör utreda möjligheten att bilda ett statligt företag med syfte att tillverka generika. </w:t>
      </w:r>
    </w:p>
    <w:p w:rsidR="005F2177" w:rsidRPr="008B49E9" w:rsidRDefault="005F2177">
      <w:pPr>
        <w:pStyle w:val="Normaltindrag"/>
      </w:pPr>
      <w:r w:rsidRPr="008B49E9">
        <w:t xml:space="preserve">Samma yrkande finns i </w:t>
      </w:r>
      <w:r w:rsidRPr="008B49E9">
        <w:rPr>
          <w:i/>
        </w:rPr>
        <w:t>motion 2002/03:So403 av Gunilla Wahlén m.fl. (v) (yrkande 6)</w:t>
      </w:r>
      <w:r w:rsidRPr="008B49E9">
        <w:t xml:space="preserve">. </w:t>
      </w:r>
    </w:p>
    <w:p w:rsidR="005F2177" w:rsidRPr="008B49E9" w:rsidRDefault="005F2177">
      <w:pPr>
        <w:pStyle w:val="R3"/>
        <w:spacing w:before="235"/>
      </w:pPr>
      <w:r w:rsidRPr="008B49E9">
        <w:t>Bakgrund och tidigare behandling</w:t>
      </w:r>
    </w:p>
    <w:p w:rsidR="005F2177" w:rsidRPr="008B49E9" w:rsidRDefault="005F2177">
      <w:r w:rsidRPr="008B49E9">
        <w:t xml:space="preserve">I </w:t>
      </w:r>
      <w:r w:rsidRPr="008B49E9">
        <w:rPr>
          <w:i/>
        </w:rPr>
        <w:t xml:space="preserve">betänkande 2001/02:SoU10 </w:t>
      </w:r>
      <w:r w:rsidRPr="008B49E9">
        <w:t>behandlades motioner om att se över läkem</w:t>
      </w:r>
      <w:r w:rsidRPr="008B49E9">
        <w:t>e</w:t>
      </w:r>
      <w:r w:rsidRPr="008B49E9">
        <w:t>delslagen när det gäller kroppsegna ämnen (s. 50 f.). Utskottet fann att det inte framkommit något som föranleder en sådan översyn och avstyrkte moti</w:t>
      </w:r>
      <w:r w:rsidRPr="008B49E9">
        <w:t>o</w:t>
      </w:r>
      <w:r w:rsidRPr="008B49E9">
        <w:t>nerna.</w:t>
      </w:r>
    </w:p>
    <w:p w:rsidR="005F2177" w:rsidRPr="008B49E9" w:rsidRDefault="005F2177">
      <w:r w:rsidRPr="008B49E9">
        <w:t xml:space="preserve">Av </w:t>
      </w:r>
      <w:r w:rsidRPr="008B49E9">
        <w:rPr>
          <w:i/>
        </w:rPr>
        <w:t xml:space="preserve">1 § läkemedelslagen (1992:859) </w:t>
      </w:r>
      <w:r w:rsidRPr="008B49E9">
        <w:t>framgår att med läkemedel avses i denna lag varor som är avsedda att tillföras människor eller djur för att förebygga, påvisa, lindra eller bota sjukdom eller symtom på sjukdom eller att användas i likartat syfte. Av ett pressmeddelande</w:t>
      </w:r>
      <w:r w:rsidRPr="008B49E9">
        <w:rPr>
          <w:i/>
        </w:rPr>
        <w:t xml:space="preserve"> </w:t>
      </w:r>
      <w:r w:rsidRPr="008B49E9">
        <w:t xml:space="preserve">den 26 juni 2001 framgår att </w:t>
      </w:r>
      <w:r w:rsidRPr="008B49E9">
        <w:rPr>
          <w:i/>
        </w:rPr>
        <w:t>Läkem</w:t>
      </w:r>
      <w:r w:rsidRPr="008B49E9">
        <w:rPr>
          <w:i/>
        </w:rPr>
        <w:t>e</w:t>
      </w:r>
      <w:r w:rsidRPr="008B49E9">
        <w:rPr>
          <w:i/>
        </w:rPr>
        <w:t>delsverket</w:t>
      </w:r>
      <w:r w:rsidRPr="008B49E9">
        <w:t xml:space="preserve"> anser att produkter som innehåller glukosamin skall klassificeras som läkemedel då användningen av medlen är medicinsk samt att verket anser att denna bedömning är i linje med gällande läkemedelsdef</w:t>
      </w:r>
      <w:r w:rsidRPr="008B49E9">
        <w:t>inition.</w:t>
      </w:r>
    </w:p>
    <w:p w:rsidR="005F2177" w:rsidRPr="008B49E9" w:rsidRDefault="005F2177">
      <w:pPr>
        <w:pStyle w:val="Rubrik3"/>
        <w:spacing w:before="235"/>
        <w:rPr>
          <w:noProof w:val="0"/>
        </w:rPr>
      </w:pPr>
      <w:bookmarkStart w:id="58" w:name="_Toc66163287"/>
      <w:r w:rsidRPr="008B49E9">
        <w:rPr>
          <w:noProof w:val="0"/>
        </w:rPr>
        <w:t>Utskottets ställningstagande</w:t>
      </w:r>
      <w:bookmarkEnd w:id="58"/>
    </w:p>
    <w:p w:rsidR="005F2177" w:rsidRPr="008B49E9" w:rsidRDefault="005F2177">
      <w:pPr>
        <w:rPr>
          <w:b/>
        </w:rPr>
      </w:pPr>
      <w:r w:rsidRPr="008B49E9">
        <w:t>Utskottet anser fortfarande inte att riksdagen bör begära någon sådan översyn av läkemedelslagen som föreslås i motion 2002/03:So282 (m) yrkande 2. Motionen avstyrks.</w:t>
      </w:r>
      <w:r w:rsidRPr="008B49E9">
        <w:rPr>
          <w:b/>
        </w:rPr>
        <w:t xml:space="preserve"> </w:t>
      </w:r>
    </w:p>
    <w:p w:rsidR="005F2177" w:rsidRPr="008B49E9" w:rsidRDefault="005F2177">
      <w:pPr>
        <w:rPr>
          <w:b/>
        </w:rPr>
      </w:pPr>
      <w:r w:rsidRPr="008B49E9">
        <w:t>Utskottet kan inte heller ställa sig bakom förslagen rörande ett statligt läk</w:t>
      </w:r>
      <w:r w:rsidRPr="008B49E9">
        <w:t>e</w:t>
      </w:r>
      <w:r w:rsidRPr="008B49E9">
        <w:t xml:space="preserve">medelsföretag som framställs i motionerna 2002/03:So403 (v) yrkande 6 och 2003/04:So313 (v) yrkande 4. Även dessa yrkanden bör avslås. </w:t>
      </w:r>
    </w:p>
    <w:p w:rsidR="005F2177" w:rsidRPr="008B49E9" w:rsidRDefault="005F2177">
      <w:pPr>
        <w:pStyle w:val="Rubrik2"/>
      </w:pPr>
      <w:bookmarkStart w:id="59" w:name="_Toc66163288"/>
      <w:r w:rsidRPr="008B49E9">
        <w:t>Andra motionsyrkanden</w:t>
      </w:r>
      <w:bookmarkEnd w:id="59"/>
      <w:r w:rsidRPr="008B49E9">
        <w:t xml:space="preserve"> </w:t>
      </w:r>
    </w:p>
    <w:p w:rsidR="005F2177" w:rsidRPr="008B49E9" w:rsidRDefault="005F2177">
      <w:pPr>
        <w:pStyle w:val="Utskottsfrslagikorthet-Rubrik"/>
        <w:rPr>
          <w:noProof w:val="0"/>
        </w:rPr>
      </w:pPr>
      <w:r w:rsidRPr="008B49E9">
        <w:rPr>
          <w:noProof w:val="0"/>
        </w:rPr>
        <w:t>Utskottets förslag i korthet</w:t>
      </w:r>
    </w:p>
    <w:p w:rsidR="005F2177" w:rsidRPr="008B49E9" w:rsidRDefault="005F2177">
      <w:pPr>
        <w:pStyle w:val="Utskottsfrslagikorthet-Text"/>
      </w:pPr>
      <w:r w:rsidRPr="008B49E9">
        <w:t>Riksdagen bör avslå motionsyrkanden som utskottet behandlar i förenklad ordning med hänvisning till gällande ansvarsfördelning.</w:t>
      </w:r>
    </w:p>
    <w:p w:rsidR="005F2177" w:rsidRPr="008B49E9" w:rsidRDefault="005F2177">
      <w:pPr>
        <w:spacing w:before="187"/>
      </w:pPr>
      <w:r w:rsidRPr="008B49E9">
        <w:t>Enligt gällande styrsystem skall riksdagen främst fatta beslut om övergripa</w:t>
      </w:r>
      <w:r w:rsidRPr="008B49E9">
        <w:t>n</w:t>
      </w:r>
      <w:r w:rsidRPr="008B49E9">
        <w:t>de och nationella frågor. I de centrala lagarna inom utskottets beredningso</w:t>
      </w:r>
      <w:r w:rsidRPr="008B49E9">
        <w:t>m</w:t>
      </w:r>
      <w:r w:rsidRPr="008B49E9">
        <w:t>råde finns ofta bestämmelser som innebär delegation av detaljbestämmelser till regering och/eller myndigheter. Utskottet finner också anledning att erinra om den kompetensfördelning som finns mellan staten respektive kommuner och landsting. Inom utskottets beredningsområde ligger ramlagstiftning för bl.a. hälso- och sjukvården medan den konkreta utformningen av verksamh</w:t>
      </w:r>
      <w:r w:rsidRPr="008B49E9">
        <w:t>e</w:t>
      </w:r>
      <w:r w:rsidRPr="008B49E9">
        <w:t>ten liksom finansieringsansvaret ligger på kommun- och land</w:t>
      </w:r>
      <w:r w:rsidRPr="008B49E9">
        <w:t>s</w:t>
      </w:r>
      <w:r w:rsidRPr="008B49E9">
        <w:t>ti</w:t>
      </w:r>
      <w:r w:rsidRPr="008B49E9">
        <w:t>ngsnivå.</w:t>
      </w:r>
    </w:p>
    <w:p w:rsidR="005F2177" w:rsidRPr="008B49E9" w:rsidRDefault="005F2177">
      <w:pPr>
        <w:pStyle w:val="Normaltindrag"/>
        <w:rPr>
          <w:b/>
        </w:rPr>
      </w:pPr>
      <w:r w:rsidRPr="008B49E9">
        <w:t>Sammanfattningsvis föreslår utskottet med hänvisning till gällande a</w:t>
      </w:r>
      <w:r w:rsidRPr="008B49E9">
        <w:t>n</w:t>
      </w:r>
      <w:r w:rsidRPr="008B49E9">
        <w:t xml:space="preserve">svarsfördelning att följande motionsyrkanden avslås. </w:t>
      </w:r>
    </w:p>
    <w:p w:rsidR="005F2177" w:rsidRPr="008B49E9" w:rsidRDefault="005F2177">
      <w:r w:rsidRPr="008B49E9">
        <w:t xml:space="preserve">I </w:t>
      </w:r>
      <w:r w:rsidRPr="008B49E9">
        <w:rPr>
          <w:i/>
        </w:rPr>
        <w:t xml:space="preserve">motion 2002/03:So281 av Chris Heister m.fl. (m) </w:t>
      </w:r>
      <w:r w:rsidRPr="008B49E9">
        <w:t xml:space="preserve">begärs ett tillkännagivande om utvidgat förskrivarstöd </w:t>
      </w:r>
      <w:r w:rsidRPr="008B49E9">
        <w:rPr>
          <w:i/>
        </w:rPr>
        <w:t>(yrkande 14)</w:t>
      </w:r>
      <w:r w:rsidRPr="008B49E9">
        <w:t>. Motionärerna påtalar vikten av att utveckla datorstödet vid läkemedelsförskrivning.</w:t>
      </w:r>
    </w:p>
    <w:p w:rsidR="005F2177" w:rsidRPr="008B49E9" w:rsidRDefault="005F2177">
      <w:r w:rsidRPr="008B49E9">
        <w:t xml:space="preserve">I </w:t>
      </w:r>
      <w:r w:rsidRPr="008B49E9">
        <w:rPr>
          <w:i/>
        </w:rPr>
        <w:t xml:space="preserve">motion 2003/04:So453 av Karin Granbom (fp) </w:t>
      </w:r>
      <w:r w:rsidRPr="008B49E9">
        <w:t>begärs ett tillkännagivande om att det på förpackningar av läkemedel och preventivmedel skall finnas information om att överblivet läkemedel/preventivmedel skall återlämnas till apoteket till skydd för människans hälsa och miljön.</w:t>
      </w:r>
    </w:p>
    <w:p w:rsidR="005F2177" w:rsidRPr="008B49E9" w:rsidRDefault="005F2177">
      <w:r w:rsidRPr="008B49E9">
        <w:t xml:space="preserve">I </w:t>
      </w:r>
      <w:r w:rsidRPr="008B49E9">
        <w:rPr>
          <w:i/>
        </w:rPr>
        <w:t>motion 2002/03:So410 av Sven</w:t>
      </w:r>
      <w:r w:rsidRPr="008B49E9">
        <w:rPr>
          <w:i/>
        </w:rPr>
        <w:noBreakHyphen/>
        <w:t xml:space="preserve">Erik Sjöstrand (v) </w:t>
      </w:r>
      <w:r w:rsidRPr="008B49E9">
        <w:t>begärs ett tillkännagiva</w:t>
      </w:r>
      <w:r w:rsidRPr="008B49E9">
        <w:t>n</w:t>
      </w:r>
      <w:r w:rsidRPr="008B49E9">
        <w:t xml:space="preserve">de om att det är viktigt att dextropropoxifenpreparaten på sikt byts ut mot alternativa medel som är lika effektiva men mindre giftiga. </w:t>
      </w:r>
    </w:p>
    <w:p w:rsidR="005F2177" w:rsidRPr="008B49E9" w:rsidRDefault="005F2177">
      <w:r w:rsidRPr="008B49E9">
        <w:t xml:space="preserve">I </w:t>
      </w:r>
      <w:r w:rsidRPr="008B49E9">
        <w:rPr>
          <w:i/>
        </w:rPr>
        <w:t>motionerna 2003/04:So343 av Maud Olofsson m.fl. (c) (yrkande 15)</w:t>
      </w:r>
      <w:r w:rsidRPr="008B49E9">
        <w:rPr>
          <w:i/>
          <w:sz w:val="17"/>
        </w:rPr>
        <w:t xml:space="preserve"> </w:t>
      </w:r>
      <w:r w:rsidRPr="008B49E9">
        <w:t xml:space="preserve">och </w:t>
      </w:r>
      <w:r w:rsidRPr="008B49E9">
        <w:rPr>
          <w:i/>
        </w:rPr>
        <w:t xml:space="preserve">2002/03:So443 av Kenneth Johansson m.fl. (c) (yrkande 26) </w:t>
      </w:r>
      <w:r w:rsidRPr="008B49E9">
        <w:t>begärs tillkänn</w:t>
      </w:r>
      <w:r w:rsidRPr="008B49E9">
        <w:t>a</w:t>
      </w:r>
      <w:r w:rsidRPr="008B49E9">
        <w:t>givanden om kontinuerlig vidareutbildning för förskrivare, hälso</w:t>
      </w:r>
      <w:r w:rsidRPr="008B49E9">
        <w:noBreakHyphen/>
        <w:t xml:space="preserve"> och sju</w:t>
      </w:r>
      <w:r w:rsidRPr="008B49E9">
        <w:t>k</w:t>
      </w:r>
      <w:r w:rsidRPr="008B49E9">
        <w:t xml:space="preserve">vårdspersonal och konsumenter om läkemedelsförskrivning och eventuella biverkningar. </w:t>
      </w:r>
    </w:p>
    <w:p w:rsidR="005F2177" w:rsidRPr="008B49E9" w:rsidRDefault="005F2177">
      <w:r w:rsidRPr="008B49E9">
        <w:t xml:space="preserve">I </w:t>
      </w:r>
      <w:r w:rsidRPr="008B49E9">
        <w:rPr>
          <w:i/>
        </w:rPr>
        <w:t xml:space="preserve">motion 2002/03:So349 av Mona Jönsson (mp) </w:t>
      </w:r>
      <w:r w:rsidRPr="008B49E9">
        <w:t>begärs ett tillkännagivande om behovet av ett förbud mot att använda titandioxid som färgtillsats i läk</w:t>
      </w:r>
      <w:r w:rsidRPr="008B49E9">
        <w:t>e</w:t>
      </w:r>
      <w:r w:rsidRPr="008B49E9">
        <w:t xml:space="preserve">medel </w:t>
      </w:r>
      <w:r w:rsidRPr="008B49E9">
        <w:rPr>
          <w:i/>
        </w:rPr>
        <w:t>(yrkande 2)</w:t>
      </w:r>
      <w:r w:rsidRPr="008B49E9">
        <w:t xml:space="preserve">. </w:t>
      </w:r>
    </w:p>
    <w:p w:rsidR="005F2177" w:rsidRPr="008B49E9" w:rsidRDefault="005F2177">
      <w:pPr>
        <w:rPr>
          <w:b/>
        </w:rPr>
      </w:pPr>
      <w:r w:rsidRPr="008B49E9">
        <w:t xml:space="preserve">I </w:t>
      </w:r>
      <w:r w:rsidRPr="008B49E9">
        <w:rPr>
          <w:i/>
        </w:rPr>
        <w:t xml:space="preserve">motion 2003/04:So539 av Berit Högman (s) </w:t>
      </w:r>
      <w:r w:rsidRPr="008B49E9">
        <w:t xml:space="preserve">begärs ett tillkännagivande om Apoteket AB:s bemötande av kunder med dosexpedierade läkemedel. </w:t>
      </w:r>
    </w:p>
    <w:p w:rsidR="005F2177" w:rsidRPr="008B49E9" w:rsidRDefault="005F2177">
      <w:r w:rsidRPr="008B49E9">
        <w:t xml:space="preserve">I </w:t>
      </w:r>
      <w:r w:rsidRPr="008B49E9">
        <w:rPr>
          <w:i/>
        </w:rPr>
        <w:t xml:space="preserve">motion 2002/03:So429 av Jan Björkman m.fl. (s) </w:t>
      </w:r>
      <w:r w:rsidRPr="008B49E9">
        <w:t>begärs ett tillkännagivande om hanteringen av läkemedel inom psykiatrin när det gäller KY</w:t>
      </w:r>
      <w:r w:rsidRPr="008B49E9">
        <w:noBreakHyphen/>
        <w:t>utbildade med viss fortbildning.</w:t>
      </w:r>
    </w:p>
    <w:p w:rsidR="005F2177" w:rsidRPr="008B49E9" w:rsidRDefault="005F2177">
      <w:pPr>
        <w:pStyle w:val="Normaltindrag"/>
        <w:sectPr w:rsidR="00000000" w:rsidRPr="008B49E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F2177" w:rsidRPr="008B49E9" w:rsidRDefault="005F2177">
      <w:pPr>
        <w:pStyle w:val="Rubrik1"/>
        <w:rPr>
          <w:noProof w:val="0"/>
        </w:rPr>
      </w:pPr>
      <w:bookmarkStart w:id="60" w:name="_Toc66163289"/>
      <w:r w:rsidRPr="008B49E9">
        <w:rPr>
          <w:noProof w:val="0"/>
        </w:rPr>
        <w:t>Reservationer</w:t>
      </w:r>
      <w:bookmarkEnd w:id="60"/>
    </w:p>
    <w:p w:rsidR="005F2177" w:rsidRPr="008B49E9" w:rsidRDefault="005F2177">
      <w:r w:rsidRPr="008B49E9">
        <w:t>Utskottets förslag till riksdagsbeslut och ställningstaganden har föranlett följande reservationer. I rubriken anges inom parentes vilken punkt i utsko</w:t>
      </w:r>
      <w:r w:rsidRPr="008B49E9">
        <w:t>t</w:t>
      </w:r>
      <w:r w:rsidRPr="008B49E9">
        <w:t>tets förslag till riksdagsbeslut som behandlas i avsnittet.</w:t>
      </w:r>
    </w:p>
    <w:p w:rsidR="005F2177" w:rsidRPr="008B49E9" w:rsidRDefault="005F2177">
      <w:pPr>
        <w:pStyle w:val="Reservationspunkt"/>
        <w:rPr>
          <w:noProof w:val="0"/>
        </w:rPr>
      </w:pPr>
      <w:r w:rsidRPr="008B49E9">
        <w:rPr>
          <w:noProof w:val="0"/>
        </w:rPr>
        <w:t>1.</w:t>
      </w:r>
      <w:r w:rsidRPr="008B49E9">
        <w:rPr>
          <w:noProof w:val="0"/>
        </w:rPr>
        <w:tab/>
        <w:t>Förslag angående legala ställföreträdare för icke beslutskompetenta patienter (punkt 2)</w:t>
      </w:r>
    </w:p>
    <w:p w:rsidR="005F2177" w:rsidRPr="008B49E9" w:rsidRDefault="005F2177">
      <w:pPr>
        <w:pStyle w:val="Reservanter"/>
      </w:pPr>
      <w:r w:rsidRPr="008B49E9">
        <w:t>av Chatrine Pålsson (kd), Cristina Husmark Pehrsson (m), Carl-Axel J</w:t>
      </w:r>
      <w:r w:rsidRPr="008B49E9">
        <w:t>o</w:t>
      </w:r>
      <w:r w:rsidRPr="008B49E9">
        <w:t>hansson (m), Gabriel Romanus (fp), Kenneth Johansson (c), Anne Marie Brodén (m) och Marita Aronson (fp).</w:t>
      </w:r>
    </w:p>
    <w:p w:rsidR="005F2177" w:rsidRPr="008B49E9" w:rsidRDefault="005F2177">
      <w:pPr>
        <w:pStyle w:val="R4"/>
      </w:pPr>
      <w:r w:rsidRPr="008B49E9">
        <w:t>Förslag till riksdagsbeslut</w:t>
      </w:r>
    </w:p>
    <w:p w:rsidR="005F2177" w:rsidRPr="008B49E9" w:rsidRDefault="005F2177">
      <w:r w:rsidRPr="008B49E9">
        <w:t>Vi anser att utskottets förslag under punkt 2 borde ha följande lydelse:</w:t>
      </w:r>
    </w:p>
    <w:p w:rsidR="005F2177" w:rsidRPr="008B49E9" w:rsidRDefault="005F2177">
      <w:pPr>
        <w:pStyle w:val="Reservantfrslag"/>
      </w:pPr>
      <w:r w:rsidRPr="008B49E9">
        <w:t>Riksdagen tillkännager för regeringen som sin mening vad som anförs i r</w:t>
      </w:r>
      <w:r w:rsidRPr="008B49E9">
        <w:t>e</w:t>
      </w:r>
      <w:r w:rsidRPr="008B49E9">
        <w:t>servation 1. Riksdagen bifaller därmed motion 2003/04:So8.</w:t>
      </w:r>
    </w:p>
    <w:p w:rsidR="005F2177" w:rsidRPr="008B49E9" w:rsidRDefault="005F2177">
      <w:pPr>
        <w:pStyle w:val="R4"/>
      </w:pPr>
      <w:r w:rsidRPr="008B49E9">
        <w:t>Ställningstagande</w:t>
      </w:r>
    </w:p>
    <w:p w:rsidR="005F2177" w:rsidRPr="008B49E9" w:rsidRDefault="005F2177">
      <w:r w:rsidRPr="008B49E9">
        <w:t>Svensk rätt saknar i dag klara bestämmelser om legala ställföreträdares beh</w:t>
      </w:r>
      <w:r w:rsidRPr="008B49E9">
        <w:t>ö</w:t>
      </w:r>
      <w:r w:rsidRPr="008B49E9">
        <w:t>righet i hälso- och sjukvårdssammanhang. Vi är medvetna om den utredning om förmyndare, gode män och förvaltare som inom kort kommer att avsluta sitt arbete, men vill framhålla vikten av att regeringen snarast därefter åte</w:t>
      </w:r>
      <w:r w:rsidRPr="008B49E9">
        <w:t>r</w:t>
      </w:r>
      <w:r w:rsidRPr="008B49E9">
        <w:t xml:space="preserve">kommer till riksdagen med förslag avseende legala ställföreträdare för icke beslutskompetenta patienter. </w:t>
      </w:r>
    </w:p>
    <w:p w:rsidR="005F2177" w:rsidRPr="008B49E9" w:rsidRDefault="005F2177">
      <w:pPr>
        <w:pStyle w:val="Normaltindrag"/>
      </w:pPr>
      <w:r w:rsidRPr="008B49E9">
        <w:t>Vad vi nu anfört bör ges regeringen till känna.</w:t>
      </w:r>
    </w:p>
    <w:p w:rsidR="005F2177" w:rsidRPr="008B49E9" w:rsidRDefault="005F2177">
      <w:pPr>
        <w:pStyle w:val="Reservationspunkt"/>
        <w:rPr>
          <w:noProof w:val="0"/>
        </w:rPr>
      </w:pPr>
      <w:r w:rsidRPr="008B49E9">
        <w:rPr>
          <w:noProof w:val="0"/>
        </w:rPr>
        <w:t>2.</w:t>
      </w:r>
      <w:r w:rsidRPr="008B49E9">
        <w:rPr>
          <w:noProof w:val="0"/>
        </w:rPr>
        <w:tab/>
        <w:t>Tillstånd till klinisk läkemedelsprövning (punkt 3)</w:t>
      </w:r>
    </w:p>
    <w:p w:rsidR="005F2177" w:rsidRPr="008B49E9" w:rsidRDefault="005F2177">
      <w:pPr>
        <w:pStyle w:val="Reservanter"/>
      </w:pPr>
      <w:r w:rsidRPr="008B49E9">
        <w:t>av Ingrid Burman (v), Elina Linna (v) och Kerstin-Maria Stalin (mp).</w:t>
      </w:r>
    </w:p>
    <w:p w:rsidR="005F2177" w:rsidRPr="008B49E9" w:rsidRDefault="005F2177">
      <w:pPr>
        <w:pStyle w:val="R4"/>
      </w:pPr>
      <w:r w:rsidRPr="008B49E9">
        <w:t>Förslag till riksdagsbeslut</w:t>
      </w:r>
    </w:p>
    <w:p w:rsidR="005F2177" w:rsidRPr="008B49E9" w:rsidRDefault="005F2177">
      <w:r w:rsidRPr="008B49E9">
        <w:t>Vi anser att utskottets förslag under punkt 3 borde ha följande lydelse:</w:t>
      </w:r>
    </w:p>
    <w:p w:rsidR="005F2177" w:rsidRPr="008B49E9" w:rsidRDefault="005F2177">
      <w:pPr>
        <w:pStyle w:val="Reservantfrslag"/>
      </w:pPr>
      <w:r w:rsidRPr="008B49E9">
        <w:t>Riksdagen antar regeringens förslag till lag om ändring i läkemedelslagen (1992:859) såvitt avser 14 §. Riksdagen tillkännager för regeringen som sin mening vad som anförs i reservation 2. Riksdagen bifaller därmed motion 2003/04:So9 yrkande 1 och avslår motionerna 2002/03:So490 yrkande 2, 2002/03:A242 yrkande 6 och 2003/04:A371 yrkande 5.</w:t>
      </w:r>
    </w:p>
    <w:p w:rsidR="005F2177" w:rsidRPr="008B49E9" w:rsidRDefault="005F2177">
      <w:pPr>
        <w:pStyle w:val="R4"/>
      </w:pPr>
      <w:r w:rsidRPr="008B49E9">
        <w:t>Ställningstagande</w:t>
      </w:r>
    </w:p>
    <w:p w:rsidR="005F2177" w:rsidRPr="008B49E9" w:rsidRDefault="005F2177">
      <w:r w:rsidRPr="008B49E9">
        <w:t>Fortfarande händer det att kvinnor utesluts från studier av läkemedel som skall kunna förskrivas till både män och kvinnor. Vi anser att detta är oa</w:t>
      </w:r>
      <w:r w:rsidRPr="008B49E9">
        <w:t>c</w:t>
      </w:r>
      <w:r w:rsidRPr="008B49E9">
        <w:t>ceptabelt. Läkemedel som förväntas vara testade och formellt godkända måste ha utprovats på ett sådant sätt att kvinnor inte utsätts för medicinska risker då de använder läkemedlen. Enligt vår mening bör lagen kompletteras med en bestämmelse om att tillstånd till klinisk läkemedelsprövning förutsätter att prövningen motsvarar målgruppen för förskrivningen. Regeringen bör snarast återkomma till riksdagen med ett sådant förslag. I avvaktan härpå tillstyrks regeringens förslag till lag om ändring i läkemedels</w:t>
      </w:r>
      <w:r w:rsidRPr="008B49E9">
        <w:t xml:space="preserve">lagen (1992:859) såvitt avser 14 §. </w:t>
      </w:r>
    </w:p>
    <w:p w:rsidR="005F2177" w:rsidRPr="008B49E9" w:rsidRDefault="005F2177">
      <w:pPr>
        <w:pStyle w:val="Normaltindrag"/>
      </w:pPr>
      <w:r w:rsidRPr="008B49E9">
        <w:t>Vad vi nu anfört bör ges regeringen till känna.</w:t>
      </w:r>
    </w:p>
    <w:p w:rsidR="005F2177" w:rsidRPr="008B49E9" w:rsidRDefault="005F2177">
      <w:pPr>
        <w:pStyle w:val="Reservationspunkt"/>
        <w:rPr>
          <w:noProof w:val="0"/>
        </w:rPr>
      </w:pPr>
      <w:r w:rsidRPr="008B49E9">
        <w:rPr>
          <w:noProof w:val="0"/>
        </w:rPr>
        <w:t>3.</w:t>
      </w:r>
      <w:r w:rsidRPr="008B49E9">
        <w:rPr>
          <w:noProof w:val="0"/>
        </w:rPr>
        <w:tab/>
        <w:t>Jämställdhetsaspekter (punkt 4)</w:t>
      </w:r>
    </w:p>
    <w:p w:rsidR="005F2177" w:rsidRPr="008B49E9" w:rsidRDefault="005F2177">
      <w:pPr>
        <w:pStyle w:val="Reservanter"/>
      </w:pPr>
      <w:r w:rsidRPr="008B49E9">
        <w:t>av Cristina Husmark Pehrsson, Carl-Axel Johansson och Anne Marie Brodén (alla m).</w:t>
      </w:r>
    </w:p>
    <w:p w:rsidR="005F2177" w:rsidRPr="008B49E9" w:rsidRDefault="005F2177">
      <w:pPr>
        <w:pStyle w:val="R4"/>
      </w:pPr>
      <w:r w:rsidRPr="008B49E9">
        <w:t>Förslag till riksdagsbeslut</w:t>
      </w:r>
    </w:p>
    <w:p w:rsidR="005F2177" w:rsidRPr="008B49E9" w:rsidRDefault="005F2177">
      <w:r w:rsidRPr="008B49E9">
        <w:t>Vi anser att utskottets förslag under punkt 4 borde ha följande lydelse:</w:t>
      </w:r>
    </w:p>
    <w:p w:rsidR="005F2177" w:rsidRPr="008B49E9" w:rsidRDefault="005F2177">
      <w:pPr>
        <w:pStyle w:val="Reservantfrslag"/>
      </w:pPr>
      <w:r w:rsidRPr="008B49E9">
        <w:t>Riksdagen tillkännager för regeringen som sin mening vad som anförs i r</w:t>
      </w:r>
      <w:r w:rsidRPr="008B49E9">
        <w:t>e</w:t>
      </w:r>
      <w:r w:rsidRPr="008B49E9">
        <w:t>servation 3. Riksdagen bifaller därmed motion 2002/03:So254 yrkandena 3 och 4 samt avslår motionerna 2002/03:So220, 2002/03:So403 yrkande 1, 2002/03:So443 yrkande 28 delvis, 2002/03:A366 yrkande 17, 2003/04:So313 yrkande 7, 2003/04:So339, 2003/04:So343 yrkande 17 delvis och 2003/04:A302 yrkande 17.</w:t>
      </w:r>
    </w:p>
    <w:p w:rsidR="005F2177" w:rsidRPr="008B49E9" w:rsidRDefault="005F2177">
      <w:pPr>
        <w:pStyle w:val="R4"/>
      </w:pPr>
      <w:r w:rsidRPr="008B49E9">
        <w:t>Ställningstagande</w:t>
      </w:r>
    </w:p>
    <w:p w:rsidR="005F2177" w:rsidRPr="008B49E9" w:rsidRDefault="005F2177">
      <w:pPr>
        <w:rPr>
          <w:snapToGrid w:val="0"/>
          <w:lang w:eastAsia="sv-SE"/>
        </w:rPr>
      </w:pPr>
      <w:r w:rsidRPr="008B49E9">
        <w:rPr>
          <w:snapToGrid w:val="0"/>
          <w:lang w:eastAsia="sv-SE"/>
        </w:rPr>
        <w:t>Vi anser det angeläget med könsspecifik information om läkemedel, dvs. uppgifter om huruvida kvinnor och män har samma eller olika förmåga att tillgodogöra sig ett visst läkemedel. Vidare anser vi att både kvinnor och män skall inkluderas i klinisk läkemedelsprövning och att resultaten skall analys</w:t>
      </w:r>
      <w:r w:rsidRPr="008B49E9">
        <w:rPr>
          <w:snapToGrid w:val="0"/>
          <w:lang w:eastAsia="sv-SE"/>
        </w:rPr>
        <w:t>e</w:t>
      </w:r>
      <w:r w:rsidRPr="008B49E9">
        <w:rPr>
          <w:snapToGrid w:val="0"/>
          <w:lang w:eastAsia="sv-SE"/>
        </w:rPr>
        <w:t>ras könsspec</w:t>
      </w:r>
      <w:r w:rsidRPr="008B49E9">
        <w:rPr>
          <w:snapToGrid w:val="0"/>
          <w:lang w:eastAsia="sv-SE"/>
        </w:rPr>
        <w:t>i</w:t>
      </w:r>
      <w:r w:rsidRPr="008B49E9">
        <w:rPr>
          <w:snapToGrid w:val="0"/>
          <w:lang w:eastAsia="sv-SE"/>
        </w:rPr>
        <w:t>fikt.</w:t>
      </w:r>
    </w:p>
    <w:p w:rsidR="005F2177" w:rsidRPr="008B49E9" w:rsidRDefault="005F2177">
      <w:pPr>
        <w:pStyle w:val="Normaltindrag"/>
      </w:pPr>
      <w:r w:rsidRPr="008B49E9">
        <w:t>Vad vi nu anfört bör ges regeringen till känna.</w:t>
      </w:r>
    </w:p>
    <w:p w:rsidR="005F2177" w:rsidRPr="008B49E9" w:rsidRDefault="005F2177">
      <w:pPr>
        <w:pStyle w:val="Reservationspunkt"/>
        <w:rPr>
          <w:noProof w:val="0"/>
        </w:rPr>
      </w:pPr>
      <w:r w:rsidRPr="008B49E9">
        <w:rPr>
          <w:noProof w:val="0"/>
        </w:rPr>
        <w:t>4.</w:t>
      </w:r>
      <w:r w:rsidRPr="008B49E9">
        <w:rPr>
          <w:noProof w:val="0"/>
        </w:rPr>
        <w:tab/>
        <w:t>Jämställdhetsaspekter (punkt 4)</w:t>
      </w:r>
    </w:p>
    <w:p w:rsidR="005F2177" w:rsidRPr="008B49E9" w:rsidRDefault="005F2177">
      <w:pPr>
        <w:pStyle w:val="Reservanter"/>
      </w:pPr>
      <w:r w:rsidRPr="008B49E9">
        <w:t>av Gabriel Romanus (fp), Kenneth Johansson (c) och Marita Aronson (fp).</w:t>
      </w:r>
    </w:p>
    <w:p w:rsidR="005F2177" w:rsidRPr="008B49E9" w:rsidRDefault="005F2177">
      <w:pPr>
        <w:pStyle w:val="R4"/>
      </w:pPr>
      <w:r w:rsidRPr="008B49E9">
        <w:t>Förslag till riksdagsbeslut</w:t>
      </w:r>
    </w:p>
    <w:p w:rsidR="005F2177" w:rsidRPr="008B49E9" w:rsidRDefault="005F2177">
      <w:r w:rsidRPr="008B49E9">
        <w:t>Vi anser att utskottets förslag under punkt 4 borde ha följande lydelse:</w:t>
      </w:r>
    </w:p>
    <w:p w:rsidR="005F2177" w:rsidRPr="008B49E9" w:rsidRDefault="005F2177">
      <w:pPr>
        <w:pStyle w:val="Reservantfrslag"/>
      </w:pPr>
      <w:r w:rsidRPr="008B49E9">
        <w:t>Riksdagen tillkännager för regeringen som sin mening vad som anförs i r</w:t>
      </w:r>
      <w:r w:rsidRPr="008B49E9">
        <w:t>e</w:t>
      </w:r>
      <w:r w:rsidRPr="008B49E9">
        <w:t>servation 4. Riksdagen bifaller därmed motionerna 2002/03:So443 yrkande 28 delvis, 2002/03:A366 yrkande 17, 2003/04:So343 yrkande 17 delvis och 2003/04:A302 yrkande 17 samt avslår motionerna 2002/03:So220, 2002/03:So254 yrkandena 3 och 4, 2002/03:So403 yrkande 1, 2003/04:So313 yrkande 7 och 2003/04:So339.</w:t>
      </w:r>
    </w:p>
    <w:p w:rsidR="005F2177" w:rsidRPr="008B49E9" w:rsidRDefault="005F2177">
      <w:pPr>
        <w:pStyle w:val="R4"/>
      </w:pPr>
      <w:r w:rsidRPr="008B49E9">
        <w:t>Ställningstagande</w:t>
      </w:r>
    </w:p>
    <w:p w:rsidR="005F2177" w:rsidRPr="008B49E9" w:rsidRDefault="005F2177">
      <w:pPr>
        <w:rPr>
          <w:snapToGrid w:val="0"/>
          <w:lang w:eastAsia="sv-SE"/>
        </w:rPr>
      </w:pPr>
      <w:r w:rsidRPr="008B49E9">
        <w:rPr>
          <w:snapToGrid w:val="0"/>
          <w:lang w:eastAsia="sv-SE"/>
        </w:rPr>
        <w:t xml:space="preserve">Enligt vår mening bör de systematiska studierna kring läkemedelseffekter på olika grupper utökas. På så sätt kan läkemedelsbehandlingarna på sikt bli säkrare och risken för onödiga skadeverkningar minska. Läkemedel </w:t>
      </w:r>
      <w:r w:rsidRPr="008B49E9">
        <w:t>är ofta utformade med mannen som norm, vilket gör att det finns en uppenbar risk för felmedicinering när kvinnor skall behandlas. Detta har uppmärksammats i debatten, men det är fortfarande osäkert vilket genomslag det har haft inom läkemedelsbranschen. Vi anser att regeringen bör ta initiativ till en översyn av forskningen kring läkemedel ur ett jämställdhetspe</w:t>
      </w:r>
      <w:r w:rsidRPr="008B49E9">
        <w:t>r</w:t>
      </w:r>
      <w:r w:rsidRPr="008B49E9">
        <w:t>spektiv.</w:t>
      </w:r>
    </w:p>
    <w:p w:rsidR="005F2177" w:rsidRPr="008B49E9" w:rsidRDefault="005F2177">
      <w:pPr>
        <w:pStyle w:val="Normaltindrag"/>
      </w:pPr>
      <w:r w:rsidRPr="008B49E9">
        <w:t>Vad vi nu anfört bör ges regeringen till känna.</w:t>
      </w:r>
    </w:p>
    <w:p w:rsidR="005F2177" w:rsidRPr="008B49E9" w:rsidRDefault="005F2177">
      <w:pPr>
        <w:pStyle w:val="Reservationspunkt"/>
        <w:rPr>
          <w:noProof w:val="0"/>
        </w:rPr>
      </w:pPr>
      <w:r w:rsidRPr="008B49E9">
        <w:rPr>
          <w:noProof w:val="0"/>
        </w:rPr>
        <w:t>5.</w:t>
      </w:r>
      <w:r w:rsidRPr="008B49E9">
        <w:rPr>
          <w:noProof w:val="0"/>
        </w:rPr>
        <w:tab/>
        <w:t>Jämställdhetsaspekter (punkt 4)</w:t>
      </w:r>
    </w:p>
    <w:p w:rsidR="005F2177" w:rsidRPr="008B49E9" w:rsidRDefault="005F2177">
      <w:pPr>
        <w:pStyle w:val="Reservanter"/>
      </w:pPr>
      <w:r w:rsidRPr="008B49E9">
        <w:t>av Kerstin-Maria Stalin (mp).</w:t>
      </w:r>
    </w:p>
    <w:p w:rsidR="005F2177" w:rsidRPr="008B49E9" w:rsidRDefault="005F2177">
      <w:pPr>
        <w:pStyle w:val="R4"/>
      </w:pPr>
      <w:r w:rsidRPr="008B49E9">
        <w:t>Förslag till riksdagsbeslut</w:t>
      </w:r>
    </w:p>
    <w:p w:rsidR="005F2177" w:rsidRPr="008B49E9" w:rsidRDefault="005F2177">
      <w:r w:rsidRPr="008B49E9">
        <w:t>Jag anser att utskottets förslag under punkt 4 borde ha följande lydelse:</w:t>
      </w:r>
    </w:p>
    <w:p w:rsidR="005F2177" w:rsidRPr="008B49E9" w:rsidRDefault="005F2177">
      <w:pPr>
        <w:pStyle w:val="Reservantfrslag"/>
      </w:pPr>
      <w:r w:rsidRPr="008B49E9">
        <w:t>Riksdagen tillkännager för regeringen som sin mening vad som anförs i r</w:t>
      </w:r>
      <w:r w:rsidRPr="008B49E9">
        <w:t>e</w:t>
      </w:r>
      <w:r w:rsidRPr="008B49E9">
        <w:t>servation 5. Riksdagen bifaller därmed motionerna 2002/03:So220 och 2003/04:So339 samt avslår motionerna 2002/03:So254 yrkandena 3 och 4, 2002/03:So403 yrkande 1, 2002/03:So443 yrkande 28 delvis, 2002/03:A366 yrkande 17, 2003/04:So313 yrkande 7, 2003/04:So343 yrkande 17 delvis och 2003/04:A302 yrkande 17.</w:t>
      </w:r>
    </w:p>
    <w:p w:rsidR="005F2177" w:rsidRPr="008B49E9" w:rsidRDefault="005F2177">
      <w:pPr>
        <w:pStyle w:val="R4"/>
      </w:pPr>
      <w:r w:rsidRPr="008B49E9">
        <w:t>Ställningstagande</w:t>
      </w:r>
    </w:p>
    <w:p w:rsidR="005F2177" w:rsidRPr="008B49E9" w:rsidRDefault="005F2177">
      <w:r w:rsidRPr="008B49E9">
        <w:t>Den vetenskapliga forskningen, speciellt den medicinska, är helt inriktad på män. Unga män är norm för alla standardvärden. Jag vill framhålla vikten av att forskning genomförs i syfte att ta fram doseringsnormer för läkemedel till kvinnor, baserade på den kvinnliga kroppen. Detta kommer att bidra till att minska ohälso</w:t>
      </w:r>
      <w:r w:rsidRPr="008B49E9">
        <w:softHyphen/>
        <w:t>talet, med</w:t>
      </w:r>
      <w:r w:rsidRPr="008B49E9">
        <w:softHyphen/>
        <w:t>verka till en bättre helhetsbild av kvinnan samt up</w:t>
      </w:r>
      <w:r w:rsidRPr="008B49E9">
        <w:t>p</w:t>
      </w:r>
      <w:r w:rsidRPr="008B49E9">
        <w:t>märksamma skillnader mellan män och kvinnor av betydelse för både arbete och fritid.</w:t>
      </w:r>
    </w:p>
    <w:p w:rsidR="005F2177" w:rsidRPr="008B49E9" w:rsidRDefault="005F2177">
      <w:pPr>
        <w:pStyle w:val="Normaltindrag"/>
      </w:pPr>
      <w:r w:rsidRPr="008B49E9">
        <w:t>Vad jag nu anfört bör ges regeringen till känna.</w:t>
      </w:r>
    </w:p>
    <w:p w:rsidR="005F2177" w:rsidRPr="008B49E9" w:rsidRDefault="005F2177">
      <w:pPr>
        <w:pStyle w:val="Reservationspunkt"/>
        <w:rPr>
          <w:noProof w:val="0"/>
        </w:rPr>
      </w:pPr>
      <w:r w:rsidRPr="008B49E9">
        <w:rPr>
          <w:noProof w:val="0"/>
        </w:rPr>
        <w:t>6.</w:t>
      </w:r>
      <w:r w:rsidRPr="008B49E9">
        <w:rPr>
          <w:noProof w:val="0"/>
        </w:rPr>
        <w:tab/>
        <w:t>Studier av läkemedels effekter på äldre och barn (punkt 5)</w:t>
      </w:r>
    </w:p>
    <w:p w:rsidR="005F2177" w:rsidRPr="008B49E9" w:rsidRDefault="005F2177">
      <w:pPr>
        <w:pStyle w:val="Reservanter"/>
      </w:pPr>
      <w:r w:rsidRPr="008B49E9">
        <w:t>av Kenneth Johansson (c).</w:t>
      </w:r>
    </w:p>
    <w:p w:rsidR="005F2177" w:rsidRPr="008B49E9" w:rsidRDefault="005F2177">
      <w:pPr>
        <w:pStyle w:val="R4"/>
      </w:pPr>
      <w:r w:rsidRPr="008B49E9">
        <w:t>Förslag till riksdagsbeslut</w:t>
      </w:r>
    </w:p>
    <w:p w:rsidR="005F2177" w:rsidRPr="008B49E9" w:rsidRDefault="005F2177">
      <w:r w:rsidRPr="008B49E9">
        <w:t>Jag anser att utskottets förslag under punkt 5 borde ha följande lydelse:</w:t>
      </w:r>
    </w:p>
    <w:p w:rsidR="005F2177" w:rsidRPr="008B49E9" w:rsidRDefault="005F2177">
      <w:pPr>
        <w:pStyle w:val="Reservantfrslag"/>
      </w:pPr>
      <w:r w:rsidRPr="008B49E9">
        <w:t>Riksdagen tillkännager för regeringen som sin mening vad som anförs i r</w:t>
      </w:r>
      <w:r w:rsidRPr="008B49E9">
        <w:t>e</w:t>
      </w:r>
      <w:r w:rsidRPr="008B49E9">
        <w:t>servation 6. Riksdagen bifaller därmed motionerna 2002/03:443 yrkande 28 delvis och 2003/04:343 yrkande 17 delvis.</w:t>
      </w:r>
    </w:p>
    <w:p w:rsidR="005F2177" w:rsidRPr="008B49E9" w:rsidRDefault="005F2177">
      <w:pPr>
        <w:pStyle w:val="R4"/>
      </w:pPr>
      <w:r w:rsidRPr="008B49E9">
        <w:t>Ställningstagande</w:t>
      </w:r>
    </w:p>
    <w:p w:rsidR="005F2177" w:rsidRPr="008B49E9" w:rsidRDefault="005F2177">
      <w:pPr>
        <w:rPr>
          <w:snapToGrid w:val="0"/>
          <w:lang w:eastAsia="sv-SE"/>
        </w:rPr>
      </w:pPr>
      <w:r w:rsidRPr="008B49E9">
        <w:rPr>
          <w:snapToGrid w:val="0"/>
          <w:lang w:eastAsia="sv-SE"/>
        </w:rPr>
        <w:t>De äldre utgör den största användargruppen av läkemedel samtidigt som de är överrepresenterade i statistiken över skador på grund av läkemedel. De äldre är därför en av de grupper som måste prioriteras vid de utökade studier av läkemedels effekter som jag anser nödvändiga. Även ett barnperspektiv sa</w:t>
      </w:r>
      <w:r w:rsidRPr="008B49E9">
        <w:rPr>
          <w:snapToGrid w:val="0"/>
          <w:lang w:eastAsia="sv-SE"/>
        </w:rPr>
        <w:t>k</w:t>
      </w:r>
      <w:r w:rsidRPr="008B49E9">
        <w:rPr>
          <w:snapToGrid w:val="0"/>
          <w:lang w:eastAsia="sv-SE"/>
        </w:rPr>
        <w:t>nas inom den kliniska läkemedelsforskningen. Det är särskilt angeläget att utveckla fler barnläkemedel mot bl.a. övervikt, lever- och tarmsjukdomar och smärta. Jag ställer mig därför positiv till EU:s senaste förslag om att ytterlig</w:t>
      </w:r>
      <w:r w:rsidRPr="008B49E9">
        <w:rPr>
          <w:snapToGrid w:val="0"/>
          <w:lang w:eastAsia="sv-SE"/>
        </w:rPr>
        <w:t>a</w:t>
      </w:r>
      <w:r w:rsidRPr="008B49E9">
        <w:rPr>
          <w:snapToGrid w:val="0"/>
          <w:lang w:eastAsia="sv-SE"/>
        </w:rPr>
        <w:t xml:space="preserve">re stimulera läkemedelsforskningen för barn. </w:t>
      </w:r>
    </w:p>
    <w:p w:rsidR="005F2177" w:rsidRPr="008B49E9" w:rsidRDefault="005F2177">
      <w:pPr>
        <w:pStyle w:val="Normaltindrag"/>
      </w:pPr>
      <w:r w:rsidRPr="008B49E9">
        <w:t>Vad jag nu anfört bör ges regeringen till känna.</w:t>
      </w:r>
    </w:p>
    <w:p w:rsidR="005F2177" w:rsidRPr="008B49E9" w:rsidRDefault="005F2177">
      <w:pPr>
        <w:pStyle w:val="Reservationspunkt"/>
        <w:rPr>
          <w:noProof w:val="0"/>
        </w:rPr>
      </w:pPr>
      <w:r w:rsidRPr="008B49E9">
        <w:rPr>
          <w:noProof w:val="0"/>
        </w:rPr>
        <w:t>7.</w:t>
      </w:r>
      <w:r w:rsidRPr="008B49E9">
        <w:rPr>
          <w:noProof w:val="0"/>
        </w:rPr>
        <w:tab/>
        <w:t>Läkemedelsförmånerna (punkt 8)</w:t>
      </w:r>
    </w:p>
    <w:p w:rsidR="005F2177" w:rsidRPr="008B49E9" w:rsidRDefault="005F2177">
      <w:pPr>
        <w:pStyle w:val="Reservanter"/>
      </w:pPr>
      <w:r w:rsidRPr="008B49E9">
        <w:t>av Cristina Husmark Pehrsson, Carl-Axel Johansson och Anne Marie Brodén (alla m).</w:t>
      </w:r>
    </w:p>
    <w:p w:rsidR="005F2177" w:rsidRPr="008B49E9" w:rsidRDefault="005F2177">
      <w:pPr>
        <w:pStyle w:val="R4"/>
      </w:pPr>
      <w:r w:rsidRPr="008B49E9">
        <w:t>Förslag till riksdagsbeslut</w:t>
      </w:r>
    </w:p>
    <w:p w:rsidR="005F2177" w:rsidRPr="008B49E9" w:rsidRDefault="005F2177">
      <w:r w:rsidRPr="008B49E9">
        <w:t>Vi anser att utskottets förslag under punkt 8 borde ha följande lydelse:</w:t>
      </w:r>
    </w:p>
    <w:p w:rsidR="005F2177" w:rsidRPr="008B49E9" w:rsidRDefault="005F2177">
      <w:pPr>
        <w:pStyle w:val="Reservantfrslag"/>
      </w:pPr>
      <w:r w:rsidRPr="008B49E9">
        <w:t>Riksdagen tillkännager för regeringen som sin mening vad som anförs i r</w:t>
      </w:r>
      <w:r w:rsidRPr="008B49E9">
        <w:t>e</w:t>
      </w:r>
      <w:r w:rsidRPr="008B49E9">
        <w:t>servation 7. Riksdagen bifaller därmed motionerna 2002/03:So281 yrkandena 3, 4 och 8 och 2003/04:So386 yrkande 5 samt avslår motionerna 2002/03: So281 yrkande 5, 2003/04:So248 yrkandena 1 och 2 och 2003/04:So470 yrkandena 1–3.</w:t>
      </w:r>
    </w:p>
    <w:p w:rsidR="005F2177" w:rsidRPr="008B49E9" w:rsidRDefault="005F2177">
      <w:pPr>
        <w:pStyle w:val="R4"/>
      </w:pPr>
      <w:r w:rsidRPr="008B49E9">
        <w:t>Ställningstagande</w:t>
      </w:r>
    </w:p>
    <w:p w:rsidR="005F2177" w:rsidRPr="008B49E9" w:rsidRDefault="005F2177">
      <w:pPr>
        <w:rPr>
          <w:snapToGrid w:val="0"/>
        </w:rPr>
      </w:pPr>
      <w:r w:rsidRPr="008B49E9">
        <w:rPr>
          <w:snapToGrid w:val="0"/>
        </w:rPr>
        <w:t>Förskrivning av läkemedel måste i första hand ske genom dialog mellan pat</w:t>
      </w:r>
      <w:r w:rsidRPr="008B49E9">
        <w:rPr>
          <w:snapToGrid w:val="0"/>
        </w:rPr>
        <w:t>i</w:t>
      </w:r>
      <w:r w:rsidRPr="008B49E9">
        <w:rPr>
          <w:snapToGrid w:val="0"/>
        </w:rPr>
        <w:t>ent och läkare. Den överenskommelse som görs vid läkarkonsultationen måste gälla till nästa besök. Vi föredrar en lösning med bättre patientanpas</w:t>
      </w:r>
      <w:r w:rsidRPr="008B49E9">
        <w:rPr>
          <w:snapToGrid w:val="0"/>
        </w:rPr>
        <w:t>s</w:t>
      </w:r>
      <w:r w:rsidRPr="008B49E9">
        <w:rPr>
          <w:snapToGrid w:val="0"/>
        </w:rPr>
        <w:t>ning, framför tvingande åtgärder såsom utbyte på apotek, för att kunna dra nytta av prissänkningar genom ökad användning av parallellimport och gen</w:t>
      </w:r>
      <w:r w:rsidRPr="008B49E9">
        <w:rPr>
          <w:snapToGrid w:val="0"/>
        </w:rPr>
        <w:t>e</w:t>
      </w:r>
      <w:r w:rsidRPr="008B49E9">
        <w:rPr>
          <w:snapToGrid w:val="0"/>
        </w:rPr>
        <w:t xml:space="preserve">rika. Kravet på utbyte på apotek innebär för övrigt risk för </w:t>
      </w:r>
      <w:r w:rsidRPr="008B49E9">
        <w:rPr>
          <w:snapToGrid w:val="0"/>
          <w:color w:val="000000"/>
          <w:lang w:eastAsia="sv-SE"/>
        </w:rPr>
        <w:t>förväxling, feld</w:t>
      </w:r>
      <w:r w:rsidRPr="008B49E9">
        <w:rPr>
          <w:snapToGrid w:val="0"/>
          <w:color w:val="000000"/>
          <w:lang w:eastAsia="sv-SE"/>
        </w:rPr>
        <w:t>o</w:t>
      </w:r>
      <w:r w:rsidRPr="008B49E9">
        <w:rPr>
          <w:snapToGrid w:val="0"/>
          <w:color w:val="000000"/>
          <w:lang w:eastAsia="sv-SE"/>
        </w:rPr>
        <w:t>sering, sämre följsamhet till förskrivningen och därmed sämre effekt och mer kassation. Läkemedelsrelaterade problem som under- och överdos</w:t>
      </w:r>
      <w:r w:rsidRPr="008B49E9">
        <w:rPr>
          <w:snapToGrid w:val="0"/>
          <w:color w:val="000000"/>
          <w:lang w:eastAsia="sv-SE"/>
        </w:rPr>
        <w:t>ering med åtföljande terapisvikt är ofta relaterade till osäkerhet hos patienten om dos</w:t>
      </w:r>
      <w:r w:rsidRPr="008B49E9">
        <w:rPr>
          <w:snapToGrid w:val="0"/>
          <w:color w:val="000000"/>
          <w:lang w:eastAsia="sv-SE"/>
        </w:rPr>
        <w:t>e</w:t>
      </w:r>
      <w:r w:rsidRPr="008B49E9">
        <w:rPr>
          <w:snapToGrid w:val="0"/>
          <w:color w:val="000000"/>
          <w:lang w:eastAsia="sv-SE"/>
        </w:rPr>
        <w:t>ring. Detta förstärks om preparatet inte är detsamma som läkaren kommit överens med patienten om och om det skiftar i form och färg.</w:t>
      </w:r>
      <w:r w:rsidRPr="008B49E9">
        <w:rPr>
          <w:snapToGrid w:val="0"/>
          <w:color w:val="000000"/>
          <w:sz w:val="18"/>
          <w:lang w:eastAsia="sv-SE"/>
        </w:rPr>
        <w:t xml:space="preserve"> </w:t>
      </w:r>
    </w:p>
    <w:p w:rsidR="005F2177" w:rsidRPr="008B49E9" w:rsidRDefault="005F2177">
      <w:pPr>
        <w:pStyle w:val="Normaltindrag"/>
        <w:rPr>
          <w:snapToGrid w:val="0"/>
          <w:color w:val="000000"/>
          <w:sz w:val="18"/>
          <w:lang w:eastAsia="sv-SE"/>
        </w:rPr>
      </w:pPr>
      <w:r w:rsidRPr="008B49E9">
        <w:rPr>
          <w:snapToGrid w:val="0"/>
        </w:rPr>
        <w:t xml:space="preserve">Även vid bedömningen av om ett läkemedel skall subventioneras måste dialogen mellan läkare och patient vara avgörande. </w:t>
      </w:r>
      <w:r w:rsidRPr="008B49E9">
        <w:rPr>
          <w:snapToGrid w:val="0"/>
          <w:color w:val="000000"/>
          <w:lang w:eastAsia="sv-SE"/>
        </w:rPr>
        <w:t>Om ett godkänt läkemedel ges på medicinskt befogad indik</w:t>
      </w:r>
      <w:r w:rsidRPr="008B49E9">
        <w:rPr>
          <w:snapToGrid w:val="0"/>
          <w:color w:val="000000"/>
          <w:lang w:eastAsia="sv-SE"/>
        </w:rPr>
        <w:t>a</w:t>
      </w:r>
      <w:r w:rsidRPr="008B49E9">
        <w:rPr>
          <w:snapToGrid w:val="0"/>
          <w:color w:val="000000"/>
          <w:lang w:eastAsia="sv-SE"/>
        </w:rPr>
        <w:t>tion är det rimligt att det subventioneras</w:t>
      </w:r>
      <w:r w:rsidRPr="008B49E9">
        <w:rPr>
          <w:snapToGrid w:val="0"/>
          <w:color w:val="000000"/>
          <w:sz w:val="18"/>
          <w:lang w:eastAsia="sv-SE"/>
        </w:rPr>
        <w:t xml:space="preserve">. </w:t>
      </w:r>
    </w:p>
    <w:p w:rsidR="005F2177" w:rsidRPr="008B49E9" w:rsidRDefault="005F2177">
      <w:pPr>
        <w:pStyle w:val="Normaltindrag"/>
        <w:rPr>
          <w:snapToGrid w:val="0"/>
          <w:color w:val="000000"/>
          <w:lang w:eastAsia="sv-SE"/>
        </w:rPr>
      </w:pPr>
      <w:r w:rsidRPr="008B49E9">
        <w:rPr>
          <w:snapToGrid w:val="0"/>
          <w:lang w:eastAsia="sv-SE"/>
        </w:rPr>
        <w:t>Vi anser det orimligt att läkemedel kan uteslutas från subvention på den grunden att de inte tillför något nytt. Denna princip är förkastlig ur medicinsk synvinkel och innebär att människor kommer att fara illa. Att subventionen av läkemedel numera också skall bedömas i jämförelse med befintliga läkemedel och inte för sig avslöjar enligt vår mening regeringens fyrkantiga syn på forskning och utveckling inom</w:t>
      </w:r>
      <w:r w:rsidRPr="008B49E9">
        <w:rPr>
          <w:snapToGrid w:val="0"/>
          <w:lang w:eastAsia="sv-SE"/>
        </w:rPr>
        <w:t xml:space="preserve"> läkemedelsområdet. Regeringens synsätt förutsätter en läkemedelsindustri som </w:t>
      </w:r>
      <w:r w:rsidRPr="008B49E9">
        <w:rPr>
          <w:snapToGrid w:val="0"/>
          <w:color w:val="000000"/>
          <w:lang w:eastAsia="sv-SE"/>
        </w:rPr>
        <w:t>framställer läkemedel utan indikation</w:t>
      </w:r>
      <w:r w:rsidRPr="008B49E9">
        <w:rPr>
          <w:snapToGrid w:val="0"/>
          <w:color w:val="000000"/>
          <w:lang w:eastAsia="sv-SE"/>
        </w:rPr>
        <w:t>s</w:t>
      </w:r>
      <w:r w:rsidRPr="008B49E9">
        <w:rPr>
          <w:snapToGrid w:val="0"/>
          <w:color w:val="000000"/>
          <w:lang w:eastAsia="sv-SE"/>
        </w:rPr>
        <w:t>bredd och som varken påverkas av ekonomiska incitament eller otympliga tidskrävande byråkratier. I själva verket förhåller det sig tvärtom. Om man redan vid introduktionen av ett nytt läkemedel begränsar dess användning</w:t>
      </w:r>
      <w:r w:rsidRPr="008B49E9">
        <w:rPr>
          <w:snapToGrid w:val="0"/>
          <w:color w:val="000000"/>
          <w:lang w:eastAsia="sv-SE"/>
        </w:rPr>
        <w:t>s</w:t>
      </w:r>
      <w:r w:rsidRPr="008B49E9">
        <w:rPr>
          <w:snapToGrid w:val="0"/>
          <w:color w:val="000000"/>
          <w:lang w:eastAsia="sv-SE"/>
        </w:rPr>
        <w:t xml:space="preserve">område genom att endast jämföra dess nytta med redan befintliga läkemedel och begränsar dess användning genom att utesluta det från subventionen, bidrar det till att slå undan </w:t>
      </w:r>
      <w:r w:rsidRPr="008B49E9">
        <w:rPr>
          <w:snapToGrid w:val="0"/>
          <w:color w:val="000000"/>
          <w:lang w:eastAsia="sv-SE"/>
        </w:rPr>
        <w:t>förutsättningarna för vidare forskning och utvec</w:t>
      </w:r>
      <w:r w:rsidRPr="008B49E9">
        <w:rPr>
          <w:snapToGrid w:val="0"/>
          <w:color w:val="000000"/>
          <w:lang w:eastAsia="sv-SE"/>
        </w:rPr>
        <w:t>k</w:t>
      </w:r>
      <w:r w:rsidRPr="008B49E9">
        <w:rPr>
          <w:snapToGrid w:val="0"/>
          <w:color w:val="000000"/>
          <w:lang w:eastAsia="sv-SE"/>
        </w:rPr>
        <w:t xml:space="preserve">ling. </w:t>
      </w:r>
    </w:p>
    <w:p w:rsidR="005F2177" w:rsidRPr="008B49E9" w:rsidRDefault="005F2177">
      <w:pPr>
        <w:pStyle w:val="Normaltindrag"/>
        <w:rPr>
          <w:snapToGrid w:val="0"/>
          <w:color w:val="000000"/>
          <w:lang w:eastAsia="sv-SE"/>
        </w:rPr>
      </w:pPr>
      <w:r w:rsidRPr="008B49E9">
        <w:rPr>
          <w:snapToGrid w:val="0"/>
          <w:color w:val="000000"/>
          <w:lang w:eastAsia="sv-SE"/>
        </w:rPr>
        <w:t>Faran med de nya kriterierna är att bedömningen kommer att ske utifrån rent teoretiska grunder som inte tar hänsyn till den enskilda patientens egenart eller det förhållandet att ett läkemedel, efter en tids användning och då ku</w:t>
      </w:r>
      <w:r w:rsidRPr="008B49E9">
        <w:rPr>
          <w:snapToGrid w:val="0"/>
          <w:color w:val="000000"/>
          <w:lang w:eastAsia="sv-SE"/>
        </w:rPr>
        <w:t>n</w:t>
      </w:r>
      <w:r w:rsidRPr="008B49E9">
        <w:rPr>
          <w:snapToGrid w:val="0"/>
          <w:color w:val="000000"/>
          <w:lang w:eastAsia="sv-SE"/>
        </w:rPr>
        <w:t>skaperna vidgas, visar sig ha andra indikationsområden än de ursprungliga. Indikation är inte heller statisk utan varierar från svag till stark. Även på grund härav måste frågan om subvention avgöras vid förskrivning</w:t>
      </w:r>
      <w:r w:rsidRPr="008B49E9">
        <w:rPr>
          <w:snapToGrid w:val="0"/>
          <w:color w:val="000000"/>
          <w:lang w:eastAsia="sv-SE"/>
        </w:rPr>
        <w:t>s</w:t>
      </w:r>
      <w:r w:rsidRPr="008B49E9">
        <w:rPr>
          <w:snapToGrid w:val="0"/>
          <w:color w:val="000000"/>
          <w:lang w:eastAsia="sv-SE"/>
        </w:rPr>
        <w:t xml:space="preserve">tillfället. </w:t>
      </w:r>
    </w:p>
    <w:p w:rsidR="005F2177" w:rsidRPr="008B49E9" w:rsidRDefault="005F2177">
      <w:pPr>
        <w:pStyle w:val="Normaltindrag"/>
        <w:rPr>
          <w:snapToGrid w:val="0"/>
          <w:color w:val="000000"/>
          <w:lang w:eastAsia="sv-SE"/>
        </w:rPr>
      </w:pPr>
      <w:r w:rsidRPr="008B49E9">
        <w:rPr>
          <w:snapToGrid w:val="0"/>
          <w:color w:val="000000"/>
          <w:lang w:eastAsia="sv-SE"/>
        </w:rPr>
        <w:t>Vad vi nu anfört bör ges regeringen till känna.</w:t>
      </w:r>
    </w:p>
    <w:p w:rsidR="005F2177" w:rsidRPr="008B49E9" w:rsidRDefault="005F2177">
      <w:pPr>
        <w:pStyle w:val="Reservationspunkt"/>
        <w:rPr>
          <w:noProof w:val="0"/>
        </w:rPr>
      </w:pPr>
      <w:r w:rsidRPr="008B49E9">
        <w:rPr>
          <w:noProof w:val="0"/>
        </w:rPr>
        <w:t>8.</w:t>
      </w:r>
      <w:r w:rsidRPr="008B49E9">
        <w:rPr>
          <w:noProof w:val="0"/>
        </w:rPr>
        <w:tab/>
        <w:t>Läkemedelsförmånerna (punkt 8)</w:t>
      </w:r>
    </w:p>
    <w:p w:rsidR="005F2177" w:rsidRPr="008B49E9" w:rsidRDefault="005F2177">
      <w:pPr>
        <w:pStyle w:val="Reservanter"/>
      </w:pPr>
      <w:r w:rsidRPr="008B49E9">
        <w:t>av Chatrine Pålsson (kd).</w:t>
      </w:r>
    </w:p>
    <w:p w:rsidR="005F2177" w:rsidRPr="008B49E9" w:rsidRDefault="005F2177">
      <w:pPr>
        <w:pStyle w:val="R4"/>
      </w:pPr>
      <w:r w:rsidRPr="008B49E9">
        <w:t>Förslag till riksdagsbeslut</w:t>
      </w:r>
    </w:p>
    <w:p w:rsidR="005F2177" w:rsidRPr="008B49E9" w:rsidRDefault="005F2177">
      <w:r w:rsidRPr="008B49E9">
        <w:t>Jag anser att utskottets förslag under punkt 8 borde ha följande lydelse:</w:t>
      </w:r>
    </w:p>
    <w:p w:rsidR="005F2177" w:rsidRPr="008B49E9" w:rsidRDefault="005F2177">
      <w:pPr>
        <w:pStyle w:val="Reservantfrslag"/>
      </w:pPr>
      <w:r w:rsidRPr="008B49E9">
        <w:t>Riksdagen tillkännager för regeringen som sin mening vad som anförs i r</w:t>
      </w:r>
      <w:r w:rsidRPr="008B49E9">
        <w:t>e</w:t>
      </w:r>
      <w:r w:rsidRPr="008B49E9">
        <w:t>servation 8. Riksdagen bifaller därmed motion 2003/04:So470 yrkandena 1–3 samt avslår motionerna 2002/03:So281 yrkandena 3–5 och 8, 2003/04:So248 yrkandena 1 och 2 och 2003/04:So386 yrkande 5.</w:t>
      </w:r>
    </w:p>
    <w:p w:rsidR="005F2177" w:rsidRPr="008B49E9" w:rsidRDefault="005F2177">
      <w:pPr>
        <w:pStyle w:val="R4"/>
      </w:pPr>
      <w:r w:rsidRPr="008B49E9">
        <w:t>Ställningstagande</w:t>
      </w:r>
    </w:p>
    <w:p w:rsidR="005F2177" w:rsidRPr="008B49E9" w:rsidRDefault="005F2177">
      <w:r w:rsidRPr="008B49E9">
        <w:t>Erektil dysfunktion är en allvarlig sjukdom som i dess mest svårartade form bl.a. leder till svårt lidande både hos den drabbade och dennes partner. I de allra flesta fall är det en följdsjukdom av t.ex. diabetes, neurologiska skador eller prostatacancer. Läkemedelsförmånsnämnden (LFN) uttalade i sitt beslut att avslå ansökan om subvention av Viagra att erektil dysfunktion i vissa fall ”förorsakar ett sådant lidande att medicinsk behandling får betraktas som angeläget”. Det är därför min mening att erektil</w:t>
      </w:r>
      <w:r w:rsidRPr="008B49E9">
        <w:t xml:space="preserve"> dysfunktion fullt ut bör b</w:t>
      </w:r>
      <w:r w:rsidRPr="008B49E9">
        <w:t>e</w:t>
      </w:r>
      <w:r w:rsidRPr="008B49E9">
        <w:t xml:space="preserve">traktas som en sjukdom och därmed behandlas som en sådan. </w:t>
      </w:r>
    </w:p>
    <w:p w:rsidR="005F2177" w:rsidRPr="008B49E9" w:rsidRDefault="005F2177">
      <w:pPr>
        <w:pStyle w:val="Normaltindrag"/>
      </w:pPr>
      <w:r w:rsidRPr="008B49E9">
        <w:t>LFN:s beslut motiverades med argumentet att det saknas möjligheter att ”begränsa subventionen till dem som har ett sådant behandlingsbehov att subventionering kan anses motiverat”. Nämnden underkänner därmed läka</w:t>
      </w:r>
      <w:r w:rsidRPr="008B49E9">
        <w:t>r</w:t>
      </w:r>
      <w:r w:rsidRPr="008B49E9">
        <w:t>nas kompetens att ställa diagnos. LFN har däremot beslutat att låta två andra läkemedel mot erektil dysfunktion ingå i läkemedelsförmånerna. Dessa läk</w:t>
      </w:r>
      <w:r w:rsidRPr="008B49E9">
        <w:t>e</w:t>
      </w:r>
      <w:r w:rsidRPr="008B49E9">
        <w:t>medel används genom lokal injektion, vilket är en komplicerad behandling</w:t>
      </w:r>
      <w:r w:rsidRPr="008B49E9">
        <w:t>s</w:t>
      </w:r>
      <w:r w:rsidRPr="008B49E9">
        <w:t xml:space="preserve">form för användaren till skillnad från Viagra som finns i tablettform. Det absurda i LFN:s beslutsfattande i dessa ärenden är att man mer eller mindre förespråkar krångliga behandlingsmetoder framför enkla och effektiva. Detta är orimligt och måste enligt min mening åtgärdas. Jag anser </w:t>
      </w:r>
      <w:r w:rsidRPr="008B49E9">
        <w:t>att förutsättnin</w:t>
      </w:r>
      <w:r w:rsidRPr="008B49E9">
        <w:t>g</w:t>
      </w:r>
      <w:r w:rsidRPr="008B49E9">
        <w:t>arna bör utredas för att låta patienter, med av läkare diagnostiserad svår ere</w:t>
      </w:r>
      <w:r w:rsidRPr="008B49E9">
        <w:t>k</w:t>
      </w:r>
      <w:r w:rsidRPr="008B49E9">
        <w:t>til dysfun</w:t>
      </w:r>
      <w:r w:rsidRPr="008B49E9">
        <w:t>k</w:t>
      </w:r>
      <w:r w:rsidRPr="008B49E9">
        <w:t>tion, få läkemedel i tablettform med subvention.</w:t>
      </w:r>
    </w:p>
    <w:p w:rsidR="005F2177" w:rsidRPr="008B49E9" w:rsidRDefault="005F2177">
      <w:pPr>
        <w:pStyle w:val="Normaltindrag"/>
      </w:pPr>
      <w:r w:rsidRPr="008B49E9">
        <w:t>Vad jag nu anfört bör ges regeringen till känna.</w:t>
      </w:r>
    </w:p>
    <w:p w:rsidR="005F2177" w:rsidRPr="008B49E9" w:rsidRDefault="005F2177">
      <w:pPr>
        <w:pStyle w:val="Reservationspunkt"/>
        <w:rPr>
          <w:noProof w:val="0"/>
        </w:rPr>
      </w:pPr>
      <w:r w:rsidRPr="008B49E9">
        <w:rPr>
          <w:noProof w:val="0"/>
        </w:rPr>
        <w:t>9.</w:t>
      </w:r>
      <w:r w:rsidRPr="008B49E9">
        <w:rPr>
          <w:noProof w:val="0"/>
        </w:rPr>
        <w:tab/>
        <w:t>En säker och rationell förskrivning och användning av läkemedel (punkt 10)</w:t>
      </w:r>
    </w:p>
    <w:p w:rsidR="005F2177" w:rsidRPr="008B49E9" w:rsidRDefault="005F2177">
      <w:pPr>
        <w:pStyle w:val="Reservanter"/>
      </w:pPr>
      <w:r w:rsidRPr="008B49E9">
        <w:t>av Gabriel Romanus och Marita Aronson (båda fp).</w:t>
      </w:r>
    </w:p>
    <w:p w:rsidR="005F2177" w:rsidRPr="008B49E9" w:rsidRDefault="005F2177">
      <w:pPr>
        <w:pStyle w:val="R4"/>
      </w:pPr>
      <w:r w:rsidRPr="008B49E9">
        <w:t>Förslag till riksdagsbeslut</w:t>
      </w:r>
    </w:p>
    <w:p w:rsidR="005F2177" w:rsidRPr="008B49E9" w:rsidRDefault="005F2177">
      <w:r w:rsidRPr="008B49E9">
        <w:t>Vi anser att utskottets förslag under punkt 10 borde ha följande lydelse:</w:t>
      </w:r>
    </w:p>
    <w:p w:rsidR="005F2177" w:rsidRPr="008B49E9" w:rsidRDefault="005F2177">
      <w:pPr>
        <w:pStyle w:val="Reservantfrslag"/>
      </w:pPr>
      <w:r w:rsidRPr="008B49E9">
        <w:t>Riksdagen tillkännager för regeringen som sin mening vad som anförs i r</w:t>
      </w:r>
      <w:r w:rsidRPr="008B49E9">
        <w:t>e</w:t>
      </w:r>
      <w:r w:rsidRPr="008B49E9">
        <w:t>servation 9. Riksdagen bifaller därmed motionerna 2002/03:So358 yrkande 12, 2002/03:So437 yrkande 18, 2003/04:So291, 2003/04:So494 yrkandena 1 och 2, 2003/04:So513 yrkande 14 och 2003/04:So572 yrkande 1 samt avslår motionerna 2002/03:So321, 2002/03:So403 yrkande 2, 2002/03:So443 y</w:t>
      </w:r>
      <w:r w:rsidRPr="008B49E9">
        <w:t>r</w:t>
      </w:r>
      <w:r w:rsidRPr="008B49E9">
        <w:t>kande 27, 2002/03:So509 yrkandena 21 och 23, 2003/04:So313 yrkande 2, 2003/04:So343 yrkande 14, 2003/04:So456 yrkande 1 och 2003/04:So640 yrkandena 25 och 27.</w:t>
      </w:r>
    </w:p>
    <w:p w:rsidR="005F2177" w:rsidRPr="008B49E9" w:rsidRDefault="005F2177">
      <w:pPr>
        <w:pStyle w:val="R4"/>
      </w:pPr>
      <w:r w:rsidRPr="008B49E9">
        <w:t>Ställningstagande</w:t>
      </w:r>
    </w:p>
    <w:p w:rsidR="005F2177" w:rsidRPr="008B49E9" w:rsidRDefault="005F2177">
      <w:r w:rsidRPr="008B49E9">
        <w:t xml:space="preserve">I genomsnitt följer varannan patient inte läkares ordination, vilket kan leda till behandlingsmisslyckanden, uteblivna effekter och biverkningar. </w:t>
      </w:r>
    </w:p>
    <w:p w:rsidR="005F2177" w:rsidRPr="008B49E9" w:rsidRDefault="005F2177">
      <w:pPr>
        <w:pStyle w:val="Normaltindrag"/>
      </w:pPr>
      <w:r w:rsidRPr="008B49E9">
        <w:t xml:space="preserve">Den grupp som konsumerar mest läkemedel är äldre personer, vilket även är den grupp som oftast behöver sjukhusvård på grund av felmedicinering. Vi vill </w:t>
      </w:r>
      <w:r w:rsidRPr="008B49E9">
        <w:rPr>
          <w:snapToGrid w:val="0"/>
          <w:lang w:eastAsia="sv-SE"/>
        </w:rPr>
        <w:t>understryka vikten av en förstärkt läkarnärvaro i äldrevården, där samve</w:t>
      </w:r>
      <w:r w:rsidRPr="008B49E9">
        <w:rPr>
          <w:snapToGrid w:val="0"/>
          <w:lang w:eastAsia="sv-SE"/>
        </w:rPr>
        <w:t>r</w:t>
      </w:r>
      <w:r w:rsidRPr="008B49E9">
        <w:rPr>
          <w:snapToGrid w:val="0"/>
          <w:lang w:eastAsia="sv-SE"/>
        </w:rPr>
        <w:t xml:space="preserve">kansavtal och husläkarsystem bör vara huvudlinjerna för att uppnå resultat. </w:t>
      </w:r>
      <w:r w:rsidRPr="008B49E9">
        <w:t>Vidare skulle b</w:t>
      </w:r>
      <w:r w:rsidRPr="008B49E9">
        <w:rPr>
          <w:snapToGrid w:val="0"/>
          <w:lang w:eastAsia="sv-SE"/>
        </w:rPr>
        <w:t xml:space="preserve">åde sjuksköterskor och läkare – liksom de anhöriga – kunna ha stor nytta av äldrevårdscentrum när det gäller att undvika felanvändning av läkemedel. </w:t>
      </w:r>
      <w:r w:rsidRPr="008B49E9">
        <w:t xml:space="preserve">Vi vill också betona vikten av att det i äldreboenden genomförs läkemedelsronder där man regelbundet går igenom läkemedelsanvändningen. </w:t>
      </w:r>
      <w:r w:rsidRPr="008B49E9">
        <w:rPr>
          <w:snapToGrid w:val="0"/>
          <w:lang w:eastAsia="sv-SE"/>
        </w:rPr>
        <w:t>Vi anser att Socialstyrelsen bör utfärda föreskrifter om hur ru</w:t>
      </w:r>
      <w:r w:rsidRPr="008B49E9">
        <w:rPr>
          <w:snapToGrid w:val="0"/>
          <w:lang w:eastAsia="sv-SE"/>
        </w:rPr>
        <w:t>tinen för läk</w:t>
      </w:r>
      <w:r w:rsidRPr="008B49E9">
        <w:rPr>
          <w:snapToGrid w:val="0"/>
          <w:lang w:eastAsia="sv-SE"/>
        </w:rPr>
        <w:t>e</w:t>
      </w:r>
      <w:r w:rsidRPr="008B49E9">
        <w:rPr>
          <w:snapToGrid w:val="0"/>
          <w:lang w:eastAsia="sv-SE"/>
        </w:rPr>
        <w:t>medelsgenomgångarna skall se ut samt ställa krav på att dessa systematiskt genomförs såväl för de äldre som bor i särskilda boenden som för de äldre i eget boende som använder många läkemedel.</w:t>
      </w:r>
    </w:p>
    <w:p w:rsidR="005F2177" w:rsidRPr="008B49E9" w:rsidRDefault="005F2177">
      <w:pPr>
        <w:pStyle w:val="Normaltindrag"/>
      </w:pPr>
      <w:r w:rsidRPr="008B49E9">
        <w:t>Även då det gäller sjukskrivna personer i yrkesverksam ålder finns det al</w:t>
      </w:r>
      <w:r w:rsidRPr="008B49E9">
        <w:t>l</w:t>
      </w:r>
      <w:r w:rsidRPr="008B49E9">
        <w:t>varliga problem med fel- och övermedicinering, som i stället för att lindra och bota i stället förvärrar situationen för patienten och gör sjukskrivningar län</w:t>
      </w:r>
      <w:r w:rsidRPr="008B49E9">
        <w:t>g</w:t>
      </w:r>
      <w:r w:rsidRPr="008B49E9">
        <w:t>re. Detta är ett allvarligt kvalitetsproblem i vården och en bidragande orsak till ökningen av långa sju</w:t>
      </w:r>
      <w:r w:rsidRPr="008B49E9">
        <w:t>k</w:t>
      </w:r>
      <w:r w:rsidRPr="008B49E9">
        <w:t>skrivningar och sjukpensioneringar.</w:t>
      </w:r>
    </w:p>
    <w:p w:rsidR="005F2177" w:rsidRPr="008B49E9" w:rsidRDefault="005F2177">
      <w:pPr>
        <w:pStyle w:val="Normaltindrag"/>
      </w:pPr>
      <w:r w:rsidRPr="008B49E9">
        <w:t>Felanvändning av läkemedel förorsakar således lidande för patienterna samt ökande läkemedelskostnader och kostnader för konsekvenserna av fe</w:t>
      </w:r>
      <w:r w:rsidRPr="008B49E9">
        <w:t>l</w:t>
      </w:r>
      <w:r w:rsidRPr="008B49E9">
        <w:t>behandlingen. Vi anser det därför nödvändigt med en nationell handlingsplan för att åstadkomma en optimal läkemedelsanvändning. Vi vill i sammanhan</w:t>
      </w:r>
      <w:r w:rsidRPr="008B49E9">
        <w:t>g</w:t>
      </w:r>
      <w:r w:rsidRPr="008B49E9">
        <w:t>et förespråka läkemedelslistor, som gör att läkaren kan se vilken annan fö</w:t>
      </w:r>
      <w:r w:rsidRPr="008B49E9">
        <w:t>r</w:t>
      </w:r>
      <w:r w:rsidRPr="008B49E9">
        <w:t>skrivning som gjorts. Inte minst i äldrevården kan detta vara till stor hjälp. Vi utgår från att regeringen återkommer med förslag med utgångspunkt i den utre</w:t>
      </w:r>
      <w:r w:rsidRPr="008B49E9">
        <w:t>d</w:t>
      </w:r>
      <w:r w:rsidRPr="008B49E9">
        <w:t xml:space="preserve">ning som har lagts fram på området. </w:t>
      </w:r>
    </w:p>
    <w:p w:rsidR="005F2177" w:rsidRPr="008B49E9" w:rsidRDefault="005F2177">
      <w:pPr>
        <w:pStyle w:val="Normaltindrag"/>
        <w:rPr>
          <w:snapToGrid w:val="0"/>
          <w:lang w:eastAsia="sv-SE"/>
        </w:rPr>
      </w:pPr>
      <w:r w:rsidRPr="008B49E9">
        <w:rPr>
          <w:snapToGrid w:val="0"/>
          <w:lang w:eastAsia="sv-SE"/>
        </w:rPr>
        <w:t>Vad vi nu anfört bör ges regeringen till kä</w:t>
      </w:r>
      <w:r w:rsidRPr="008B49E9">
        <w:rPr>
          <w:snapToGrid w:val="0"/>
          <w:lang w:eastAsia="sv-SE"/>
        </w:rPr>
        <w:t>n</w:t>
      </w:r>
      <w:r w:rsidRPr="008B49E9">
        <w:rPr>
          <w:snapToGrid w:val="0"/>
          <w:lang w:eastAsia="sv-SE"/>
        </w:rPr>
        <w:t>na.</w:t>
      </w:r>
    </w:p>
    <w:p w:rsidR="005F2177" w:rsidRPr="008B49E9" w:rsidRDefault="005F2177">
      <w:pPr>
        <w:pStyle w:val="Reservationspunkt"/>
        <w:rPr>
          <w:noProof w:val="0"/>
        </w:rPr>
      </w:pPr>
      <w:r w:rsidRPr="008B49E9">
        <w:rPr>
          <w:noProof w:val="0"/>
        </w:rPr>
        <w:t>10.</w:t>
      </w:r>
      <w:r w:rsidRPr="008B49E9">
        <w:rPr>
          <w:noProof w:val="0"/>
        </w:rPr>
        <w:tab/>
        <w:t>En säker och rationell förskrivning och användning av läkemedel (punkt 10)</w:t>
      </w:r>
    </w:p>
    <w:p w:rsidR="005F2177" w:rsidRPr="008B49E9" w:rsidRDefault="005F2177">
      <w:pPr>
        <w:pStyle w:val="Reservanter"/>
      </w:pPr>
      <w:r w:rsidRPr="008B49E9">
        <w:t>av Kenneth Johansson (c).</w:t>
      </w:r>
    </w:p>
    <w:p w:rsidR="005F2177" w:rsidRPr="008B49E9" w:rsidRDefault="005F2177">
      <w:pPr>
        <w:pStyle w:val="R4"/>
      </w:pPr>
      <w:r w:rsidRPr="008B49E9">
        <w:t>Förslag till riksdagsbeslut</w:t>
      </w:r>
    </w:p>
    <w:p w:rsidR="005F2177" w:rsidRPr="008B49E9" w:rsidRDefault="005F2177">
      <w:r w:rsidRPr="008B49E9">
        <w:t>Jag anser att utskottets förslag under punkt 10 borde ha följande lydelse:</w:t>
      </w:r>
    </w:p>
    <w:p w:rsidR="005F2177" w:rsidRPr="008B49E9" w:rsidRDefault="005F2177">
      <w:pPr>
        <w:pStyle w:val="Reservantfrslag"/>
      </w:pPr>
      <w:r w:rsidRPr="008B49E9">
        <w:t>Riksdagen tillkännager för regeringen som sin mening vad som anförs i r</w:t>
      </w:r>
      <w:r w:rsidRPr="008B49E9">
        <w:t>e</w:t>
      </w:r>
      <w:r w:rsidRPr="008B49E9">
        <w:t>servation 10. Riksdagen bifaller därmed motionerna 2002/03:So443 yrkande 27 och 2003/04:So343 yrkande 14 samt avslår motionerna 2002/03:So321, 2002/03:So358 yrkande 12, 2002/03:So403 yrkande 2, 2002/03:So437 yrka</w:t>
      </w:r>
      <w:r w:rsidRPr="008B49E9">
        <w:t>n</w:t>
      </w:r>
      <w:r w:rsidRPr="008B49E9">
        <w:t>de 18, 2002/03:So509 yrkandena 21 och 23, 2003/04:So291, 2003/04:So313 yrkande 2, 2003/04:So456 yrkande 1, 2003/04:So494 yrkandena 1 och 2, 2003/04:So513 yrkande 14, 2003/04:So572 yrkande 1 och 2003/04:So640 yrkandena 25 och 27.</w:t>
      </w:r>
    </w:p>
    <w:p w:rsidR="005F2177" w:rsidRPr="008B49E9" w:rsidRDefault="005F2177">
      <w:pPr>
        <w:pStyle w:val="R4"/>
      </w:pPr>
      <w:r w:rsidRPr="008B49E9">
        <w:t>Ställningstagande</w:t>
      </w:r>
    </w:p>
    <w:p w:rsidR="005F2177" w:rsidRPr="008B49E9" w:rsidRDefault="005F2177">
      <w:r w:rsidRPr="008B49E9">
        <w:t>Jag vill framhålla vikten av ett stärkt s</w:t>
      </w:r>
      <w:r w:rsidRPr="008B49E9">
        <w:rPr>
          <w:snapToGrid w:val="0"/>
          <w:color w:val="000000"/>
          <w:lang w:eastAsia="sv-SE"/>
        </w:rPr>
        <w:t>amarbete mellan vårdpersonal och apotekspersonal när det gäller att undvika felanvändning av läkemedel. Pat</w:t>
      </w:r>
      <w:r w:rsidRPr="008B49E9">
        <w:rPr>
          <w:snapToGrid w:val="0"/>
          <w:color w:val="000000"/>
          <w:lang w:eastAsia="sv-SE"/>
        </w:rPr>
        <w:t>i</w:t>
      </w:r>
      <w:r w:rsidRPr="008B49E9">
        <w:rPr>
          <w:snapToGrid w:val="0"/>
          <w:color w:val="000000"/>
          <w:lang w:eastAsia="sv-SE"/>
        </w:rPr>
        <w:t>entens förståelse för sin egen medicinska situation och hennes eller hans möjligheter att få tillgång till kunskap om läkemedel och deras effekter är en viktig resurs. Enligt min mening bör regeringen utarbeta ett åtgärdspaket för hur man tillsammans med landstingen kan motverka felanvändning av läk</w:t>
      </w:r>
      <w:r w:rsidRPr="008B49E9">
        <w:rPr>
          <w:snapToGrid w:val="0"/>
          <w:color w:val="000000"/>
          <w:lang w:eastAsia="sv-SE"/>
        </w:rPr>
        <w:t>e</w:t>
      </w:r>
      <w:r w:rsidRPr="008B49E9">
        <w:rPr>
          <w:snapToGrid w:val="0"/>
          <w:color w:val="000000"/>
          <w:lang w:eastAsia="sv-SE"/>
        </w:rPr>
        <w:t>medel och i stället uppnå en effektiv och säker läkem</w:t>
      </w:r>
      <w:r w:rsidRPr="008B49E9">
        <w:rPr>
          <w:snapToGrid w:val="0"/>
          <w:color w:val="000000"/>
          <w:lang w:eastAsia="sv-SE"/>
        </w:rPr>
        <w:t>e</w:t>
      </w:r>
      <w:r w:rsidRPr="008B49E9">
        <w:rPr>
          <w:snapToGrid w:val="0"/>
          <w:color w:val="000000"/>
          <w:lang w:eastAsia="sv-SE"/>
        </w:rPr>
        <w:t xml:space="preserve">delsanvändning. </w:t>
      </w:r>
    </w:p>
    <w:p w:rsidR="005F2177" w:rsidRPr="008B49E9" w:rsidRDefault="005F2177">
      <w:pPr>
        <w:pStyle w:val="Normaltindrag"/>
      </w:pPr>
      <w:r w:rsidRPr="008B49E9">
        <w:t>Vad jag nu anfört bör ges regeri</w:t>
      </w:r>
      <w:r w:rsidRPr="008B49E9">
        <w:t>ngen till känna.</w:t>
      </w:r>
    </w:p>
    <w:p w:rsidR="005F2177" w:rsidRPr="008B49E9" w:rsidRDefault="005F2177">
      <w:pPr>
        <w:pStyle w:val="Reservationspunkt"/>
        <w:rPr>
          <w:noProof w:val="0"/>
        </w:rPr>
      </w:pPr>
      <w:r w:rsidRPr="008B49E9">
        <w:rPr>
          <w:noProof w:val="0"/>
        </w:rPr>
        <w:t>11.</w:t>
      </w:r>
      <w:r w:rsidRPr="008B49E9">
        <w:rPr>
          <w:noProof w:val="0"/>
        </w:rPr>
        <w:tab/>
        <w:t>Inskränkning i förskrivningsrätten i vissa fall (punkt 12)</w:t>
      </w:r>
    </w:p>
    <w:p w:rsidR="005F2177" w:rsidRPr="008B49E9" w:rsidRDefault="005F2177">
      <w:pPr>
        <w:pStyle w:val="Reservanter"/>
      </w:pPr>
      <w:r w:rsidRPr="008B49E9">
        <w:t>av Gabriel Romanus och Marita Aronson (fp).</w:t>
      </w:r>
    </w:p>
    <w:p w:rsidR="005F2177" w:rsidRPr="008B49E9" w:rsidRDefault="005F2177">
      <w:pPr>
        <w:pStyle w:val="R4"/>
      </w:pPr>
      <w:r w:rsidRPr="008B49E9">
        <w:t>Förslag till riksdagsbeslut</w:t>
      </w:r>
    </w:p>
    <w:p w:rsidR="005F2177" w:rsidRPr="008B49E9" w:rsidRDefault="005F2177">
      <w:r w:rsidRPr="008B49E9">
        <w:t>Vi anser att utskottets förslag under punkt 12 borde ha följande lydelse:</w:t>
      </w:r>
    </w:p>
    <w:p w:rsidR="005F2177" w:rsidRPr="008B49E9" w:rsidRDefault="005F2177">
      <w:pPr>
        <w:pStyle w:val="Reservantfrslag"/>
      </w:pPr>
      <w:r w:rsidRPr="008B49E9">
        <w:t>Riksdagen tillkännager för regeringen som sin mening vad som anförs i r</w:t>
      </w:r>
      <w:r w:rsidRPr="008B49E9">
        <w:t>e</w:t>
      </w:r>
      <w:r w:rsidRPr="008B49E9">
        <w:t xml:space="preserve">servation 11. Riksdagen bifaller därmed motionerna 2002/03:So437 yrkande 17 och 2003/04:So513 yrkande 13. </w:t>
      </w:r>
    </w:p>
    <w:p w:rsidR="005F2177" w:rsidRPr="008B49E9" w:rsidRDefault="005F2177">
      <w:pPr>
        <w:pStyle w:val="R4"/>
      </w:pPr>
      <w:r w:rsidRPr="008B49E9">
        <w:t>Ställningstagande</w:t>
      </w:r>
    </w:p>
    <w:p w:rsidR="005F2177" w:rsidRPr="008B49E9" w:rsidRDefault="005F2177">
      <w:r w:rsidRPr="008B49E9">
        <w:t>Inom narkomanvården finns numera flera substanser som används för att dämpa suget efter narkotika genom att tillföra ett annat medel med delvis liknande verkningar. Förskrivning av sådana medel kan i kontrollerade former vara av värde och underlätta övergången till ett normalt liv. Förskrivningen av sådana preparat kan emellertid också, om den sköts illa, innebära stora risker för att substanserna används som ännu ett missbruksmedel och läcker ut på den illegala marknaden. Vi anser att regeringen bör återk</w:t>
      </w:r>
      <w:r w:rsidRPr="008B49E9">
        <w:t>omma till riksdagen med lagförslag som innebär större möjligheter att begränsa förskrivningsrä</w:t>
      </w:r>
      <w:r w:rsidRPr="008B49E9">
        <w:t>t</w:t>
      </w:r>
      <w:r w:rsidRPr="008B49E9">
        <w:t>ten avseende läkemedel och andra preparat som är riskabla när det gäller narkomani och läkemedelsmis</w:t>
      </w:r>
      <w:r w:rsidRPr="008B49E9">
        <w:t>s</w:t>
      </w:r>
      <w:r w:rsidRPr="008B49E9">
        <w:t>bruk.</w:t>
      </w:r>
    </w:p>
    <w:p w:rsidR="005F2177" w:rsidRPr="008B49E9" w:rsidRDefault="005F2177">
      <w:pPr>
        <w:pStyle w:val="Normaltindrag"/>
      </w:pPr>
      <w:r w:rsidRPr="008B49E9">
        <w:t>Vad vi nu anfört bör ges regeringen till känna.</w:t>
      </w:r>
    </w:p>
    <w:p w:rsidR="005F2177" w:rsidRPr="008B49E9" w:rsidRDefault="005F2177">
      <w:pPr>
        <w:pStyle w:val="Reservationspunkt"/>
        <w:rPr>
          <w:noProof w:val="0"/>
        </w:rPr>
      </w:pPr>
      <w:r w:rsidRPr="008B49E9">
        <w:rPr>
          <w:noProof w:val="0"/>
        </w:rPr>
        <w:t>12.</w:t>
      </w:r>
      <w:r w:rsidRPr="008B49E9">
        <w:rPr>
          <w:noProof w:val="0"/>
        </w:rPr>
        <w:tab/>
        <w:t>Läkemedelsforskning (punkt 13)</w:t>
      </w:r>
    </w:p>
    <w:p w:rsidR="005F2177" w:rsidRPr="008B49E9" w:rsidRDefault="005F2177">
      <w:pPr>
        <w:pStyle w:val="Reservanter"/>
      </w:pPr>
      <w:r w:rsidRPr="008B49E9">
        <w:t>av Gabriel Romanus och Marita Aronson (båda fp).</w:t>
      </w:r>
    </w:p>
    <w:p w:rsidR="005F2177" w:rsidRPr="008B49E9" w:rsidRDefault="005F2177">
      <w:pPr>
        <w:pStyle w:val="R4"/>
      </w:pPr>
      <w:r w:rsidRPr="008B49E9">
        <w:t>Förslag till riksdagsbeslut</w:t>
      </w:r>
    </w:p>
    <w:p w:rsidR="005F2177" w:rsidRPr="008B49E9" w:rsidRDefault="005F2177">
      <w:r w:rsidRPr="008B49E9">
        <w:t>Vi anser att utskottets förslag under punkt 13 borde ha följande lydelse:</w:t>
      </w:r>
    </w:p>
    <w:p w:rsidR="005F2177" w:rsidRPr="008B49E9" w:rsidRDefault="005F2177">
      <w:pPr>
        <w:pStyle w:val="Reservantfrslag"/>
      </w:pPr>
      <w:r w:rsidRPr="008B49E9">
        <w:t>Riksdagen tillkännager för regeringen som sin mening vad som anförs i r</w:t>
      </w:r>
      <w:r w:rsidRPr="008B49E9">
        <w:t>e</w:t>
      </w:r>
      <w:r w:rsidRPr="008B49E9">
        <w:t>servation 12. Riksdagen bifaller därmed motion 2002/03:So437 yrkande 16.</w:t>
      </w:r>
    </w:p>
    <w:p w:rsidR="005F2177" w:rsidRPr="008B49E9" w:rsidRDefault="005F2177">
      <w:pPr>
        <w:pStyle w:val="R4"/>
      </w:pPr>
      <w:r w:rsidRPr="008B49E9">
        <w:t>Ställningstagande</w:t>
      </w:r>
    </w:p>
    <w:p w:rsidR="005F2177" w:rsidRPr="008B49E9" w:rsidRDefault="005F2177">
      <w:pPr>
        <w:rPr>
          <w:snapToGrid w:val="0"/>
          <w:lang w:eastAsia="sv-SE"/>
        </w:rPr>
      </w:pPr>
      <w:r w:rsidRPr="008B49E9">
        <w:rPr>
          <w:snapToGrid w:val="0"/>
          <w:lang w:eastAsia="sv-SE"/>
        </w:rPr>
        <w:t>Trots att Sverige jämfört med andra länder har en bra läkemedelsstatistik vet vi fortfarande alltför lite om varför läkemedel förskrivs, hur de används, varför patienter avstår från läkemedelsbehandling, hur läkemedlen fungerar, vilka hälsoekonomiska vinster läkemedelsbehandling medför etc. I utrednin</w:t>
      </w:r>
      <w:r w:rsidRPr="008B49E9">
        <w:rPr>
          <w:snapToGrid w:val="0"/>
          <w:lang w:eastAsia="sv-SE"/>
        </w:rPr>
        <w:t>g</w:t>
      </w:r>
      <w:r w:rsidRPr="008B49E9">
        <w:rPr>
          <w:snapToGrid w:val="0"/>
          <w:lang w:eastAsia="sv-SE"/>
        </w:rPr>
        <w:t>en ”Den nya läkemedelsförmånen” (SOU 2000:86) föreslogs ett ekonomiskt tillskott för läkemedelsforskning. Vi anser att regeringen bör ta upp denna fråga till ny prövning. Förutom hälsoekonomisk forskning bör forskning kring äldres läkemedelsanvändning priorit</w:t>
      </w:r>
      <w:r w:rsidRPr="008B49E9">
        <w:rPr>
          <w:snapToGrid w:val="0"/>
          <w:lang w:eastAsia="sv-SE"/>
        </w:rPr>
        <w:t>e</w:t>
      </w:r>
      <w:r w:rsidRPr="008B49E9">
        <w:rPr>
          <w:snapToGrid w:val="0"/>
          <w:lang w:eastAsia="sv-SE"/>
        </w:rPr>
        <w:t>ras.</w:t>
      </w:r>
    </w:p>
    <w:p w:rsidR="005F2177" w:rsidRPr="008B49E9" w:rsidRDefault="005F2177">
      <w:pPr>
        <w:pStyle w:val="Normaltindrag"/>
      </w:pPr>
      <w:r w:rsidRPr="008B49E9">
        <w:t>Vad vi nu anfört bör ges regeringen till känna.</w:t>
      </w:r>
    </w:p>
    <w:p w:rsidR="005F2177" w:rsidRPr="008B49E9" w:rsidRDefault="005F2177">
      <w:pPr>
        <w:pStyle w:val="Reservationspunkt"/>
        <w:rPr>
          <w:noProof w:val="0"/>
        </w:rPr>
      </w:pPr>
      <w:r w:rsidRPr="008B49E9">
        <w:rPr>
          <w:noProof w:val="0"/>
        </w:rPr>
        <w:t>13.</w:t>
      </w:r>
      <w:r w:rsidRPr="008B49E9">
        <w:rPr>
          <w:noProof w:val="0"/>
        </w:rPr>
        <w:tab/>
        <w:t>Läkares informationsplikt (punkt 14)</w:t>
      </w:r>
    </w:p>
    <w:p w:rsidR="005F2177" w:rsidRPr="008B49E9" w:rsidRDefault="005F2177">
      <w:pPr>
        <w:pStyle w:val="Reservanter"/>
      </w:pPr>
      <w:r w:rsidRPr="008B49E9">
        <w:t>av Ingrid Burman (v), Elina Linna (v) och Kerstin-Maria Stalin (mp).</w:t>
      </w:r>
    </w:p>
    <w:p w:rsidR="005F2177" w:rsidRPr="008B49E9" w:rsidRDefault="005F2177">
      <w:pPr>
        <w:pStyle w:val="R4"/>
      </w:pPr>
      <w:r w:rsidRPr="008B49E9">
        <w:t>Förslag till riksdagsbeslut</w:t>
      </w:r>
    </w:p>
    <w:p w:rsidR="005F2177" w:rsidRPr="008B49E9" w:rsidRDefault="005F2177">
      <w:r w:rsidRPr="008B49E9">
        <w:t>Vi anser att utskottets förslag under punkt 14 borde ha följande lydelse:</w:t>
      </w:r>
    </w:p>
    <w:p w:rsidR="005F2177" w:rsidRPr="008B49E9" w:rsidRDefault="005F2177">
      <w:pPr>
        <w:pStyle w:val="Reservantfrslag"/>
      </w:pPr>
      <w:r w:rsidRPr="008B49E9">
        <w:t>Riksdagen tillkännager för regeringen som sin mening vad som anförs i r</w:t>
      </w:r>
      <w:r w:rsidRPr="008B49E9">
        <w:t>e</w:t>
      </w:r>
      <w:r w:rsidRPr="008B49E9">
        <w:t>servation 13. Riksdagen bifaller därmed motion 2003/04:So313 yrkande 3.</w:t>
      </w:r>
    </w:p>
    <w:p w:rsidR="005F2177" w:rsidRPr="008B49E9" w:rsidRDefault="005F2177">
      <w:pPr>
        <w:pStyle w:val="R4"/>
      </w:pPr>
      <w:r w:rsidRPr="008B49E9">
        <w:t>Ställningstagande</w:t>
      </w:r>
    </w:p>
    <w:p w:rsidR="005F2177" w:rsidRPr="008B49E9" w:rsidRDefault="005F2177">
      <w:r w:rsidRPr="008B49E9">
        <w:t>En ny studie från Riksförsäkringsverket visar att få läkare varnar för riskerna att bli beroende av smärtstillande eller lugnande läkemedel och av sömnm</w:t>
      </w:r>
      <w:r w:rsidRPr="008B49E9">
        <w:t>e</w:t>
      </w:r>
      <w:r w:rsidRPr="008B49E9">
        <w:t xml:space="preserve">del. Vi anser att Socialstyrelsen bör ges i uppdrag att utforma riktlinjer för obligatorisk skriftlig och muntlig information till patienter som förskrivs beroendeframkallande läkemedel. Vidare bör läkare bli skyldiga att aktivt följa upp förskrivningarna på individnivå. </w:t>
      </w:r>
    </w:p>
    <w:p w:rsidR="005F2177" w:rsidRPr="008B49E9" w:rsidRDefault="005F2177">
      <w:pPr>
        <w:pStyle w:val="Normaltindrag"/>
      </w:pPr>
      <w:r w:rsidRPr="008B49E9">
        <w:t>Vad vi nu anfört bör ges regeringen till känna.</w:t>
      </w:r>
    </w:p>
    <w:p w:rsidR="005F2177" w:rsidRPr="008B49E9" w:rsidRDefault="005F2177">
      <w:pPr>
        <w:pStyle w:val="Reservationspunkt"/>
        <w:rPr>
          <w:noProof w:val="0"/>
        </w:rPr>
      </w:pPr>
      <w:r w:rsidRPr="008B49E9">
        <w:rPr>
          <w:noProof w:val="0"/>
        </w:rPr>
        <w:t>14.</w:t>
      </w:r>
      <w:r w:rsidRPr="008B49E9">
        <w:rPr>
          <w:noProof w:val="0"/>
        </w:rPr>
        <w:tab/>
        <w:t>Biverkningar (punkt 15)</w:t>
      </w:r>
    </w:p>
    <w:p w:rsidR="005F2177" w:rsidRPr="008B49E9" w:rsidRDefault="005F2177">
      <w:pPr>
        <w:pStyle w:val="Reservanter"/>
      </w:pPr>
      <w:r w:rsidRPr="008B49E9">
        <w:t>av Ingrid Burman (v), Elina Linna (v) och Kerstin-Maria Stalin (mp).</w:t>
      </w:r>
    </w:p>
    <w:p w:rsidR="005F2177" w:rsidRPr="008B49E9" w:rsidRDefault="005F2177">
      <w:pPr>
        <w:pStyle w:val="R4"/>
      </w:pPr>
      <w:r w:rsidRPr="008B49E9">
        <w:t>Förslag till riksdagsbeslut</w:t>
      </w:r>
    </w:p>
    <w:p w:rsidR="005F2177" w:rsidRPr="008B49E9" w:rsidRDefault="005F2177">
      <w:r w:rsidRPr="008B49E9">
        <w:t>Vi anser att utskottets förslag under punkt 15 borde ha följande lydelse:</w:t>
      </w:r>
    </w:p>
    <w:p w:rsidR="005F2177" w:rsidRPr="008B49E9" w:rsidRDefault="005F2177">
      <w:pPr>
        <w:pStyle w:val="Reservantfrslag"/>
      </w:pPr>
      <w:r w:rsidRPr="008B49E9">
        <w:t>Riksdagen tillkännager för regeringen som sin mening vad som anförs i r</w:t>
      </w:r>
      <w:r w:rsidRPr="008B49E9">
        <w:t>e</w:t>
      </w:r>
      <w:r w:rsidRPr="008B49E9">
        <w:t>servation 14. Riksdagen bifaller därmed motion 2002/03:So403 yrkande 4 och avslår motion 2002/03:So490 yrkande 1.</w:t>
      </w:r>
    </w:p>
    <w:p w:rsidR="005F2177" w:rsidRPr="008B49E9" w:rsidRDefault="005F2177">
      <w:pPr>
        <w:pStyle w:val="R4"/>
      </w:pPr>
      <w:r w:rsidRPr="008B49E9">
        <w:t>Ställningstagande</w:t>
      </w:r>
    </w:p>
    <w:p w:rsidR="005F2177" w:rsidRPr="008B49E9" w:rsidRDefault="005F2177">
      <w:pPr>
        <w:rPr>
          <w:snapToGrid w:val="0"/>
          <w:lang w:eastAsia="sv-SE"/>
        </w:rPr>
      </w:pPr>
      <w:r w:rsidRPr="008B49E9">
        <w:rPr>
          <w:snapToGrid w:val="0"/>
          <w:lang w:eastAsia="sv-SE"/>
        </w:rPr>
        <w:t>Underrapportering av biverkningar, även allvarliga sådana, är ett välkänt problem. Ofta innebär tveksamhet om sambandet mellan intag av läkemedel och inträffad reaktion att man avstår från att rapportera. Vi anser att Läkem</w:t>
      </w:r>
      <w:r w:rsidRPr="008B49E9">
        <w:rPr>
          <w:snapToGrid w:val="0"/>
          <w:lang w:eastAsia="sv-SE"/>
        </w:rPr>
        <w:t>e</w:t>
      </w:r>
      <w:r w:rsidRPr="008B49E9">
        <w:rPr>
          <w:snapToGrid w:val="0"/>
          <w:lang w:eastAsia="sv-SE"/>
        </w:rPr>
        <w:t>delsverket bör få i uppdrag att utveckla en strategi för att öka följsamheten av verkets föreskrifter om skyldigheten att snarast rapportera allvarliga biver</w:t>
      </w:r>
      <w:r w:rsidRPr="008B49E9">
        <w:rPr>
          <w:snapToGrid w:val="0"/>
          <w:lang w:eastAsia="sv-SE"/>
        </w:rPr>
        <w:t>k</w:t>
      </w:r>
      <w:r w:rsidRPr="008B49E9">
        <w:rPr>
          <w:snapToGrid w:val="0"/>
          <w:lang w:eastAsia="sv-SE"/>
        </w:rPr>
        <w:t xml:space="preserve">ningar. Årliga rapporter bör sammanställas utifrån kön och ålder. </w:t>
      </w:r>
    </w:p>
    <w:p w:rsidR="005F2177" w:rsidRPr="008B49E9" w:rsidRDefault="005F2177">
      <w:pPr>
        <w:pStyle w:val="Normaltindrag"/>
      </w:pPr>
      <w:r w:rsidRPr="008B49E9">
        <w:t>Vad vi nu anfört bör ges regeringen till känna.</w:t>
      </w:r>
    </w:p>
    <w:p w:rsidR="005F2177" w:rsidRPr="008B49E9" w:rsidRDefault="005F2177">
      <w:pPr>
        <w:pStyle w:val="Reservationspunkt"/>
        <w:rPr>
          <w:noProof w:val="0"/>
        </w:rPr>
      </w:pPr>
      <w:r w:rsidRPr="008B49E9">
        <w:rPr>
          <w:noProof w:val="0"/>
        </w:rPr>
        <w:t>15.</w:t>
      </w:r>
      <w:r w:rsidRPr="008B49E9">
        <w:rPr>
          <w:noProof w:val="0"/>
        </w:rPr>
        <w:tab/>
        <w:t>Färgämnen m.m. i läkemedel (punkt 16)</w:t>
      </w:r>
    </w:p>
    <w:p w:rsidR="005F2177" w:rsidRPr="008B49E9" w:rsidRDefault="005F2177">
      <w:pPr>
        <w:pStyle w:val="Reservanter"/>
      </w:pPr>
      <w:r w:rsidRPr="008B49E9">
        <w:t>av Kerstin-Maria Stalin (mp).</w:t>
      </w:r>
    </w:p>
    <w:p w:rsidR="005F2177" w:rsidRPr="008B49E9" w:rsidRDefault="005F2177">
      <w:pPr>
        <w:pStyle w:val="R4"/>
      </w:pPr>
      <w:r w:rsidRPr="008B49E9">
        <w:t>Förslag till riksdagsbeslut</w:t>
      </w:r>
    </w:p>
    <w:p w:rsidR="005F2177" w:rsidRPr="008B49E9" w:rsidRDefault="005F2177">
      <w:r w:rsidRPr="008B49E9">
        <w:t>Jag anser att utskottets förslag under punkt 16 borde ha följande lydelse:</w:t>
      </w:r>
    </w:p>
    <w:p w:rsidR="005F2177" w:rsidRPr="008B49E9" w:rsidRDefault="005F2177">
      <w:pPr>
        <w:pStyle w:val="Reservantfrslag"/>
      </w:pPr>
      <w:r w:rsidRPr="008B49E9">
        <w:t>Riksdagen tillkännager för regeringen som sin mening vad som anförs i r</w:t>
      </w:r>
      <w:r w:rsidRPr="008B49E9">
        <w:t>e</w:t>
      </w:r>
      <w:r w:rsidRPr="008B49E9">
        <w:t>servation 15. Riksdagen bifaller därmed motion 2002/03:So349 yrkande 3.</w:t>
      </w:r>
    </w:p>
    <w:p w:rsidR="005F2177" w:rsidRPr="008B49E9" w:rsidRDefault="005F2177">
      <w:pPr>
        <w:pStyle w:val="R4"/>
      </w:pPr>
      <w:r w:rsidRPr="008B49E9">
        <w:t>Ställningstagande</w:t>
      </w:r>
    </w:p>
    <w:p w:rsidR="005F2177" w:rsidRPr="008B49E9" w:rsidRDefault="005F2177">
      <w:pPr>
        <w:rPr>
          <w:snapToGrid w:val="0"/>
          <w:lang w:eastAsia="sv-SE"/>
        </w:rPr>
      </w:pPr>
      <w:r w:rsidRPr="008B49E9">
        <w:rPr>
          <w:snapToGrid w:val="0"/>
          <w:lang w:eastAsia="sv-SE"/>
        </w:rPr>
        <w:t>Enligt uppgift återfinns sammanlagt över 20 färgämnen i olika farmaceutiska specialiteter. Fördelen med färgade mediciner är att man lättare kan skilja dem åt men risken för överkänslighetsreaktioner borde enligt min mening väga tyngre. Jag anser det viktigt att läkemedel är så fria från tillsatser som möjligt. Då biverkningar uppstår kan det annars vara svårt att fastställa vad i medicinen som orsakar de oönskade effekterna. Enligt min mening bör r</w:t>
      </w:r>
      <w:r w:rsidRPr="008B49E9">
        <w:rPr>
          <w:snapToGrid w:val="0"/>
          <w:lang w:eastAsia="sv-SE"/>
        </w:rPr>
        <w:t>e</w:t>
      </w:r>
      <w:r w:rsidRPr="008B49E9">
        <w:rPr>
          <w:snapToGrid w:val="0"/>
          <w:lang w:eastAsia="sv-SE"/>
        </w:rPr>
        <w:t>geringen tillsätta en utredning för att kartlägga användningen av färgämnen och andra tillsatser i läkemedel.</w:t>
      </w:r>
    </w:p>
    <w:p w:rsidR="005F2177" w:rsidRPr="008B49E9" w:rsidRDefault="005F2177">
      <w:pPr>
        <w:pStyle w:val="Normaltindrag"/>
        <w:rPr>
          <w:snapToGrid w:val="0"/>
          <w:lang w:eastAsia="sv-SE"/>
        </w:rPr>
      </w:pPr>
      <w:r w:rsidRPr="008B49E9">
        <w:rPr>
          <w:snapToGrid w:val="0"/>
          <w:lang w:eastAsia="sv-SE"/>
        </w:rPr>
        <w:t>Vad jag nu anfört bör ges regeringen till känna.</w:t>
      </w:r>
    </w:p>
    <w:p w:rsidR="005F2177" w:rsidRPr="008B49E9" w:rsidRDefault="005F2177">
      <w:pPr>
        <w:pStyle w:val="Reservationspunkt"/>
        <w:rPr>
          <w:noProof w:val="0"/>
        </w:rPr>
      </w:pPr>
      <w:r w:rsidRPr="008B49E9">
        <w:rPr>
          <w:noProof w:val="0"/>
        </w:rPr>
        <w:br w:type="page"/>
        <w:t>16.</w:t>
      </w:r>
      <w:r w:rsidRPr="008B49E9">
        <w:rPr>
          <w:noProof w:val="0"/>
        </w:rPr>
        <w:tab/>
        <w:t>Producentoberoende information och utbildning till hälso- och sjukvårdspersonal (punkt 17)</w:t>
      </w:r>
    </w:p>
    <w:p w:rsidR="005F2177" w:rsidRPr="008B49E9" w:rsidRDefault="005F2177">
      <w:pPr>
        <w:pStyle w:val="Reservanter"/>
      </w:pPr>
      <w:r w:rsidRPr="008B49E9">
        <w:t>av Cristina Husmark Pehrsson, Carl-Axel Johansson och Anne Marie Brodén (alla m).</w:t>
      </w:r>
    </w:p>
    <w:p w:rsidR="005F2177" w:rsidRPr="008B49E9" w:rsidRDefault="005F2177">
      <w:pPr>
        <w:pStyle w:val="R4"/>
      </w:pPr>
      <w:r w:rsidRPr="008B49E9">
        <w:t>Förslag till riksdagsbeslut</w:t>
      </w:r>
    </w:p>
    <w:p w:rsidR="005F2177" w:rsidRPr="008B49E9" w:rsidRDefault="005F2177">
      <w:r w:rsidRPr="008B49E9">
        <w:t>Vi anser att utskottets förslag under punkt 17 borde ha följande lydelse:</w:t>
      </w:r>
    </w:p>
    <w:p w:rsidR="005F2177" w:rsidRPr="008B49E9" w:rsidRDefault="005F2177">
      <w:pPr>
        <w:pStyle w:val="Reservantfrslag"/>
      </w:pPr>
      <w:r w:rsidRPr="008B49E9">
        <w:t>Riksdagen tillkännager för regeringen som sin mening vad som anförs i r</w:t>
      </w:r>
      <w:r w:rsidRPr="008B49E9">
        <w:t>e</w:t>
      </w:r>
      <w:r w:rsidRPr="008B49E9">
        <w:t>servation 16. Riksdagen bifaller därmed motion 2002/03:So281 yrkande 16 och avslår motionerna 2002/03:So403 yrkande 5 delvis, 2002/03:So437 y</w:t>
      </w:r>
      <w:r w:rsidRPr="008B49E9">
        <w:t>r</w:t>
      </w:r>
      <w:r w:rsidRPr="008B49E9">
        <w:t>kande 14, 2002/03:So443 yrkande 29, 2003/04:So313 yrkande 1, 2003/04:So343 yrkande 16 och 2003/04:So513 yrkande 11.</w:t>
      </w:r>
    </w:p>
    <w:p w:rsidR="005F2177" w:rsidRPr="008B49E9" w:rsidRDefault="005F2177">
      <w:pPr>
        <w:pStyle w:val="R4"/>
      </w:pPr>
      <w:r w:rsidRPr="008B49E9">
        <w:t>Ställningstagande</w:t>
      </w:r>
    </w:p>
    <w:p w:rsidR="005F2177" w:rsidRPr="008B49E9" w:rsidRDefault="005F2177">
      <w:pPr>
        <w:rPr>
          <w:snapToGrid w:val="0"/>
          <w:lang w:eastAsia="sv-SE"/>
        </w:rPr>
      </w:pPr>
      <w:r w:rsidRPr="008B49E9">
        <w:rPr>
          <w:snapToGrid w:val="0"/>
          <w:lang w:eastAsia="sv-SE"/>
        </w:rPr>
        <w:t>Vi har länge påtalat vikten av utbildning av förskrivarna som en åtgärd för att hejda läkemedelskostnaderna utan att riskera patienttryggheten. Ett viktigt steg på vägen är förbättrad läkemedelsutbildning inom ramen för läkarutbil</w:t>
      </w:r>
      <w:r w:rsidRPr="008B49E9">
        <w:rPr>
          <w:snapToGrid w:val="0"/>
          <w:lang w:eastAsia="sv-SE"/>
        </w:rPr>
        <w:t>d</w:t>
      </w:r>
      <w:r w:rsidRPr="008B49E9">
        <w:rPr>
          <w:snapToGrid w:val="0"/>
          <w:lang w:eastAsia="sv-SE"/>
        </w:rPr>
        <w:t>ningen. I den kontinuerliga fortbildningen gör läkemedelsbolagen i dag bet</w:t>
      </w:r>
      <w:r w:rsidRPr="008B49E9">
        <w:rPr>
          <w:snapToGrid w:val="0"/>
          <w:lang w:eastAsia="sv-SE"/>
        </w:rPr>
        <w:t>y</w:t>
      </w:r>
      <w:r w:rsidRPr="008B49E9">
        <w:rPr>
          <w:snapToGrid w:val="0"/>
          <w:lang w:eastAsia="sv-SE"/>
        </w:rPr>
        <w:t>dande insatser, men även den producentobundna informationen bör förstä</w:t>
      </w:r>
      <w:r w:rsidRPr="008B49E9">
        <w:rPr>
          <w:snapToGrid w:val="0"/>
          <w:lang w:eastAsia="sv-SE"/>
        </w:rPr>
        <w:t>r</w:t>
      </w:r>
      <w:r w:rsidRPr="008B49E9">
        <w:rPr>
          <w:snapToGrid w:val="0"/>
          <w:lang w:eastAsia="sv-SE"/>
        </w:rPr>
        <w:t>kas.</w:t>
      </w:r>
    </w:p>
    <w:p w:rsidR="005F2177" w:rsidRPr="008B49E9" w:rsidRDefault="005F2177">
      <w:pPr>
        <w:pStyle w:val="Normaltindrag"/>
        <w:rPr>
          <w:snapToGrid w:val="0"/>
          <w:lang w:eastAsia="sv-SE"/>
        </w:rPr>
      </w:pPr>
      <w:r w:rsidRPr="008B49E9">
        <w:rPr>
          <w:snapToGrid w:val="0"/>
          <w:lang w:eastAsia="sv-SE"/>
        </w:rPr>
        <w:t>Vad vi nu anfört bör ges regeringen till känna.</w:t>
      </w:r>
    </w:p>
    <w:p w:rsidR="005F2177" w:rsidRPr="008B49E9" w:rsidRDefault="005F2177">
      <w:pPr>
        <w:pStyle w:val="Reservationspunkt"/>
        <w:rPr>
          <w:noProof w:val="0"/>
        </w:rPr>
      </w:pPr>
      <w:r w:rsidRPr="008B49E9">
        <w:rPr>
          <w:noProof w:val="0"/>
        </w:rPr>
        <w:t>17.</w:t>
      </w:r>
      <w:r w:rsidRPr="008B49E9">
        <w:rPr>
          <w:noProof w:val="0"/>
        </w:rPr>
        <w:tab/>
        <w:t>Producentoberoende information och utbildning till hälso- och sjukvårdspersonal (punkt 17)</w:t>
      </w:r>
    </w:p>
    <w:p w:rsidR="005F2177" w:rsidRPr="008B49E9" w:rsidRDefault="005F2177">
      <w:pPr>
        <w:pStyle w:val="Reservanter"/>
      </w:pPr>
      <w:r w:rsidRPr="008B49E9">
        <w:t>av Gabriel Romanus och Marita Aronson (båda fp).</w:t>
      </w:r>
    </w:p>
    <w:p w:rsidR="005F2177" w:rsidRPr="008B49E9" w:rsidRDefault="005F2177">
      <w:pPr>
        <w:pStyle w:val="R4"/>
      </w:pPr>
      <w:r w:rsidRPr="008B49E9">
        <w:t>Förslag till riksdagsbeslut</w:t>
      </w:r>
    </w:p>
    <w:p w:rsidR="005F2177" w:rsidRPr="008B49E9" w:rsidRDefault="005F2177">
      <w:r w:rsidRPr="008B49E9">
        <w:t>Vi anser att utskottets förslag under punkt 17 borde ha följande lydelse:</w:t>
      </w:r>
    </w:p>
    <w:p w:rsidR="005F2177" w:rsidRPr="008B49E9" w:rsidRDefault="005F2177">
      <w:pPr>
        <w:pStyle w:val="Reservantfrslag"/>
      </w:pPr>
      <w:r w:rsidRPr="008B49E9">
        <w:t>Riksdagen tillkännager för regeringen som sin mening vad som anförs i r</w:t>
      </w:r>
      <w:r w:rsidRPr="008B49E9">
        <w:t>e</w:t>
      </w:r>
      <w:r w:rsidRPr="008B49E9">
        <w:t>servation 17. Riksdagen bifaller därmed motionerna 2002/03:So437 yrkande 14 och 2003/04:So513 yrkande 11 samt avslår motionerna 2002/03:So281 yrkande 16, 2002/03:So403 yrkande 5 delvis, 2002/03:So443 yrkande 29, 2003/04:So313 yrkande 1 och 2003/04:So343 yrka</w:t>
      </w:r>
      <w:r w:rsidRPr="008B49E9">
        <w:t>n</w:t>
      </w:r>
      <w:r w:rsidRPr="008B49E9">
        <w:t>de 16.</w:t>
      </w:r>
    </w:p>
    <w:p w:rsidR="005F2177" w:rsidRPr="008B49E9" w:rsidRDefault="005F2177">
      <w:pPr>
        <w:pStyle w:val="R4"/>
      </w:pPr>
      <w:r w:rsidRPr="008B49E9">
        <w:t>Ställningstagande</w:t>
      </w:r>
    </w:p>
    <w:p w:rsidR="005F2177" w:rsidRPr="008B49E9" w:rsidRDefault="005F2177">
      <w:pPr>
        <w:rPr>
          <w:snapToGrid w:val="0"/>
          <w:lang w:eastAsia="sv-SE"/>
        </w:rPr>
      </w:pPr>
      <w:r w:rsidRPr="008B49E9">
        <w:t>Vi anser att den producentobundna utbildningen om läkemedel borde priorit</w:t>
      </w:r>
      <w:r w:rsidRPr="008B49E9">
        <w:t>e</w:t>
      </w:r>
      <w:r w:rsidRPr="008B49E9">
        <w:t>ras mer och öka i omfattning. Ämnesområdet klinisk farmakologi bör byggas ut och resurser avdelas för utbildning och information vid såväl universiteten som Apoteket AB. Förskrivarna måste få möjlighet till utbildning inom ramen för sin tjänst. Vi anser det också viktigt att läkare, sköterskor och farmaceuter avsätter tid till att förmedla kunskap om läkemedel till patienter respektive ku</w:t>
      </w:r>
      <w:r w:rsidRPr="008B49E9">
        <w:t>n</w:t>
      </w:r>
      <w:r w:rsidRPr="008B49E9">
        <w:t>der.</w:t>
      </w:r>
    </w:p>
    <w:p w:rsidR="005F2177" w:rsidRPr="008B49E9" w:rsidRDefault="005F2177">
      <w:pPr>
        <w:pStyle w:val="Normaltindrag"/>
      </w:pPr>
      <w:r w:rsidRPr="008B49E9">
        <w:rPr>
          <w:snapToGrid w:val="0"/>
          <w:lang w:eastAsia="sv-SE"/>
        </w:rPr>
        <w:t>Vad vi nu anfört bör ges regeringen till känna.</w:t>
      </w:r>
    </w:p>
    <w:p w:rsidR="005F2177" w:rsidRPr="008B49E9" w:rsidRDefault="005F2177">
      <w:pPr>
        <w:pStyle w:val="Reservationspunkt"/>
        <w:rPr>
          <w:noProof w:val="0"/>
        </w:rPr>
      </w:pPr>
      <w:r w:rsidRPr="008B49E9">
        <w:rPr>
          <w:noProof w:val="0"/>
        </w:rPr>
        <w:t>18.</w:t>
      </w:r>
      <w:r w:rsidRPr="008B49E9">
        <w:rPr>
          <w:noProof w:val="0"/>
        </w:rPr>
        <w:tab/>
        <w:t>Producentoberoende information och utbildning till hälso- och sjukvårdspersonal (punkt 17)</w:t>
      </w:r>
    </w:p>
    <w:p w:rsidR="005F2177" w:rsidRPr="008B49E9" w:rsidRDefault="005F2177">
      <w:pPr>
        <w:pStyle w:val="Reservanter"/>
      </w:pPr>
      <w:r w:rsidRPr="008B49E9">
        <w:t>av Ingrid Burman (v), Elina Linna (v) och Kerstin-Maria Stalin (mp).</w:t>
      </w:r>
    </w:p>
    <w:p w:rsidR="005F2177" w:rsidRPr="008B49E9" w:rsidRDefault="005F2177">
      <w:pPr>
        <w:pStyle w:val="R4"/>
      </w:pPr>
      <w:r w:rsidRPr="008B49E9">
        <w:t>Förslag till riksdagsbeslut</w:t>
      </w:r>
    </w:p>
    <w:p w:rsidR="005F2177" w:rsidRPr="008B49E9" w:rsidRDefault="005F2177">
      <w:r w:rsidRPr="008B49E9">
        <w:t>Vi anser att utskottets förslag under punkt 17 borde ha följande lydelse:</w:t>
      </w:r>
    </w:p>
    <w:p w:rsidR="005F2177" w:rsidRPr="008B49E9" w:rsidRDefault="005F2177">
      <w:pPr>
        <w:pStyle w:val="Reservantfrslag"/>
      </w:pPr>
      <w:r w:rsidRPr="008B49E9">
        <w:t>Riksdagen tillkännager för regeringen som sin mening vad som anförs i r</w:t>
      </w:r>
      <w:r w:rsidRPr="008B49E9">
        <w:t>e</w:t>
      </w:r>
      <w:r w:rsidRPr="008B49E9">
        <w:t>servation 18. Riksdagen bifaller därmed motionerna 2002/03:So403 yrkande 5 delvis och 2003/04:So313 yrkande 1 samt avslår motionerna 2002/03:So281 yrkande 16, 2002/03:So437 yrkande 14, 2002/03:So443 y</w:t>
      </w:r>
      <w:r w:rsidRPr="008B49E9">
        <w:t>r</w:t>
      </w:r>
      <w:r w:rsidRPr="008B49E9">
        <w:t>kande 29, 2003/04:So343 yrkande 16 och 2003/04:So513 yrkande 11.</w:t>
      </w:r>
    </w:p>
    <w:p w:rsidR="005F2177" w:rsidRPr="008B49E9" w:rsidRDefault="005F2177">
      <w:pPr>
        <w:pStyle w:val="R4"/>
      </w:pPr>
      <w:r w:rsidRPr="008B49E9">
        <w:t>Ställningstagande</w:t>
      </w:r>
    </w:p>
    <w:p w:rsidR="005F2177" w:rsidRPr="008B49E9" w:rsidRDefault="005F2177">
      <w:r w:rsidRPr="008B49E9">
        <w:t xml:space="preserve">Den huvudsakliga delen av </w:t>
      </w:r>
      <w:r w:rsidRPr="008B49E9">
        <w:rPr>
          <w:snapToGrid w:val="0"/>
          <w:lang w:eastAsia="sv-SE"/>
        </w:rPr>
        <w:t>läkarnas vidareutbildning sponsras av läkemedel</w:t>
      </w:r>
      <w:r w:rsidRPr="008B49E9">
        <w:rPr>
          <w:snapToGrid w:val="0"/>
          <w:lang w:eastAsia="sv-SE"/>
        </w:rPr>
        <w:t>s</w:t>
      </w:r>
      <w:r w:rsidRPr="008B49E9">
        <w:rPr>
          <w:snapToGrid w:val="0"/>
          <w:lang w:eastAsia="sv-SE"/>
        </w:rPr>
        <w:t xml:space="preserve">företagen. Det handlar om utbildning om företagens egna produkter samt om bidrag till studieresor och konferenser. Vi anser att detta är ett förhållande som allvarligt hotar läkarnas förmåga att förhålla sig opartiska och oberoende när det gäller förskrivning av läkemedel. Enligt vår mening bör därför en producentoberoende utbildning om läkemedel initieras. </w:t>
      </w:r>
      <w:r w:rsidRPr="008B49E9">
        <w:t>Vi anser också att regeringen bör se över möjligheterna att införa tvingande regler för öppenhet vid mar</w:t>
      </w:r>
      <w:r w:rsidRPr="008B49E9">
        <w:t>knadsföringsaktiviteter. Tillsammans med en stärkt producentober</w:t>
      </w:r>
      <w:r w:rsidRPr="008B49E9">
        <w:t>o</w:t>
      </w:r>
      <w:r w:rsidRPr="008B49E9">
        <w:t>ende läkemedelsinformation och uppföljning av läkarnas förskrivningsprofiler skulle läkemedelsförskrivningen därmed bli säkrare och tilliten till systemet öka.</w:t>
      </w:r>
    </w:p>
    <w:p w:rsidR="005F2177" w:rsidRPr="008B49E9" w:rsidRDefault="005F2177">
      <w:pPr>
        <w:pStyle w:val="Normaltindrag"/>
        <w:rPr>
          <w:snapToGrid w:val="0"/>
          <w:lang w:eastAsia="sv-SE"/>
        </w:rPr>
      </w:pPr>
      <w:r w:rsidRPr="008B49E9">
        <w:rPr>
          <w:snapToGrid w:val="0"/>
          <w:lang w:eastAsia="sv-SE"/>
        </w:rPr>
        <w:t>Vad vi nu anfört bör ges regeringen till känna.</w:t>
      </w:r>
    </w:p>
    <w:p w:rsidR="005F2177" w:rsidRPr="008B49E9" w:rsidRDefault="005F2177">
      <w:pPr>
        <w:pStyle w:val="Reservationspunkt"/>
        <w:rPr>
          <w:noProof w:val="0"/>
        </w:rPr>
      </w:pPr>
      <w:r w:rsidRPr="008B49E9">
        <w:rPr>
          <w:noProof w:val="0"/>
        </w:rPr>
        <w:t>19.</w:t>
      </w:r>
      <w:r w:rsidRPr="008B49E9">
        <w:rPr>
          <w:noProof w:val="0"/>
        </w:rPr>
        <w:tab/>
        <w:t>Producentoberoende information och utbildning till hälso- och sjukvårdspersonal (punkt 17)</w:t>
      </w:r>
    </w:p>
    <w:p w:rsidR="005F2177" w:rsidRPr="008B49E9" w:rsidRDefault="005F2177">
      <w:pPr>
        <w:pStyle w:val="Reservanter"/>
      </w:pPr>
      <w:r w:rsidRPr="008B49E9">
        <w:t>av Kenneth Johansson (c).</w:t>
      </w:r>
    </w:p>
    <w:p w:rsidR="005F2177" w:rsidRPr="008B49E9" w:rsidRDefault="005F2177">
      <w:pPr>
        <w:pStyle w:val="R4"/>
      </w:pPr>
      <w:r w:rsidRPr="008B49E9">
        <w:t>Förslag till riksdagsbeslut</w:t>
      </w:r>
    </w:p>
    <w:p w:rsidR="005F2177" w:rsidRPr="008B49E9" w:rsidRDefault="005F2177">
      <w:r w:rsidRPr="008B49E9">
        <w:t>Jag anser att utskottets förslag under punkt 17 borde ha följande lydelse:</w:t>
      </w:r>
    </w:p>
    <w:p w:rsidR="005F2177" w:rsidRPr="008B49E9" w:rsidRDefault="005F2177">
      <w:pPr>
        <w:pStyle w:val="Reservantfrslag"/>
      </w:pPr>
      <w:r w:rsidRPr="008B49E9">
        <w:t>Riksdagen tillkännager för regeringen som sin mening vad som anförs i r</w:t>
      </w:r>
      <w:r w:rsidRPr="008B49E9">
        <w:t>e</w:t>
      </w:r>
      <w:r w:rsidRPr="008B49E9">
        <w:t>servation 19. Riksdagen bifaller därmed motionerna 2002/03:So443 yrkande 29 och 2003/04:So343 yrkande 16 samt avslår motionerna 2002/03:So281 yrkande 16, 2002/03:So403 yrkande 5 delvis, 2002/03:So437 yrkande 14, 2003/04:So313 yrkande 1 och 2003/04:So513 yrkande 11.</w:t>
      </w:r>
    </w:p>
    <w:p w:rsidR="005F2177" w:rsidRPr="008B49E9" w:rsidRDefault="005F2177">
      <w:pPr>
        <w:pStyle w:val="R4"/>
      </w:pPr>
      <w:r w:rsidRPr="008B49E9">
        <w:t>Ställningstagande</w:t>
      </w:r>
    </w:p>
    <w:p w:rsidR="005F2177" w:rsidRPr="008B49E9" w:rsidRDefault="005F2177">
      <w:r w:rsidRPr="008B49E9">
        <w:t>I USA har man infört en modell som innebär att samtliga läkemedelsföretag avsätter finansiella medel till en särskild fond för fortbildning. Genom en sådan gemensam fond läggs en grund för långsiktig hållbarhet inom läkem</w:t>
      </w:r>
      <w:r w:rsidRPr="008B49E9">
        <w:t>e</w:t>
      </w:r>
      <w:r w:rsidRPr="008B49E9">
        <w:t>delsindustrin, där patientperspektivet blir den självklara utgångspunkten. Det minskar också risken för att läkare kommer i någon form av beroendestäl</w:t>
      </w:r>
      <w:r w:rsidRPr="008B49E9">
        <w:t>l</w:t>
      </w:r>
      <w:r w:rsidRPr="008B49E9">
        <w:t xml:space="preserve">ning till enskilda läkemedelsföretag. Jag anser att ett sådant system även bör prövas i Sverige. </w:t>
      </w:r>
    </w:p>
    <w:p w:rsidR="005F2177" w:rsidRPr="008B49E9" w:rsidRDefault="005F2177">
      <w:pPr>
        <w:pStyle w:val="Normaltindrag"/>
      </w:pPr>
      <w:r w:rsidRPr="008B49E9">
        <w:rPr>
          <w:snapToGrid w:val="0"/>
          <w:lang w:eastAsia="sv-SE"/>
        </w:rPr>
        <w:t>Vad jag nu anf</w:t>
      </w:r>
      <w:r w:rsidRPr="008B49E9">
        <w:t>ö</w:t>
      </w:r>
      <w:r w:rsidRPr="008B49E9">
        <w:rPr>
          <w:snapToGrid w:val="0"/>
          <w:lang w:eastAsia="sv-SE"/>
        </w:rPr>
        <w:t>rt bör ges regeringen till känna.</w:t>
      </w:r>
    </w:p>
    <w:p w:rsidR="005F2177" w:rsidRPr="008B49E9" w:rsidRDefault="005F2177">
      <w:pPr>
        <w:pStyle w:val="Reservationspunkt"/>
        <w:rPr>
          <w:noProof w:val="0"/>
        </w:rPr>
      </w:pPr>
      <w:r w:rsidRPr="008B49E9">
        <w:rPr>
          <w:noProof w:val="0"/>
        </w:rPr>
        <w:t>20.</w:t>
      </w:r>
      <w:r w:rsidRPr="008B49E9">
        <w:rPr>
          <w:noProof w:val="0"/>
        </w:rPr>
        <w:tab/>
        <w:t>Producentoberoende information till allmänheten (punkt 18)</w:t>
      </w:r>
    </w:p>
    <w:p w:rsidR="005F2177" w:rsidRPr="008B49E9" w:rsidRDefault="005F2177">
      <w:pPr>
        <w:pStyle w:val="Reservanter"/>
      </w:pPr>
      <w:r w:rsidRPr="008B49E9">
        <w:t>av Ingrid Burman (v), Elina Linna (v) och Kerstin-Maria Stalin (mp).</w:t>
      </w:r>
    </w:p>
    <w:p w:rsidR="005F2177" w:rsidRPr="008B49E9" w:rsidRDefault="005F2177">
      <w:pPr>
        <w:pStyle w:val="R4"/>
      </w:pPr>
      <w:r w:rsidRPr="008B49E9">
        <w:t>Förslag till riksdagsbeslut</w:t>
      </w:r>
    </w:p>
    <w:p w:rsidR="005F2177" w:rsidRPr="008B49E9" w:rsidRDefault="005F2177">
      <w:r w:rsidRPr="008B49E9">
        <w:t>Vi anser att utskottets förslag under punkt 18 borde ha följande lydelse:</w:t>
      </w:r>
    </w:p>
    <w:p w:rsidR="005F2177" w:rsidRPr="008B49E9" w:rsidRDefault="005F2177">
      <w:pPr>
        <w:pStyle w:val="Reservantfrslag"/>
      </w:pPr>
      <w:r w:rsidRPr="008B49E9">
        <w:t>Riksdagen tillkännager för regeringen som sin mening vad som anförs i r</w:t>
      </w:r>
      <w:r w:rsidRPr="008B49E9">
        <w:t>e</w:t>
      </w:r>
      <w:r w:rsidRPr="008B49E9">
        <w:t>servation 20. Riksdagen bifaller därmed motion 2002/03:So403 yrkande 3 samt avslår motionerna 2002/03:So509 yrkande 24 och 2003/04:So640 y</w:t>
      </w:r>
      <w:r w:rsidRPr="008B49E9">
        <w:t>r</w:t>
      </w:r>
      <w:r w:rsidRPr="008B49E9">
        <w:t>kande 28.</w:t>
      </w:r>
    </w:p>
    <w:p w:rsidR="005F2177" w:rsidRPr="008B49E9" w:rsidRDefault="005F2177">
      <w:pPr>
        <w:pStyle w:val="R4"/>
      </w:pPr>
      <w:r w:rsidRPr="008B49E9">
        <w:t>Ställningstagande</w:t>
      </w:r>
    </w:p>
    <w:p w:rsidR="005F2177" w:rsidRPr="008B49E9" w:rsidRDefault="005F2177">
      <w:pPr>
        <w:rPr>
          <w:snapToGrid w:val="0"/>
          <w:lang w:eastAsia="sv-SE"/>
        </w:rPr>
      </w:pPr>
      <w:r w:rsidRPr="008B49E9">
        <w:rPr>
          <w:snapToGrid w:val="0"/>
          <w:lang w:eastAsia="sv-SE"/>
        </w:rPr>
        <w:t>Vid Läkemedelsverkets granskning av information om fem olika SSRI-preparat mot depressioner visade det sig att läkemedelsbolagen väljer an</w:t>
      </w:r>
      <w:r w:rsidRPr="008B49E9">
        <w:rPr>
          <w:snapToGrid w:val="0"/>
          <w:lang w:eastAsia="sv-SE"/>
        </w:rPr>
        <w:t>a</w:t>
      </w:r>
      <w:r w:rsidRPr="008B49E9">
        <w:rPr>
          <w:snapToGrid w:val="0"/>
          <w:lang w:eastAsia="sv-SE"/>
        </w:rPr>
        <w:t>lysmetoder som ger den mest förmånliga bilden av det egna preparatet. Mot bakgrund härav hävdar vi att det är mycket angeläget att stärka den prod</w:t>
      </w:r>
      <w:r w:rsidRPr="008B49E9">
        <w:rPr>
          <w:snapToGrid w:val="0"/>
          <w:lang w:eastAsia="sv-SE"/>
        </w:rPr>
        <w:t>u</w:t>
      </w:r>
      <w:r w:rsidRPr="008B49E9">
        <w:rPr>
          <w:snapToGrid w:val="0"/>
          <w:lang w:eastAsia="sv-SE"/>
        </w:rPr>
        <w:t>centoberoende granskningen och konsumentinformationen på läkemedelso</w:t>
      </w:r>
      <w:r w:rsidRPr="008B49E9">
        <w:rPr>
          <w:snapToGrid w:val="0"/>
          <w:lang w:eastAsia="sv-SE"/>
        </w:rPr>
        <w:t>m</w:t>
      </w:r>
      <w:r w:rsidRPr="008B49E9">
        <w:rPr>
          <w:snapToGrid w:val="0"/>
          <w:lang w:eastAsia="sv-SE"/>
        </w:rPr>
        <w:t>rådet.</w:t>
      </w:r>
    </w:p>
    <w:p w:rsidR="005F2177" w:rsidRPr="008B49E9" w:rsidRDefault="005F2177">
      <w:pPr>
        <w:pStyle w:val="Normaltindrag"/>
      </w:pPr>
      <w:r w:rsidRPr="008B49E9">
        <w:t>Vad vi nu anfört bör ges regeringen till känna.</w:t>
      </w:r>
    </w:p>
    <w:p w:rsidR="005F2177" w:rsidRPr="008B49E9" w:rsidRDefault="005F2177">
      <w:pPr>
        <w:pStyle w:val="Reservationspunkt"/>
        <w:rPr>
          <w:noProof w:val="0"/>
        </w:rPr>
      </w:pPr>
      <w:r w:rsidRPr="008B49E9">
        <w:rPr>
          <w:noProof w:val="0"/>
        </w:rPr>
        <w:t>21.</w:t>
      </w:r>
      <w:r w:rsidRPr="008B49E9">
        <w:rPr>
          <w:noProof w:val="0"/>
        </w:rPr>
        <w:tab/>
        <w:t>Läkemedelsförsörjning i hemsjukvård (punkt 20)</w:t>
      </w:r>
    </w:p>
    <w:p w:rsidR="005F2177" w:rsidRPr="008B49E9" w:rsidRDefault="005F2177">
      <w:pPr>
        <w:pStyle w:val="Reservanter"/>
      </w:pPr>
      <w:r w:rsidRPr="008B49E9">
        <w:t>av Chatrine Pålsson (kd), Cristina Husmark Pehrsson (m), Carl-Axel J</w:t>
      </w:r>
      <w:r w:rsidRPr="008B49E9">
        <w:t>o</w:t>
      </w:r>
      <w:r w:rsidRPr="008B49E9">
        <w:t>hansson (m), Gabriel Romanus (fp), Kenneth Johansson (c), Anne Marie Brodén (m) och Marita Aronson (fp).</w:t>
      </w:r>
    </w:p>
    <w:p w:rsidR="005F2177" w:rsidRPr="008B49E9" w:rsidRDefault="005F2177">
      <w:pPr>
        <w:pStyle w:val="R4"/>
      </w:pPr>
      <w:r w:rsidRPr="008B49E9">
        <w:t>Förslag till riksdagsbeslut</w:t>
      </w:r>
    </w:p>
    <w:p w:rsidR="005F2177" w:rsidRPr="008B49E9" w:rsidRDefault="005F2177">
      <w:r w:rsidRPr="008B49E9">
        <w:t>Vi anser att utskottets förslag under punkt 20 borde ha följande lydelse:</w:t>
      </w:r>
    </w:p>
    <w:p w:rsidR="005F2177" w:rsidRPr="008B49E9" w:rsidRDefault="005F2177">
      <w:pPr>
        <w:pStyle w:val="Reservantfrslag"/>
      </w:pPr>
      <w:r w:rsidRPr="008B49E9">
        <w:t>Riksdagen tillkännager för regeringen som sin mening vad som anförs i r</w:t>
      </w:r>
      <w:r w:rsidRPr="008B49E9">
        <w:t>e</w:t>
      </w:r>
      <w:r w:rsidRPr="008B49E9">
        <w:t>servation 21. Riksdagen bifaller därmed motionerna 2002/03:So437 yrkande 15, 2002/03:So443 yrkande 31 och 2003/04:So513 yrkande 15.</w:t>
      </w:r>
    </w:p>
    <w:p w:rsidR="005F2177" w:rsidRPr="008B49E9" w:rsidRDefault="005F2177">
      <w:pPr>
        <w:pStyle w:val="R4"/>
      </w:pPr>
      <w:r w:rsidRPr="008B49E9">
        <w:t>Ställningstagande</w:t>
      </w:r>
    </w:p>
    <w:p w:rsidR="005F2177" w:rsidRPr="008B49E9" w:rsidRDefault="005F2177">
      <w:r w:rsidRPr="008B49E9">
        <w:t>I dag skrivs många sjuka människor ut till hemsjukvården. Vi anser att denna utveckling är positiv då det finns stora hälsomässiga mervärden i att få vård i närheten av vänner och familj där man känner sig trygg. När en patient, som vid sjukhusvistelse skulle ha fått sin medicin kostnadsfritt, vårdas i lasarett</w:t>
      </w:r>
      <w:r w:rsidRPr="008B49E9">
        <w:t>s</w:t>
      </w:r>
      <w:r w:rsidRPr="008B49E9">
        <w:t xml:space="preserve">anknuten hemsjukvård </w:t>
      </w:r>
      <w:r w:rsidRPr="008B49E9">
        <w:rPr>
          <w:i/>
        </w:rPr>
        <w:t>skall</w:t>
      </w:r>
      <w:r w:rsidRPr="008B49E9">
        <w:t xml:space="preserve"> läkemedel enligt vår uppfattning alltid erbjudas utan kostnad. Regeringen bör snarast återkomma med förslag till sådan r</w:t>
      </w:r>
      <w:r w:rsidRPr="008B49E9">
        <w:t>e</w:t>
      </w:r>
      <w:r w:rsidRPr="008B49E9">
        <w:t>glering.</w:t>
      </w:r>
    </w:p>
    <w:p w:rsidR="005F2177" w:rsidRPr="008B49E9" w:rsidRDefault="005F2177">
      <w:pPr>
        <w:pStyle w:val="Normaltindrag"/>
      </w:pPr>
      <w:r w:rsidRPr="008B49E9">
        <w:t>Vad vi nu anfört bör ges regeringen till känna.</w:t>
      </w:r>
    </w:p>
    <w:p w:rsidR="005F2177" w:rsidRPr="008B49E9" w:rsidRDefault="005F2177">
      <w:pPr>
        <w:pStyle w:val="Reservationspunkt"/>
        <w:rPr>
          <w:noProof w:val="0"/>
        </w:rPr>
      </w:pPr>
      <w:r w:rsidRPr="008B49E9">
        <w:rPr>
          <w:noProof w:val="0"/>
        </w:rPr>
        <w:t>22.</w:t>
      </w:r>
      <w:r w:rsidRPr="008B49E9">
        <w:rPr>
          <w:noProof w:val="0"/>
        </w:rPr>
        <w:tab/>
        <w:t>Läkemedelsreklam (punkt 23)</w:t>
      </w:r>
    </w:p>
    <w:p w:rsidR="005F2177" w:rsidRPr="008B49E9" w:rsidRDefault="005F2177">
      <w:pPr>
        <w:pStyle w:val="Reservanter"/>
      </w:pPr>
      <w:r w:rsidRPr="008B49E9">
        <w:t>av Ingrid Burman och Elina Linna (båda v).</w:t>
      </w:r>
    </w:p>
    <w:p w:rsidR="005F2177" w:rsidRPr="008B49E9" w:rsidRDefault="005F2177">
      <w:pPr>
        <w:pStyle w:val="R4"/>
      </w:pPr>
      <w:r w:rsidRPr="008B49E9">
        <w:t>Förslag till riksdagsbeslut</w:t>
      </w:r>
    </w:p>
    <w:p w:rsidR="005F2177" w:rsidRPr="008B49E9" w:rsidRDefault="005F2177">
      <w:r w:rsidRPr="008B49E9">
        <w:t>Vi anser att utskottets förslag under punkt 23 borde ha följande lydelse:</w:t>
      </w:r>
    </w:p>
    <w:p w:rsidR="005F2177" w:rsidRPr="008B49E9" w:rsidRDefault="005F2177">
      <w:pPr>
        <w:pStyle w:val="Reservantfrslag"/>
      </w:pPr>
      <w:r w:rsidRPr="008B49E9">
        <w:t>Riksdagen tillkännager för regeringen som sin mening vad som anförs i r</w:t>
      </w:r>
      <w:r w:rsidRPr="008B49E9">
        <w:t>e</w:t>
      </w:r>
      <w:r w:rsidRPr="008B49E9">
        <w:t>servation 22. Riksdagen bifaller därmed motion 2002/03:So403 yrkande 5 delvis samt avslår motionerna 2002/03:So343 och 2002/03:So490 yrkande 4.</w:t>
      </w:r>
    </w:p>
    <w:p w:rsidR="005F2177" w:rsidRPr="008B49E9" w:rsidRDefault="005F2177">
      <w:pPr>
        <w:pStyle w:val="R4"/>
      </w:pPr>
      <w:r w:rsidRPr="008B49E9">
        <w:t>Ställningstagande</w:t>
      </w:r>
    </w:p>
    <w:p w:rsidR="005F2177" w:rsidRPr="008B49E9" w:rsidRDefault="005F2177">
      <w:r w:rsidRPr="008B49E9">
        <w:rPr>
          <w:snapToGrid w:val="0"/>
          <w:lang w:eastAsia="sv-SE"/>
        </w:rPr>
        <w:t xml:space="preserve">Läkemedelsreklamen fokuseras alltmer mot konsumenten. Exempelvis har reklam för Viagra gjorts med två omslingrade schackpjäser. Uttrycket är detsamma som om reklamen skulle spegla en bil, ett livsmedel eller en möbel i stället för ett receptbelagt läkemedel. Vi anser att regeringen bör återkomma till riksdagen med förslag innebärande ett </w:t>
      </w:r>
      <w:r w:rsidRPr="008B49E9">
        <w:t>förbud mot patientriktad reklam av receptbelagda läkemedel.</w:t>
      </w:r>
      <w:r w:rsidRPr="008B49E9">
        <w:rPr>
          <w:snapToGrid w:val="0"/>
          <w:color w:val="000000"/>
          <w:sz w:val="18"/>
          <w:lang w:eastAsia="sv-SE"/>
        </w:rPr>
        <w:t xml:space="preserve"> </w:t>
      </w:r>
    </w:p>
    <w:p w:rsidR="005F2177" w:rsidRPr="008B49E9" w:rsidRDefault="005F2177">
      <w:pPr>
        <w:pStyle w:val="Normaltindrag"/>
        <w:rPr>
          <w:snapToGrid w:val="0"/>
          <w:lang w:eastAsia="sv-SE"/>
        </w:rPr>
      </w:pPr>
      <w:r w:rsidRPr="008B49E9">
        <w:rPr>
          <w:snapToGrid w:val="0"/>
          <w:lang w:eastAsia="sv-SE"/>
        </w:rPr>
        <w:t>Vad vi nu anfört bör ges regeringen till känna.</w:t>
      </w:r>
    </w:p>
    <w:p w:rsidR="005F2177" w:rsidRPr="008B49E9" w:rsidRDefault="005F2177">
      <w:pPr>
        <w:pStyle w:val="Reservationspunkt"/>
        <w:rPr>
          <w:noProof w:val="0"/>
        </w:rPr>
      </w:pPr>
      <w:r w:rsidRPr="008B49E9">
        <w:rPr>
          <w:noProof w:val="0"/>
        </w:rPr>
        <w:t>23.</w:t>
      </w:r>
      <w:r w:rsidRPr="008B49E9">
        <w:rPr>
          <w:noProof w:val="0"/>
        </w:rPr>
        <w:tab/>
        <w:t>Läkemedels miljöpåverkan (punkt 24)</w:t>
      </w:r>
    </w:p>
    <w:p w:rsidR="005F2177" w:rsidRPr="008B49E9" w:rsidRDefault="005F2177">
      <w:pPr>
        <w:pStyle w:val="Reservanter"/>
      </w:pPr>
      <w:r w:rsidRPr="008B49E9">
        <w:t>av Ingrid Burman och Elina Linna (båda v).</w:t>
      </w:r>
    </w:p>
    <w:p w:rsidR="005F2177" w:rsidRPr="008B49E9" w:rsidRDefault="005F2177">
      <w:pPr>
        <w:pStyle w:val="R4"/>
      </w:pPr>
      <w:r w:rsidRPr="008B49E9">
        <w:t>Förslag till riksdagsbeslut</w:t>
      </w:r>
    </w:p>
    <w:p w:rsidR="005F2177" w:rsidRPr="008B49E9" w:rsidRDefault="005F2177">
      <w:r w:rsidRPr="008B49E9">
        <w:t>Vi anser att utskottets förslag under punkt 24 borde ha följande lydelse:</w:t>
      </w:r>
    </w:p>
    <w:p w:rsidR="005F2177" w:rsidRPr="008B49E9" w:rsidRDefault="005F2177">
      <w:pPr>
        <w:pStyle w:val="Reservantfrslag"/>
      </w:pPr>
      <w:r w:rsidRPr="008B49E9">
        <w:t>Riksdagen tillkännager för regeringen som sin mening vad som anförs i r</w:t>
      </w:r>
      <w:r w:rsidRPr="008B49E9">
        <w:t>e</w:t>
      </w:r>
      <w:r w:rsidRPr="008B49E9">
        <w:t>servation 23. Riksdagen bifaller därmed motion 2003/04:So9 yrkande 2 samt avslår motionerna 2002/03:So421, 2002/03:So443 yrkande 32, 2003/04:So343 yrkande 19 och 2003/04:So618.</w:t>
      </w:r>
    </w:p>
    <w:p w:rsidR="005F2177" w:rsidRPr="008B49E9" w:rsidRDefault="005F2177">
      <w:pPr>
        <w:pStyle w:val="R4"/>
      </w:pPr>
      <w:r w:rsidRPr="008B49E9">
        <w:t>Ställningstagande</w:t>
      </w:r>
    </w:p>
    <w:p w:rsidR="005F2177" w:rsidRPr="008B49E9" w:rsidRDefault="005F2177">
      <w:r w:rsidRPr="008B49E9">
        <w:t xml:space="preserve">Det finns en ökad kunskap om läkemedels påverkan på miljön, om än inte tillräcklig. Apoteket AB har pekat på möjligheten att vid förskrivning av läkemedel, om inte medicinska hinder föreligger, göra ett miljövänligt val av preparat. Vi anser att det även vid kliniska prövningar av läkemedel skall ske en analys av läkemedlets påverkan på miljön. </w:t>
      </w:r>
    </w:p>
    <w:p w:rsidR="005F2177" w:rsidRPr="008B49E9" w:rsidRDefault="005F2177">
      <w:pPr>
        <w:pStyle w:val="Normaltindrag"/>
      </w:pPr>
      <w:r w:rsidRPr="008B49E9">
        <w:t>Vad vi nu anfört bör ges regeringen till känna.</w:t>
      </w:r>
    </w:p>
    <w:p w:rsidR="005F2177" w:rsidRPr="008B49E9" w:rsidRDefault="005F2177">
      <w:pPr>
        <w:pStyle w:val="Reservationspunkt"/>
        <w:rPr>
          <w:noProof w:val="0"/>
        </w:rPr>
      </w:pPr>
      <w:r w:rsidRPr="008B49E9">
        <w:rPr>
          <w:noProof w:val="0"/>
        </w:rPr>
        <w:t>24.</w:t>
      </w:r>
      <w:r w:rsidRPr="008B49E9">
        <w:rPr>
          <w:noProof w:val="0"/>
        </w:rPr>
        <w:tab/>
        <w:t>Läkemedels miljöpåverkan (punkt 24)</w:t>
      </w:r>
    </w:p>
    <w:p w:rsidR="005F2177" w:rsidRPr="008B49E9" w:rsidRDefault="005F2177">
      <w:pPr>
        <w:pStyle w:val="Reservanter"/>
      </w:pPr>
      <w:r w:rsidRPr="008B49E9">
        <w:t>av Kenneth Johansson (c).</w:t>
      </w:r>
    </w:p>
    <w:p w:rsidR="005F2177" w:rsidRPr="008B49E9" w:rsidRDefault="005F2177">
      <w:pPr>
        <w:pStyle w:val="R4"/>
      </w:pPr>
      <w:r w:rsidRPr="008B49E9">
        <w:t>Förslag till riksdagsbeslut</w:t>
      </w:r>
    </w:p>
    <w:p w:rsidR="005F2177" w:rsidRPr="008B49E9" w:rsidRDefault="005F2177">
      <w:r w:rsidRPr="008B49E9">
        <w:t>Jag anser att utskottets förslag under punkt 24 borde ha följande lydelse:</w:t>
      </w:r>
    </w:p>
    <w:p w:rsidR="005F2177" w:rsidRPr="008B49E9" w:rsidRDefault="005F2177">
      <w:pPr>
        <w:pStyle w:val="Reservantfrslag"/>
      </w:pPr>
      <w:r w:rsidRPr="008B49E9">
        <w:t>Riksdagen tillkännager för regeringen som sin mening vad som anförs i r</w:t>
      </w:r>
      <w:r w:rsidRPr="008B49E9">
        <w:t>e</w:t>
      </w:r>
      <w:r w:rsidRPr="008B49E9">
        <w:t>servation 24. Riksdagen bifaller därmed motionerna 2002/03:So443 yrkande 32 och 2003/04:So343 yrkande 19 samt avslår motionerna 2002/03:So421, 2003/04:So9 y</w:t>
      </w:r>
      <w:r w:rsidRPr="008B49E9">
        <w:t>r</w:t>
      </w:r>
      <w:r w:rsidRPr="008B49E9">
        <w:t>kande 2 och 2003/04:So618.</w:t>
      </w:r>
    </w:p>
    <w:p w:rsidR="005F2177" w:rsidRPr="008B49E9" w:rsidRDefault="005F2177">
      <w:pPr>
        <w:pStyle w:val="R4"/>
      </w:pPr>
      <w:r w:rsidRPr="008B49E9">
        <w:t>Ställningstagande</w:t>
      </w:r>
    </w:p>
    <w:p w:rsidR="005F2177" w:rsidRPr="008B49E9" w:rsidRDefault="005F2177">
      <w:r w:rsidRPr="008B49E9">
        <w:t>Varje år kasseras enorma kvantiteter läkemedel. I Socialstyrelsens rapport ”Läkemedel i miljön” diskuteras hälsohotet från läkemedelsrester, bl.a. när det gäller antibiotika, hormonella läkemedel och vissa narkosgaser. Enligt min mening är det angeläget att öka kunskapen om och kontrollen av läkem</w:t>
      </w:r>
      <w:r w:rsidRPr="008B49E9">
        <w:t>e</w:t>
      </w:r>
      <w:r w:rsidRPr="008B49E9">
        <w:t>del ur miljösynpunkt. Regeringen bör därför snarast återkomma med ett å</w:t>
      </w:r>
      <w:r w:rsidRPr="008B49E9">
        <w:t>t</w:t>
      </w:r>
      <w:r w:rsidRPr="008B49E9">
        <w:t xml:space="preserve">gärdsprogram om läkemedel ur miljösynpunkt. </w:t>
      </w:r>
    </w:p>
    <w:p w:rsidR="005F2177" w:rsidRPr="008B49E9" w:rsidRDefault="005F2177">
      <w:pPr>
        <w:pStyle w:val="Normaltindrag"/>
      </w:pPr>
      <w:r w:rsidRPr="008B49E9">
        <w:rPr>
          <w:snapToGrid w:val="0"/>
          <w:lang w:eastAsia="sv-SE"/>
        </w:rPr>
        <w:t>Vad jag nu anfört bör ges regeringen till känna.</w:t>
      </w:r>
    </w:p>
    <w:p w:rsidR="005F2177" w:rsidRPr="008B49E9" w:rsidRDefault="005F2177">
      <w:pPr>
        <w:pStyle w:val="Reservationspunkt"/>
        <w:rPr>
          <w:noProof w:val="0"/>
        </w:rPr>
      </w:pPr>
      <w:r w:rsidRPr="008B49E9">
        <w:rPr>
          <w:noProof w:val="0"/>
        </w:rPr>
        <w:t>25.</w:t>
      </w:r>
      <w:r w:rsidRPr="008B49E9">
        <w:rPr>
          <w:noProof w:val="0"/>
        </w:rPr>
        <w:tab/>
        <w:t>Läkemedels miljöpåverkan (punkt 24)</w:t>
      </w:r>
    </w:p>
    <w:p w:rsidR="005F2177" w:rsidRPr="008B49E9" w:rsidRDefault="005F2177">
      <w:pPr>
        <w:pStyle w:val="Reservanter"/>
      </w:pPr>
      <w:r w:rsidRPr="008B49E9">
        <w:t>av Kerstin-Maria Stalin (mp).</w:t>
      </w:r>
    </w:p>
    <w:p w:rsidR="005F2177" w:rsidRPr="008B49E9" w:rsidRDefault="005F2177">
      <w:pPr>
        <w:pStyle w:val="R4"/>
      </w:pPr>
      <w:r w:rsidRPr="008B49E9">
        <w:t>Förslag till riksdagsbeslut</w:t>
      </w:r>
    </w:p>
    <w:p w:rsidR="005F2177" w:rsidRPr="008B49E9" w:rsidRDefault="005F2177">
      <w:r w:rsidRPr="008B49E9">
        <w:t>Jag anser att utskottets förslag under punkt 24 borde ha följande lydelse:</w:t>
      </w:r>
    </w:p>
    <w:p w:rsidR="005F2177" w:rsidRPr="008B49E9" w:rsidRDefault="005F2177">
      <w:pPr>
        <w:pStyle w:val="Reservantfrslag"/>
      </w:pPr>
      <w:r w:rsidRPr="008B49E9">
        <w:t>Riksdagen tillkännager för regeringen som sin mening vad som anförs i r</w:t>
      </w:r>
      <w:r w:rsidRPr="008B49E9">
        <w:t>e</w:t>
      </w:r>
      <w:r w:rsidRPr="008B49E9">
        <w:t>servation 25. Riksdagen bifaller därmed motion 2002/03:So421 och avslår motionerna 2002/03:So443 yrkande 32, 2003/04:So9 yrkande 2, 2003/04:So343 yrkande 19 och 2003/04:So618.</w:t>
      </w:r>
    </w:p>
    <w:p w:rsidR="005F2177" w:rsidRPr="008B49E9" w:rsidRDefault="005F2177">
      <w:pPr>
        <w:pStyle w:val="R4"/>
      </w:pPr>
      <w:r w:rsidRPr="008B49E9">
        <w:t>Ställningstagande</w:t>
      </w:r>
    </w:p>
    <w:p w:rsidR="005F2177" w:rsidRPr="008B49E9" w:rsidRDefault="005F2177">
      <w:pPr>
        <w:rPr>
          <w:snapToGrid w:val="0"/>
          <w:color w:val="000000"/>
          <w:sz w:val="18"/>
          <w:lang w:eastAsia="sv-SE"/>
        </w:rPr>
      </w:pPr>
      <w:r w:rsidRPr="008B49E9">
        <w:rPr>
          <w:snapToGrid w:val="0"/>
          <w:lang w:eastAsia="sv-SE"/>
        </w:rPr>
        <w:t xml:space="preserve">En av regeringen tillsatt arbetsgrupp har bl.a. övervägt möjligheterna att vid prissättning av produkter inom läkemedelsförmånerna beakta produkternas miljöpåverkan (Ds 2002:53). Arbetsgruppens slutsatser går ut på att om ett läkemedel åsätts ett lägre pris på grund av negativ miljöpåverkan leder detta ändå till fel resultat på grund av reglerna om utbyte av läkemedel på apotek. </w:t>
      </w:r>
      <w:r w:rsidRPr="008B49E9">
        <w:t xml:space="preserve">Detta visar hur </w:t>
      </w:r>
      <w:r w:rsidRPr="008B49E9">
        <w:rPr>
          <w:color w:val="000000"/>
        </w:rPr>
        <w:t>viktigt det är med ett styrinstrument som verkligen tar hänsyn till miljöpåverkan. Enligt min mening bör företag som vill införa sitt preparat i läkemedelsförmånerna kunna visa på vilket sätt hänsyn tagits till läkeme</w:t>
      </w:r>
      <w:r w:rsidRPr="008B49E9">
        <w:rPr>
          <w:color w:val="000000"/>
        </w:rPr>
        <w:t>d</w:t>
      </w:r>
      <w:r w:rsidRPr="008B49E9">
        <w:rPr>
          <w:color w:val="000000"/>
        </w:rPr>
        <w:t>lets miljöeffekter på växter och djur och även på vilket sätt produktvalspri</w:t>
      </w:r>
      <w:r w:rsidRPr="008B49E9">
        <w:rPr>
          <w:color w:val="000000"/>
        </w:rPr>
        <w:t>n</w:t>
      </w:r>
      <w:r w:rsidRPr="008B49E9">
        <w:rPr>
          <w:color w:val="000000"/>
        </w:rPr>
        <w:t xml:space="preserve">cipen i 2 kap. 6 § miljöbalken har tillämpats. </w:t>
      </w:r>
    </w:p>
    <w:p w:rsidR="005F2177" w:rsidRPr="008B49E9" w:rsidRDefault="005F2177">
      <w:pPr>
        <w:pStyle w:val="Normaltindrag"/>
        <w:rPr>
          <w:snapToGrid w:val="0"/>
          <w:lang w:eastAsia="sv-SE"/>
        </w:rPr>
      </w:pPr>
      <w:r w:rsidRPr="008B49E9">
        <w:rPr>
          <w:snapToGrid w:val="0"/>
          <w:lang w:eastAsia="sv-SE"/>
        </w:rPr>
        <w:t>Vad jag nu anfört bör ges regeringen till känna.</w:t>
      </w:r>
    </w:p>
    <w:p w:rsidR="005F2177" w:rsidRPr="008B49E9" w:rsidRDefault="005F2177">
      <w:pPr>
        <w:pStyle w:val="Reservationspunkt"/>
        <w:rPr>
          <w:noProof w:val="0"/>
        </w:rPr>
      </w:pPr>
      <w:r w:rsidRPr="008B49E9">
        <w:rPr>
          <w:noProof w:val="0"/>
        </w:rPr>
        <w:t>26.</w:t>
      </w:r>
      <w:r w:rsidRPr="008B49E9">
        <w:rPr>
          <w:noProof w:val="0"/>
        </w:rPr>
        <w:tab/>
        <w:t>Kvicksilver i läkemedel (punkt 25)</w:t>
      </w:r>
    </w:p>
    <w:p w:rsidR="005F2177" w:rsidRPr="008B49E9" w:rsidRDefault="005F2177">
      <w:pPr>
        <w:pStyle w:val="Reservanter"/>
      </w:pPr>
      <w:r w:rsidRPr="008B49E9">
        <w:t>av Ingrid Burman (v), Elina Linna (v) och Kerstin-Maria Stalin (mp).</w:t>
      </w:r>
    </w:p>
    <w:p w:rsidR="005F2177" w:rsidRPr="008B49E9" w:rsidRDefault="005F2177">
      <w:pPr>
        <w:pStyle w:val="R4"/>
      </w:pPr>
      <w:r w:rsidRPr="008B49E9">
        <w:t>Förslag till riksdagsbeslut</w:t>
      </w:r>
    </w:p>
    <w:p w:rsidR="005F2177" w:rsidRPr="008B49E9" w:rsidRDefault="005F2177">
      <w:r w:rsidRPr="008B49E9">
        <w:t>Vi anser att utskottets förslag under punkt 25 borde ha följande lydelse:</w:t>
      </w:r>
    </w:p>
    <w:p w:rsidR="005F2177" w:rsidRPr="008B49E9" w:rsidRDefault="005F2177">
      <w:pPr>
        <w:pStyle w:val="Reservantfrslag"/>
      </w:pPr>
      <w:r w:rsidRPr="008B49E9">
        <w:t>Riksdagen tillkännager för regeringen som sin mening vad som anförs i r</w:t>
      </w:r>
      <w:r w:rsidRPr="008B49E9">
        <w:t>e</w:t>
      </w:r>
      <w:r w:rsidRPr="008B49E9">
        <w:t>servation 26. Riksdagen bifaller därmed motionerna 2002/03:So349 yrkande 1 och 2003/04:So313 yrkande 5.</w:t>
      </w:r>
    </w:p>
    <w:p w:rsidR="005F2177" w:rsidRPr="008B49E9" w:rsidRDefault="005F2177">
      <w:pPr>
        <w:pStyle w:val="R4"/>
      </w:pPr>
      <w:r w:rsidRPr="008B49E9">
        <w:t>Ställningstagande</w:t>
      </w:r>
    </w:p>
    <w:p w:rsidR="005F2177" w:rsidRPr="008B49E9" w:rsidRDefault="005F2177">
      <w:r w:rsidRPr="008B49E9">
        <w:t>Det finns i dag åtta vacciner som fortfarande innehåller kvicksilver som ko</w:t>
      </w:r>
      <w:r w:rsidRPr="008B49E9">
        <w:t>n</w:t>
      </w:r>
      <w:r w:rsidRPr="008B49E9">
        <w:t>serveringsmedel, varav det vanliga influensavaccinet är ett. Mängden kvic</w:t>
      </w:r>
      <w:r w:rsidRPr="008B49E9">
        <w:t>k</w:t>
      </w:r>
      <w:r w:rsidRPr="008B49E9">
        <w:t xml:space="preserve">silver i vaccineringsdosen är mycket långt ifrån de satta gränsvärdena för vad som bedömts vara toxiskt för människan men kan för den som är känslig ändå utlösa allergiska reaktioner. Desutom har </w:t>
      </w:r>
      <w:r w:rsidRPr="008B49E9">
        <w:rPr>
          <w:snapToGrid w:val="0"/>
          <w:lang w:eastAsia="sv-SE"/>
        </w:rPr>
        <w:t xml:space="preserve">WHO konstaterat att det inte finns någon säker nedre gräns för immunologiska effekter. </w:t>
      </w:r>
      <w:r w:rsidRPr="008B49E9">
        <w:t>Enligt de miljömål som riksdagen antagit skall kvicksilveranvändningen helt upphöra. I dag finns det fullgoda ersättningsmaterial även för konservering av</w:t>
      </w:r>
      <w:r w:rsidRPr="008B49E9">
        <w:t xml:space="preserve"> vacciner. Vi anser därför att </w:t>
      </w:r>
      <w:r w:rsidRPr="008B49E9">
        <w:rPr>
          <w:snapToGrid w:val="0"/>
          <w:lang w:eastAsia="sv-SE"/>
        </w:rPr>
        <w:t>kvicksilver måste förbjudas som konserveringsmedel i vacciner och mediciner, både till människor och djur.</w:t>
      </w:r>
      <w:r w:rsidRPr="008B49E9">
        <w:t xml:space="preserve"> Vacciner med kvicksilver skall om</w:t>
      </w:r>
      <w:r w:rsidRPr="008B49E9">
        <w:t>e</w:t>
      </w:r>
      <w:r w:rsidRPr="008B49E9">
        <w:t>delbart tas bort ur sortimentet och ersättas av engångsdoser eller vacciner med annat konse</w:t>
      </w:r>
      <w:r w:rsidRPr="008B49E9">
        <w:t>r</w:t>
      </w:r>
      <w:r w:rsidRPr="008B49E9">
        <w:t xml:space="preserve">veringsmedel. </w:t>
      </w:r>
    </w:p>
    <w:p w:rsidR="005F2177" w:rsidRPr="008B49E9" w:rsidRDefault="005F2177">
      <w:pPr>
        <w:pStyle w:val="Normaltindrag"/>
        <w:rPr>
          <w:snapToGrid w:val="0"/>
          <w:lang w:eastAsia="sv-SE"/>
        </w:rPr>
      </w:pPr>
      <w:r w:rsidRPr="008B49E9">
        <w:rPr>
          <w:snapToGrid w:val="0"/>
          <w:lang w:eastAsia="sv-SE"/>
        </w:rPr>
        <w:t>Vad vi nu anfört bör ges regeringen till känna.</w:t>
      </w:r>
    </w:p>
    <w:p w:rsidR="005F2177" w:rsidRPr="008B49E9" w:rsidRDefault="005F2177">
      <w:pPr>
        <w:pStyle w:val="Reservationspunkt"/>
        <w:rPr>
          <w:noProof w:val="0"/>
        </w:rPr>
      </w:pPr>
      <w:r w:rsidRPr="008B49E9">
        <w:rPr>
          <w:noProof w:val="0"/>
        </w:rPr>
        <w:t>27.</w:t>
      </w:r>
      <w:r w:rsidRPr="008B49E9">
        <w:rPr>
          <w:noProof w:val="0"/>
        </w:rPr>
        <w:tab/>
        <w:t>Översyn av läkemedelslagen (punkt 26)</w:t>
      </w:r>
    </w:p>
    <w:p w:rsidR="005F2177" w:rsidRPr="008B49E9" w:rsidRDefault="005F2177">
      <w:pPr>
        <w:pStyle w:val="Reservanter"/>
      </w:pPr>
      <w:r w:rsidRPr="008B49E9">
        <w:t>av Cristina Husmark Pehrsson, Carl-Axel Johansson och Anne Marie Brodén (alla m).</w:t>
      </w:r>
    </w:p>
    <w:p w:rsidR="005F2177" w:rsidRPr="008B49E9" w:rsidRDefault="005F2177">
      <w:pPr>
        <w:pStyle w:val="R4"/>
      </w:pPr>
      <w:r w:rsidRPr="008B49E9">
        <w:t>Förslag till riksdagsbeslut</w:t>
      </w:r>
    </w:p>
    <w:p w:rsidR="005F2177" w:rsidRPr="008B49E9" w:rsidRDefault="005F2177">
      <w:r w:rsidRPr="008B49E9">
        <w:t>Vi anser att utskottets förslag under punkt 26 borde ha följande lydelse:</w:t>
      </w:r>
    </w:p>
    <w:p w:rsidR="005F2177" w:rsidRPr="008B49E9" w:rsidRDefault="005F2177">
      <w:pPr>
        <w:pStyle w:val="Reservantfrslag"/>
      </w:pPr>
      <w:r w:rsidRPr="008B49E9">
        <w:t>Riksdagen tillkännager för regeringen som sin mening vad som anförs i r</w:t>
      </w:r>
      <w:r w:rsidRPr="008B49E9">
        <w:t>e</w:t>
      </w:r>
      <w:r w:rsidRPr="008B49E9">
        <w:t>servation 27. Riksdagen bifaller därmed motion 2002/03:So282 yrkande 2.</w:t>
      </w:r>
    </w:p>
    <w:p w:rsidR="005F2177" w:rsidRPr="008B49E9" w:rsidRDefault="005F2177">
      <w:pPr>
        <w:pStyle w:val="R4"/>
      </w:pPr>
      <w:r w:rsidRPr="008B49E9">
        <w:t>Ställningstagande</w:t>
      </w:r>
    </w:p>
    <w:p w:rsidR="005F2177" w:rsidRPr="008B49E9" w:rsidRDefault="005F2177">
      <w:pPr>
        <w:rPr>
          <w:snapToGrid w:val="0"/>
          <w:color w:val="000000"/>
          <w:sz w:val="18"/>
          <w:lang w:eastAsia="sv-SE"/>
        </w:rPr>
      </w:pPr>
      <w:r w:rsidRPr="008B49E9">
        <w:rPr>
          <w:snapToGrid w:val="0"/>
          <w:lang w:eastAsia="sv-SE"/>
        </w:rPr>
        <w:t>Gränsdragningen mellan vad som skall klassas som läkemedel och vad som är att anse som kosttillskott är mycket svår att göra. Att klassa glukosamin som läkemedel är dock enligt vår mening att övertolka den svenska läkem</w:t>
      </w:r>
      <w:r w:rsidRPr="008B49E9">
        <w:rPr>
          <w:snapToGrid w:val="0"/>
          <w:lang w:eastAsia="sv-SE"/>
        </w:rPr>
        <w:t>e</w:t>
      </w:r>
      <w:r w:rsidRPr="008B49E9">
        <w:rPr>
          <w:snapToGrid w:val="0"/>
          <w:lang w:eastAsia="sv-SE"/>
        </w:rPr>
        <w:t xml:space="preserve">delslagstiftningen. </w:t>
      </w:r>
      <w:r w:rsidRPr="008B49E9">
        <w:rPr>
          <w:snapToGrid w:val="0"/>
          <w:color w:val="000000"/>
          <w:lang w:eastAsia="sv-SE"/>
        </w:rPr>
        <w:t>Att i onödan tillämpa lagen så att kroppsegna ämnen o</w:t>
      </w:r>
      <w:r w:rsidRPr="008B49E9">
        <w:rPr>
          <w:snapToGrid w:val="0"/>
          <w:color w:val="000000"/>
          <w:lang w:eastAsia="sv-SE"/>
        </w:rPr>
        <w:t>m</w:t>
      </w:r>
      <w:r w:rsidRPr="008B49E9">
        <w:rPr>
          <w:snapToGrid w:val="0"/>
          <w:color w:val="000000"/>
          <w:lang w:eastAsia="sv-SE"/>
        </w:rPr>
        <w:t xml:space="preserve">fattas av byråkrati och otillgänglighet fyller knappast någon funktion. Det fördyrar för människor och skapar snarare ohälsa då förebyggande hälsovård måste tillerkännas stor betydelse. Vi anser att regeringen bör göra en översyn av lagstiftningen så att kroppsegna ämnen som tillhandahålls som livsmedel och kosttillskott inte i onödan omfattas av läkemedelslagen. </w:t>
      </w:r>
    </w:p>
    <w:p w:rsidR="005F2177" w:rsidRPr="008B49E9" w:rsidRDefault="005F2177">
      <w:pPr>
        <w:pStyle w:val="Normaltindrag"/>
        <w:rPr>
          <w:snapToGrid w:val="0"/>
          <w:lang w:eastAsia="sv-SE"/>
        </w:rPr>
      </w:pPr>
      <w:r w:rsidRPr="008B49E9">
        <w:rPr>
          <w:snapToGrid w:val="0"/>
          <w:lang w:eastAsia="sv-SE"/>
        </w:rPr>
        <w:t>Vad vi nu anfört bör ges regeringen till känna.</w:t>
      </w:r>
    </w:p>
    <w:p w:rsidR="005F2177" w:rsidRPr="008B49E9" w:rsidRDefault="005F2177">
      <w:pPr>
        <w:pStyle w:val="Reservationspunkt"/>
        <w:rPr>
          <w:noProof w:val="0"/>
        </w:rPr>
      </w:pPr>
      <w:r w:rsidRPr="008B49E9">
        <w:rPr>
          <w:noProof w:val="0"/>
        </w:rPr>
        <w:t>28.</w:t>
      </w:r>
      <w:r w:rsidRPr="008B49E9">
        <w:rPr>
          <w:noProof w:val="0"/>
        </w:rPr>
        <w:tab/>
        <w:t>Ett statligt läkemedelsföretag (punkt 27)</w:t>
      </w:r>
    </w:p>
    <w:p w:rsidR="005F2177" w:rsidRPr="008B49E9" w:rsidRDefault="005F2177">
      <w:pPr>
        <w:pStyle w:val="Reservanter"/>
      </w:pPr>
      <w:r w:rsidRPr="008B49E9">
        <w:t>av Ingrid Burman och Elina Linna (båda v).</w:t>
      </w:r>
    </w:p>
    <w:p w:rsidR="005F2177" w:rsidRPr="008B49E9" w:rsidRDefault="005F2177">
      <w:pPr>
        <w:pStyle w:val="R4"/>
      </w:pPr>
      <w:r w:rsidRPr="008B49E9">
        <w:t>Förslag till riksdagsbeslut</w:t>
      </w:r>
    </w:p>
    <w:p w:rsidR="005F2177" w:rsidRPr="008B49E9" w:rsidRDefault="005F2177">
      <w:r w:rsidRPr="008B49E9">
        <w:t>Vi anser att utskottets förslag under punkt 27 borde ha följande lydelse:</w:t>
      </w:r>
    </w:p>
    <w:p w:rsidR="005F2177" w:rsidRPr="008B49E9" w:rsidRDefault="005F2177">
      <w:pPr>
        <w:pStyle w:val="Reservantfrslag"/>
      </w:pPr>
      <w:r w:rsidRPr="008B49E9">
        <w:t>Riksdagen tillkännager för regeringen som sin mening vad som anförs i r</w:t>
      </w:r>
      <w:r w:rsidRPr="008B49E9">
        <w:t>e</w:t>
      </w:r>
      <w:r w:rsidRPr="008B49E9">
        <w:t>servation 28. Riksdagen bifaller därmed motionerna 2002/03:So403 yrkande 6 och 2003/04:So313 yrkande 4.</w:t>
      </w:r>
    </w:p>
    <w:p w:rsidR="005F2177" w:rsidRPr="008B49E9" w:rsidRDefault="005F2177">
      <w:pPr>
        <w:pStyle w:val="R4"/>
      </w:pPr>
      <w:r w:rsidRPr="008B49E9">
        <w:t>Ställningstagande</w:t>
      </w:r>
    </w:p>
    <w:p w:rsidR="005F2177" w:rsidRPr="008B49E9" w:rsidRDefault="005F2177">
      <w:r w:rsidRPr="008B49E9">
        <w:t>Generisk substitution är nu obligatoriskt om inte medicinska skäl föreligger som talar mot ett utbyte av läkemedel. Vi anser därför att det finns goda mö</w:t>
      </w:r>
      <w:r w:rsidRPr="008B49E9">
        <w:t>j</w:t>
      </w:r>
      <w:r w:rsidRPr="008B49E9">
        <w:t>ligheter att utveckla ett statligt läkemedelsföretag med syfte att tillverka gen</w:t>
      </w:r>
      <w:r w:rsidRPr="008B49E9">
        <w:t>e</w:t>
      </w:r>
      <w:r w:rsidRPr="008B49E9">
        <w:t>rika. Sverige har en hög kompetens inom läkemedelsforskning och biokemi. Läkemedel är dessutom en starkt expansiv bransch. Enligt vår mening bör regeringen ta initiativ till att utreda möjligheten att bilda ett sådant läkem</w:t>
      </w:r>
      <w:r w:rsidRPr="008B49E9">
        <w:t>e</w:t>
      </w:r>
      <w:r w:rsidRPr="008B49E9">
        <w:t>delsföretag.</w:t>
      </w:r>
    </w:p>
    <w:p w:rsidR="005F2177" w:rsidRPr="008B49E9" w:rsidRDefault="005F2177">
      <w:pPr>
        <w:pStyle w:val="Normaltindrag"/>
        <w:rPr>
          <w:snapToGrid w:val="0"/>
          <w:lang w:eastAsia="sv-SE"/>
        </w:rPr>
      </w:pPr>
      <w:r w:rsidRPr="008B49E9">
        <w:rPr>
          <w:snapToGrid w:val="0"/>
          <w:lang w:eastAsia="sv-SE"/>
        </w:rPr>
        <w:t>Vad vi nu anfört bör ges regeringen till känna.</w:t>
      </w:r>
    </w:p>
    <w:p w:rsidR="005F2177" w:rsidRPr="008B49E9" w:rsidRDefault="005F2177">
      <w:bookmarkStart w:id="61" w:name="Nästa_Reservation"/>
      <w:bookmarkEnd w:id="61"/>
    </w:p>
    <w:p w:rsidR="005F2177" w:rsidRPr="008B49E9" w:rsidRDefault="005F2177">
      <w:pPr>
        <w:pStyle w:val="Normaltindrag"/>
        <w:sectPr w:rsidR="00000000" w:rsidRPr="008B49E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F2177" w:rsidRPr="008B49E9" w:rsidRDefault="005F2177">
      <w:pPr>
        <w:pStyle w:val="Rubrik1"/>
        <w:rPr>
          <w:noProof w:val="0"/>
        </w:rPr>
      </w:pPr>
      <w:bookmarkStart w:id="62" w:name="_Toc66163290"/>
      <w:r w:rsidRPr="008B49E9">
        <w:rPr>
          <w:noProof w:val="0"/>
        </w:rPr>
        <w:t>Särskilda yttranden</w:t>
      </w:r>
      <w:bookmarkEnd w:id="62"/>
    </w:p>
    <w:p w:rsidR="005F2177" w:rsidRPr="008B49E9" w:rsidRDefault="005F2177">
      <w:r w:rsidRPr="008B49E9">
        <w:t xml:space="preserve">Utskottets beredning av ärendet har föranlett följande särskilda yttranden. </w:t>
      </w:r>
    </w:p>
    <w:p w:rsidR="005F2177" w:rsidRPr="008B49E9" w:rsidRDefault="005F2177">
      <w:pPr>
        <w:pStyle w:val="Yttrandepunkt"/>
        <w:rPr>
          <w:noProof w:val="0"/>
        </w:rPr>
      </w:pPr>
      <w:r w:rsidRPr="008B49E9">
        <w:rPr>
          <w:noProof w:val="0"/>
        </w:rPr>
        <w:t>1. Läkemedelsförmånerna</w:t>
      </w:r>
    </w:p>
    <w:p w:rsidR="005F2177" w:rsidRPr="008B49E9" w:rsidRDefault="005F2177">
      <w:pPr>
        <w:pStyle w:val="Reservanter"/>
      </w:pPr>
      <w:r w:rsidRPr="008B49E9">
        <w:t>av Gabriel Romanus och Marita Aronson (båda fp).</w:t>
      </w:r>
    </w:p>
    <w:p w:rsidR="005F2177" w:rsidRPr="008B49E9" w:rsidRDefault="005F2177">
      <w:r w:rsidRPr="008B49E9">
        <w:t>Vi ställer oss kritiska till att behandling av de svårare varianterna av sjukd</w:t>
      </w:r>
      <w:r w:rsidRPr="008B49E9">
        <w:t>o</w:t>
      </w:r>
      <w:r w:rsidRPr="008B49E9">
        <w:t>men erektil dysfunktion med läkemedel som Viagra inte subventioneras. En orsak härtill är troligen att introduceringen av Viagra på kort tid dramatiskt ökade kostnaderna för läkemedelssubventionerna, bl.a. till följd av en uppe</w:t>
      </w:r>
      <w:r w:rsidRPr="008B49E9">
        <w:t>n</w:t>
      </w:r>
      <w:r w:rsidRPr="008B49E9">
        <w:t>bar överförskrivning och felanvändning av läkemedlet. Enligt vår mening måste samhället i större utsträckning kunna inta en restriktiv attityd till su</w:t>
      </w:r>
      <w:r w:rsidRPr="008B49E9">
        <w:t>b</w:t>
      </w:r>
      <w:r w:rsidRPr="008B49E9">
        <w:t>vention av sådana läkemedel där risken för överutnyttjande och felförskri</w:t>
      </w:r>
      <w:r w:rsidRPr="008B49E9">
        <w:t>v</w:t>
      </w:r>
      <w:r w:rsidRPr="008B49E9">
        <w:t xml:space="preserve">ning är stor, samtidigt som de personer som uppenbart bör </w:t>
      </w:r>
      <w:r w:rsidRPr="008B49E9">
        <w:t>få del av subve</w:t>
      </w:r>
      <w:r w:rsidRPr="008B49E9">
        <w:t>n</w:t>
      </w:r>
      <w:r w:rsidRPr="008B49E9">
        <w:t>tionerna inte stängs ute från systemet. Vi avser att noga följa utvecklingen på området och förbehåller oss rätten att återkomma i frågan.</w:t>
      </w:r>
    </w:p>
    <w:p w:rsidR="005F2177" w:rsidRPr="008B49E9" w:rsidRDefault="005F2177">
      <w:pPr>
        <w:pStyle w:val="Yttrandepunkt"/>
        <w:spacing w:before="485"/>
        <w:rPr>
          <w:noProof w:val="0"/>
        </w:rPr>
      </w:pPr>
      <w:r w:rsidRPr="008B49E9">
        <w:rPr>
          <w:noProof w:val="0"/>
        </w:rPr>
        <w:t>2. Läkemedelsförsäljning via Internet m.m.</w:t>
      </w:r>
    </w:p>
    <w:p w:rsidR="005F2177" w:rsidRPr="008B49E9" w:rsidRDefault="005F2177">
      <w:pPr>
        <w:pStyle w:val="Reservanter"/>
      </w:pPr>
      <w:r w:rsidRPr="008B49E9">
        <w:t>av Cristina Husmark Pehrsson, Carl-Axel Johansson och Anne Marie Brodén (alla m).</w:t>
      </w:r>
    </w:p>
    <w:p w:rsidR="005F2177" w:rsidRPr="008B49E9" w:rsidRDefault="005F2177">
      <w:r w:rsidRPr="008B49E9">
        <w:t>Vi ser positivt på att det sedan april 2002 är möjligt att handla receptfria läkemedel samt apotekets handelsvaror via Apoteket AB:s hemsida och få dessa levererade hem. Tjänsten omfattar för närvarande Stockholm, Göt</w:t>
      </w:r>
      <w:r w:rsidRPr="008B49E9">
        <w:t>e</w:t>
      </w:r>
      <w:r w:rsidRPr="008B49E9">
        <w:t>borg, Kalmar, delar av Norrland samt Skåne. Vi ser en utveckling där denna tjänst kommer att utökas till att omfatta hela landet. Mot denna bakgrund anser vi att det är hög tid att snarast avskaffa Apoteket AB:s försäljningsm</w:t>
      </w:r>
      <w:r w:rsidRPr="008B49E9">
        <w:t>o</w:t>
      </w:r>
      <w:r w:rsidRPr="008B49E9">
        <w:t>nopol beträffande receptfria läkemedel. Om så inte sker finns det en risk att Apoteket AB utnyttjar sin monopolställning och bygger upp en marknad som försvårar för nya aktörer i framtiden. Vi anser att dagligvaruhandeln bör få möjlighet att bedriva motsvarande försäljning av receptfr</w:t>
      </w:r>
      <w:r w:rsidRPr="008B49E9">
        <w:t>ia läkemedel i sina affärer och via Internet. Denna konkurrens möjliggör en prisspridning som kommer kunden till nytta.</w:t>
      </w:r>
    </w:p>
    <w:p w:rsidR="005F2177" w:rsidRPr="008B49E9" w:rsidRDefault="005F2177">
      <w:pPr>
        <w:pStyle w:val="Normaltindrag"/>
      </w:pPr>
      <w:r w:rsidRPr="008B49E9">
        <w:t xml:space="preserve">Vi menar vidare att det är bra att receptbelagda läkemedel som förskrivits med flera uttag nu kommer att kunna levereras hem till kunden, frånsett vid det första uttaget som måste ske på apoteket. Det är angeläget att även detta kan införas i hela landet utan geografiska begränsningar. </w:t>
      </w:r>
    </w:p>
    <w:p w:rsidR="005F2177" w:rsidRPr="008B49E9" w:rsidRDefault="005F2177">
      <w:pPr>
        <w:pStyle w:val="Normaltindrag"/>
      </w:pPr>
      <w:r w:rsidRPr="008B49E9">
        <w:t>Enligt vår mening bör en liknande ordning införas avseende de recept som förskrivs elektroniskt till apoteken. Redan vid första uttaget av dessa recept bör kunden kunna få den förskrivna medicinen levererad hem till sig, utan att behöva komma till apoteket. Detta bör gälla även för de elektroniska recept som är förskrivna med ett enda uttag. Detta borde kunna införas relativt o</w:t>
      </w:r>
      <w:r w:rsidRPr="008B49E9">
        <w:t>m</w:t>
      </w:r>
      <w:r w:rsidRPr="008B49E9">
        <w:t>gående med undantag för tunga narkotikaklassificerade läkemedel, där ku</w:t>
      </w:r>
      <w:r w:rsidRPr="008B49E9">
        <w:t>n</w:t>
      </w:r>
      <w:r w:rsidRPr="008B49E9">
        <w:t xml:space="preserve">dens identitet måste kunna styrkas vid uttaget på apoteket. </w:t>
      </w:r>
    </w:p>
    <w:p w:rsidR="005F2177" w:rsidRPr="008B49E9" w:rsidRDefault="005F2177">
      <w:pPr>
        <w:pStyle w:val="Normaltindrag"/>
        <w:rPr>
          <w:b/>
          <w:sz w:val="36"/>
        </w:rPr>
      </w:pPr>
      <w:r w:rsidRPr="008B49E9">
        <w:t>Vi följer utvecklingen på detta område mycket noga och avser att åte</w:t>
      </w:r>
      <w:r w:rsidRPr="008B49E9">
        <w:t>r</w:t>
      </w:r>
      <w:r w:rsidRPr="008B49E9">
        <w:t>komma i frågan om det visar sig nödvändigt.</w:t>
      </w:r>
    </w:p>
    <w:p w:rsidR="005F2177" w:rsidRPr="008B49E9" w:rsidRDefault="005F2177"/>
    <w:p w:rsidR="005F2177" w:rsidRPr="008B49E9" w:rsidRDefault="005F2177"/>
    <w:p w:rsidR="005F2177" w:rsidRPr="008B49E9" w:rsidRDefault="005F2177">
      <w:pPr>
        <w:pStyle w:val="Normaltindrag"/>
        <w:sectPr w:rsidR="00000000" w:rsidRPr="008B49E9">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5F2177" w:rsidRPr="008B49E9" w:rsidRDefault="005F2177">
      <w:pPr>
        <w:pStyle w:val="Bilaga"/>
      </w:pPr>
      <w:bookmarkStart w:id="63" w:name="_Toc66163291"/>
      <w:r w:rsidRPr="008B49E9">
        <w:t>Bilaga 1</w:t>
      </w:r>
    </w:p>
    <w:p w:rsidR="005F2177" w:rsidRPr="008B49E9" w:rsidRDefault="005F2177">
      <w:pPr>
        <w:pStyle w:val="Rubrik1"/>
        <w:rPr>
          <w:noProof w:val="0"/>
        </w:rPr>
      </w:pPr>
      <w:r w:rsidRPr="008B49E9">
        <w:rPr>
          <w:noProof w:val="0"/>
        </w:rPr>
        <w:t>Förteckning över behandlade förslag</w:t>
      </w:r>
      <w:bookmarkEnd w:id="63"/>
    </w:p>
    <w:p w:rsidR="005F2177" w:rsidRPr="008B49E9" w:rsidRDefault="005F2177">
      <w:pPr>
        <w:pStyle w:val="Rubrik2"/>
        <w:spacing w:before="0"/>
      </w:pPr>
      <w:bookmarkStart w:id="64" w:name="RangeStart"/>
      <w:bookmarkStart w:id="65" w:name="_Toc66163292"/>
      <w:bookmarkEnd w:id="64"/>
      <w:r w:rsidRPr="008B49E9">
        <w:t>Propositionen</w:t>
      </w:r>
      <w:bookmarkEnd w:id="65"/>
    </w:p>
    <w:p w:rsidR="005F2177" w:rsidRPr="008B49E9" w:rsidRDefault="005F2177">
      <w:pPr>
        <w:pStyle w:val="Motioner"/>
      </w:pPr>
      <w:bookmarkStart w:id="66" w:name="RangeEnd"/>
      <w:r w:rsidRPr="008B49E9">
        <w:t>2003/04:32:</w:t>
      </w:r>
    </w:p>
    <w:p w:rsidR="005F2177" w:rsidRPr="008B49E9" w:rsidRDefault="005F2177">
      <w:r w:rsidRPr="008B49E9">
        <w:t>Regeringen föreslår att riksdagen antar regeringens förslag till</w:t>
      </w:r>
    </w:p>
    <w:p w:rsidR="005F2177" w:rsidRPr="008B49E9" w:rsidRDefault="005F2177">
      <w:pPr>
        <w:pStyle w:val="Yrkanden"/>
      </w:pPr>
      <w:r w:rsidRPr="008B49E9">
        <w:t>1. lag om ändring i läkemedelslagen (1992:859),</w:t>
      </w:r>
    </w:p>
    <w:p w:rsidR="005F2177" w:rsidRPr="008B49E9" w:rsidRDefault="005F2177">
      <w:pPr>
        <w:pStyle w:val="Yrkanden"/>
      </w:pPr>
      <w:r w:rsidRPr="008B49E9">
        <w:t>2. lag om ändring i lagen (2003:460) om etikprövning av forskning som avser människor.</w:t>
      </w:r>
    </w:p>
    <w:p w:rsidR="005F2177" w:rsidRPr="008B49E9" w:rsidRDefault="005F2177">
      <w:pPr>
        <w:pStyle w:val="Rubrik2"/>
        <w:spacing w:before="375"/>
      </w:pPr>
      <w:bookmarkStart w:id="67" w:name="_Toc66163293"/>
      <w:bookmarkEnd w:id="66"/>
      <w:r w:rsidRPr="008B49E9">
        <w:t>Följdmotioner</w:t>
      </w:r>
      <w:bookmarkEnd w:id="67"/>
    </w:p>
    <w:p w:rsidR="005F2177" w:rsidRPr="008B49E9" w:rsidRDefault="005F2177">
      <w:pPr>
        <w:pStyle w:val="Motioner"/>
      </w:pPr>
      <w:r w:rsidRPr="008B49E9">
        <w:t>2003/04:So8 av Cristina Husmark Pehrsson m.fl. (m):</w:t>
      </w:r>
    </w:p>
    <w:p w:rsidR="005F2177" w:rsidRPr="008B49E9" w:rsidRDefault="005F2177">
      <w:r w:rsidRPr="008B49E9">
        <w:t xml:space="preserve">Riksdagen begär att regeringen snarast återkommer med förslag avseende legala ställföreträdare för icke beslutskompetenta personer.  </w:t>
      </w:r>
    </w:p>
    <w:p w:rsidR="005F2177" w:rsidRPr="008B49E9" w:rsidRDefault="005F2177">
      <w:pPr>
        <w:pStyle w:val="Motioner"/>
      </w:pPr>
      <w:r w:rsidRPr="008B49E9">
        <w:t>2003/04:So9 av Gunilla Wahlén m.fl. (v):</w:t>
      </w:r>
    </w:p>
    <w:p w:rsidR="005F2177" w:rsidRPr="008B49E9" w:rsidRDefault="005F2177">
      <w:pPr>
        <w:pStyle w:val="Yrkanden"/>
      </w:pPr>
      <w:r w:rsidRPr="008B49E9">
        <w:t xml:space="preserve">1. Riksdagen tillkännager för regeringen som sin mening vad i motionen anförs om krav på genusperspektiv vid kliniska läkemedelsprövningar.  </w:t>
      </w:r>
    </w:p>
    <w:p w:rsidR="005F2177" w:rsidRPr="008B49E9" w:rsidRDefault="005F2177">
      <w:pPr>
        <w:pStyle w:val="Yrkanden"/>
      </w:pPr>
      <w:r w:rsidRPr="008B49E9">
        <w:t xml:space="preserve">2. Riksdagen tillkännager för regeringen som sin mening vad i motionen anförs om analys av miljöpåverkan vid kliniska läkemedelsprövningar.  </w:t>
      </w:r>
    </w:p>
    <w:p w:rsidR="005F2177" w:rsidRPr="008B49E9" w:rsidRDefault="005F2177">
      <w:pPr>
        <w:pStyle w:val="Yrkanden"/>
      </w:pPr>
      <w:r w:rsidRPr="008B49E9">
        <w:t>3. Riksdagen tillkännager för regeringen som sin mening vad i motionen anförs om krav på redovisning av alla kliniska prövningar av ett läkem</w:t>
      </w:r>
      <w:r w:rsidRPr="008B49E9">
        <w:t>e</w:t>
      </w:r>
      <w:r w:rsidRPr="008B49E9">
        <w:t xml:space="preserve">del.  </w:t>
      </w:r>
    </w:p>
    <w:p w:rsidR="005F2177" w:rsidRPr="008B49E9" w:rsidRDefault="005F2177">
      <w:pPr>
        <w:pStyle w:val="Rubrik2"/>
      </w:pPr>
      <w:bookmarkStart w:id="68" w:name="_Toc66163294"/>
      <w:r w:rsidRPr="008B49E9">
        <w:t>Motioner från allmänna motionstiden 2002</w:t>
      </w:r>
      <w:bookmarkEnd w:id="68"/>
    </w:p>
    <w:p w:rsidR="005F2177" w:rsidRPr="008B49E9" w:rsidRDefault="005F2177">
      <w:pPr>
        <w:pStyle w:val="Motioner"/>
      </w:pPr>
      <w:r w:rsidRPr="008B49E9">
        <w:t>2002/03:So220 av Barbro Feltzing (mp):</w:t>
      </w:r>
    </w:p>
    <w:p w:rsidR="005F2177" w:rsidRPr="008B49E9" w:rsidRDefault="005F2177">
      <w:r w:rsidRPr="008B49E9">
        <w:t>Riksdagen tillkännager för regeringen som sin mening vad i motionen anförs om att medicinsk forskning snarast bör initieras för att ta fram doseringsno</w:t>
      </w:r>
      <w:r w:rsidRPr="008B49E9">
        <w:t>r</w:t>
      </w:r>
      <w:r w:rsidRPr="008B49E9">
        <w:t xml:space="preserve">mer för medicin till kvinnor baserade på den kvinnliga kroppen.  </w:t>
      </w:r>
    </w:p>
    <w:p w:rsidR="005F2177" w:rsidRPr="008B49E9" w:rsidRDefault="005F2177">
      <w:pPr>
        <w:pStyle w:val="Motioner"/>
      </w:pPr>
      <w:r w:rsidRPr="008B49E9">
        <w:t>2002/03:So254 av Catharina Elmsäter-Svärd (m):</w:t>
      </w:r>
    </w:p>
    <w:p w:rsidR="005F2177" w:rsidRPr="008B49E9" w:rsidRDefault="005F2177">
      <w:pPr>
        <w:pStyle w:val="Yrkanden"/>
      </w:pPr>
      <w:r w:rsidRPr="008B49E9">
        <w:t xml:space="preserve">3. Riksdagen tillkännager för regeringen som sin mening vad i motionen anförs om könsspecifik information på läkemedel.  </w:t>
      </w:r>
    </w:p>
    <w:p w:rsidR="005F2177" w:rsidRPr="008B49E9" w:rsidRDefault="005F2177">
      <w:pPr>
        <w:pStyle w:val="Yrkanden"/>
      </w:pPr>
      <w:r w:rsidRPr="008B49E9">
        <w:t xml:space="preserve">4. Riksdagen tillkännager för regeringen som sin mening vad i motionen anförs om genusperspektiv på klinisk läkemedelsprövning och analys.  </w:t>
      </w:r>
    </w:p>
    <w:p w:rsidR="005F2177" w:rsidRPr="008B49E9" w:rsidRDefault="005F2177">
      <w:pPr>
        <w:pStyle w:val="Motioner"/>
      </w:pPr>
      <w:r w:rsidRPr="008B49E9">
        <w:br w:type="page"/>
        <w:t>2002/03:So281 av Chris Heister m.fl. (m):</w:t>
      </w:r>
    </w:p>
    <w:p w:rsidR="005F2177" w:rsidRPr="008B49E9" w:rsidRDefault="005F2177">
      <w:pPr>
        <w:pStyle w:val="Yrkanden"/>
      </w:pPr>
      <w:r w:rsidRPr="008B49E9">
        <w:t xml:space="preserve">3. Riksdagen tillkännager för regeringen som sin mening vad i motionen anförs om riktlinjer för när subvention får ske.  </w:t>
      </w:r>
    </w:p>
    <w:p w:rsidR="005F2177" w:rsidRPr="008B49E9" w:rsidRDefault="005F2177">
      <w:pPr>
        <w:pStyle w:val="Yrkanden"/>
      </w:pPr>
      <w:r w:rsidRPr="008B49E9">
        <w:t xml:space="preserve">4. Riksdagen tillkännager för regeringen som sin mening vad i motionen anförs om forskning och utveckling.  </w:t>
      </w:r>
    </w:p>
    <w:p w:rsidR="005F2177" w:rsidRPr="008B49E9" w:rsidRDefault="005F2177">
      <w:pPr>
        <w:pStyle w:val="Yrkanden"/>
      </w:pPr>
      <w:r w:rsidRPr="008B49E9">
        <w:t xml:space="preserve">5. Riksdagen tillkännager för regeringen som sin mening vad i motionen anförs om fördelarna med diagnosstyrd subvention av läkemedel.  </w:t>
      </w:r>
    </w:p>
    <w:p w:rsidR="005F2177" w:rsidRPr="008B49E9" w:rsidRDefault="005F2177">
      <w:pPr>
        <w:pStyle w:val="Yrkanden"/>
      </w:pPr>
      <w:r w:rsidRPr="008B49E9">
        <w:t xml:space="preserve">6. Riksdagen tillkännager för regeringen som sin mening vad i motionen anförs om arbetsplatskod.  </w:t>
      </w:r>
    </w:p>
    <w:p w:rsidR="005F2177" w:rsidRPr="008B49E9" w:rsidRDefault="005F2177">
      <w:pPr>
        <w:pStyle w:val="Yrkanden"/>
      </w:pPr>
      <w:r w:rsidRPr="008B49E9">
        <w:t xml:space="preserve">8. Riksdagen tillkännager för regeringen som sin mening vad i motionen anförs om läkemedelsrelaterade problem och patienttrygghet.  </w:t>
      </w:r>
    </w:p>
    <w:p w:rsidR="005F2177" w:rsidRPr="008B49E9" w:rsidRDefault="005F2177">
      <w:pPr>
        <w:pStyle w:val="Yrkanden"/>
      </w:pPr>
      <w:r w:rsidRPr="008B49E9">
        <w:t xml:space="preserve">9. Riksdagen tillkännager för regeringen som sin mening vad i motionen anförs om fullständiga läkemedelsförråd i särskilda boenden.  </w:t>
      </w:r>
    </w:p>
    <w:p w:rsidR="005F2177" w:rsidRPr="008B49E9" w:rsidRDefault="005F2177">
      <w:pPr>
        <w:pStyle w:val="Yrkanden"/>
      </w:pPr>
      <w:r w:rsidRPr="008B49E9">
        <w:t xml:space="preserve">13. Riksdagen tillkännager för regeringen som sin mening vad i motionen anförs om den fria förskrivningsrätten.  </w:t>
      </w:r>
    </w:p>
    <w:p w:rsidR="005F2177" w:rsidRPr="008B49E9" w:rsidRDefault="005F2177">
      <w:pPr>
        <w:pStyle w:val="Yrkanden"/>
      </w:pPr>
      <w:r w:rsidRPr="008B49E9">
        <w:t xml:space="preserve">14. Riksdagen tillkännager för regeringen som sin mening vad i motionen anförs om utvidgat förskrivarstöd.  </w:t>
      </w:r>
    </w:p>
    <w:p w:rsidR="005F2177" w:rsidRPr="008B49E9" w:rsidRDefault="005F2177">
      <w:pPr>
        <w:pStyle w:val="Yrkanden"/>
      </w:pPr>
      <w:r w:rsidRPr="008B49E9">
        <w:t xml:space="preserve">16. Riksdagen tillkännager för regeringen som sin mening vad i motionen anförs om producent- och producentobunden information.  </w:t>
      </w:r>
    </w:p>
    <w:p w:rsidR="005F2177" w:rsidRPr="008B49E9" w:rsidRDefault="005F2177">
      <w:pPr>
        <w:pStyle w:val="Motioner"/>
      </w:pPr>
      <w:r w:rsidRPr="008B49E9">
        <w:t>2002/03:So282 av Patrik Norinder (m):</w:t>
      </w:r>
    </w:p>
    <w:p w:rsidR="005F2177" w:rsidRPr="008B49E9" w:rsidRDefault="005F2177">
      <w:pPr>
        <w:pStyle w:val="Yrkanden"/>
      </w:pPr>
      <w:r w:rsidRPr="008B49E9">
        <w:t xml:space="preserve">2. Riksdagen tillkännager för regeringen som sin mening vad i motionen anförs om tolkning av läkemedelslagen (1992:859).  </w:t>
      </w:r>
    </w:p>
    <w:p w:rsidR="005F2177" w:rsidRPr="008B49E9" w:rsidRDefault="005F2177">
      <w:pPr>
        <w:pStyle w:val="Motioner"/>
      </w:pPr>
      <w:r w:rsidRPr="008B49E9">
        <w:t>2002/03:So289 av Majléne Westerlund Panke (s):</w:t>
      </w:r>
    </w:p>
    <w:p w:rsidR="005F2177" w:rsidRPr="008B49E9" w:rsidRDefault="005F2177">
      <w:r w:rsidRPr="008B49E9">
        <w:t xml:space="preserve">Riksdagen tillkännager för regeringen som sin mening vad i motionen anförs om skapandet av ett läkemedelsregister.  </w:t>
      </w:r>
    </w:p>
    <w:p w:rsidR="005F2177" w:rsidRPr="008B49E9" w:rsidRDefault="005F2177">
      <w:pPr>
        <w:pStyle w:val="Motioner"/>
      </w:pPr>
      <w:r w:rsidRPr="008B49E9">
        <w:t>2002/03:So298 av Bo Lundgren m.fl. (m):</w:t>
      </w:r>
    </w:p>
    <w:p w:rsidR="005F2177" w:rsidRPr="008B49E9" w:rsidRDefault="005F2177">
      <w:pPr>
        <w:pStyle w:val="Yrkanden"/>
      </w:pPr>
      <w:r w:rsidRPr="008B49E9">
        <w:t>10. Riksdagen begär att regeringen lägger fram förslag som möjliggör viss läkemedelsförsäljning på Internet, i enlighet med vad som anförs i moti</w:t>
      </w:r>
      <w:r w:rsidRPr="008B49E9">
        <w:t>o</w:t>
      </w:r>
      <w:r w:rsidRPr="008B49E9">
        <w:t xml:space="preserve">nen.  </w:t>
      </w:r>
    </w:p>
    <w:p w:rsidR="005F2177" w:rsidRPr="008B49E9" w:rsidRDefault="005F2177">
      <w:pPr>
        <w:pStyle w:val="Motioner"/>
      </w:pPr>
      <w:r w:rsidRPr="008B49E9">
        <w:t>2002/03:So321 av Hans Hoff (s):</w:t>
      </w:r>
    </w:p>
    <w:p w:rsidR="005F2177" w:rsidRPr="008B49E9" w:rsidRDefault="005F2177">
      <w:r w:rsidRPr="008B49E9">
        <w:t xml:space="preserve">Riksdagen tillkännager för regeringen som sin mening vad i motionen anförs om att missbruk av förskrivning är så allvarligt att en översyn av nuvarande regelverk bör göras.  </w:t>
      </w:r>
    </w:p>
    <w:p w:rsidR="005F2177" w:rsidRPr="008B49E9" w:rsidRDefault="005F2177">
      <w:pPr>
        <w:pStyle w:val="Motioner"/>
      </w:pPr>
      <w:r w:rsidRPr="008B49E9">
        <w:t>2002/03:So343 av Håkan Juholt m.fl. (s):</w:t>
      </w:r>
    </w:p>
    <w:p w:rsidR="005F2177" w:rsidRPr="008B49E9" w:rsidRDefault="005F2177">
      <w:r w:rsidRPr="008B49E9">
        <w:t xml:space="preserve">Riksdagen tillkännager för regeringen som sin mening vad i motionen anförs om läkemedelsreklam.  </w:t>
      </w:r>
    </w:p>
    <w:p w:rsidR="005F2177" w:rsidRPr="008B49E9" w:rsidRDefault="005F2177">
      <w:pPr>
        <w:pStyle w:val="Motioner"/>
      </w:pPr>
      <w:r w:rsidRPr="008B49E9">
        <w:br w:type="page"/>
        <w:t>2002/03:So349 av Mona Jönsson (mp):</w:t>
      </w:r>
    </w:p>
    <w:p w:rsidR="005F2177" w:rsidRPr="008B49E9" w:rsidRDefault="005F2177">
      <w:pPr>
        <w:pStyle w:val="Yrkanden"/>
      </w:pPr>
      <w:r w:rsidRPr="008B49E9">
        <w:t>1. Riksdagen tillkännager för regeringen som sin mening vad i motionen anförs om behovet av ett förbud mot kvicksilver som konserveringsmedel i läkemedel och vacc</w:t>
      </w:r>
      <w:r w:rsidRPr="008B49E9">
        <w:t>i</w:t>
      </w:r>
      <w:r w:rsidRPr="008B49E9">
        <w:t xml:space="preserve">ner.  </w:t>
      </w:r>
    </w:p>
    <w:p w:rsidR="005F2177" w:rsidRPr="008B49E9" w:rsidRDefault="005F2177">
      <w:pPr>
        <w:pStyle w:val="Yrkanden"/>
      </w:pPr>
      <w:r w:rsidRPr="008B49E9">
        <w:t>2. Riksdagen tillkännager för regeringen som sin mening vad i motionen anförs om behovet av ett förbud mot att använda titandioxid som färgtil</w:t>
      </w:r>
      <w:r w:rsidRPr="008B49E9">
        <w:t>l</w:t>
      </w:r>
      <w:r w:rsidRPr="008B49E9">
        <w:t>sats i läk</w:t>
      </w:r>
      <w:r w:rsidRPr="008B49E9">
        <w:t>e</w:t>
      </w:r>
      <w:r w:rsidRPr="008B49E9">
        <w:t xml:space="preserve">medel.  </w:t>
      </w:r>
    </w:p>
    <w:p w:rsidR="005F2177" w:rsidRPr="008B49E9" w:rsidRDefault="005F2177">
      <w:pPr>
        <w:pStyle w:val="Yrkanden"/>
      </w:pPr>
      <w:r w:rsidRPr="008B49E9">
        <w:t xml:space="preserve">3. Riksdagen begär att regeringen tillsätter en utredning för att kartlägga användningen av andra färgämnen och tillsatser i läkemedel.  </w:t>
      </w:r>
    </w:p>
    <w:p w:rsidR="005F2177" w:rsidRPr="008B49E9" w:rsidRDefault="005F2177">
      <w:pPr>
        <w:pStyle w:val="Motioner"/>
      </w:pPr>
      <w:r w:rsidRPr="008B49E9">
        <w:t>2002/03:So358 av Lars Leijonborg m.fl. (fp):</w:t>
      </w:r>
    </w:p>
    <w:p w:rsidR="005F2177" w:rsidRPr="008B49E9" w:rsidRDefault="005F2177">
      <w:pPr>
        <w:pStyle w:val="Yrkanden"/>
      </w:pPr>
      <w:r w:rsidRPr="008B49E9">
        <w:t>12. Riksdagen tillkännager för regeringen som sin mening vad som i moti</w:t>
      </w:r>
      <w:r w:rsidRPr="008B49E9">
        <w:t>o</w:t>
      </w:r>
      <w:r w:rsidRPr="008B49E9">
        <w:t xml:space="preserve">nen anförs om felanvändning av läkemedel och läkemedelsbiverkningar hos äldre.  </w:t>
      </w:r>
    </w:p>
    <w:p w:rsidR="005F2177" w:rsidRPr="008B49E9" w:rsidRDefault="005F2177">
      <w:pPr>
        <w:pStyle w:val="Motioner"/>
      </w:pPr>
      <w:r w:rsidRPr="008B49E9">
        <w:t>2002/03:So403 av Gunilla Wahlén m.fl. (v):</w:t>
      </w:r>
    </w:p>
    <w:p w:rsidR="005F2177" w:rsidRPr="008B49E9" w:rsidRDefault="005F2177">
      <w:pPr>
        <w:pStyle w:val="Yrkanden"/>
      </w:pPr>
      <w:r w:rsidRPr="008B49E9">
        <w:t xml:space="preserve">1. Riksdagen tillkännager för regeringen som sin mening vad i motionen anförs om att läkemedel bör vara utprovade och anpassade utifrån både kvinnors och mäns behov och förutsättningar.  </w:t>
      </w:r>
    </w:p>
    <w:p w:rsidR="005F2177" w:rsidRPr="008B49E9" w:rsidRDefault="005F2177">
      <w:pPr>
        <w:pStyle w:val="Yrkanden"/>
      </w:pPr>
      <w:r w:rsidRPr="008B49E9">
        <w:t xml:space="preserve">2. Riksdagen tillkännager för regeringen som sin mening vad i motionen anförs om att ge Socialstyrelsen i uppdrag att ta fram en handlingsplan för att öka följsamheten av rekommendationer för läkemedelsanvändning.  </w:t>
      </w:r>
    </w:p>
    <w:p w:rsidR="005F2177" w:rsidRPr="008B49E9" w:rsidRDefault="005F2177">
      <w:pPr>
        <w:pStyle w:val="Yrkanden"/>
      </w:pPr>
      <w:r w:rsidRPr="008B49E9">
        <w:t>3. Riksdagen tillkännager för regeringen som sin mening vad i motionen anförs om en förstärkning av en producentoberoende konsumentinform</w:t>
      </w:r>
      <w:r w:rsidRPr="008B49E9">
        <w:t>a</w:t>
      </w:r>
      <w:r w:rsidRPr="008B49E9">
        <w:t xml:space="preserve">tion.  </w:t>
      </w:r>
    </w:p>
    <w:p w:rsidR="005F2177" w:rsidRPr="008B49E9" w:rsidRDefault="005F2177">
      <w:pPr>
        <w:pStyle w:val="Yrkanden"/>
      </w:pPr>
      <w:r w:rsidRPr="008B49E9">
        <w:t xml:space="preserve">4. Riksdagen tillkännager för regeringen som sin mening vad i motionen anförs om att Läkemedelsverket bör ges i uppdrag att utveckla en strategi för att öka rapporteringen av läkemedelsbiverkningar.  </w:t>
      </w:r>
    </w:p>
    <w:p w:rsidR="005F2177" w:rsidRPr="008B49E9" w:rsidRDefault="005F2177">
      <w:pPr>
        <w:pStyle w:val="Yrkanden"/>
      </w:pPr>
      <w:r w:rsidRPr="008B49E9">
        <w:t xml:space="preserve">5. Riksdagen tillkännager för regeringen som sin mening vad i motionen anförs om en producentoberoende utbildning och förbud mot reklam för receptbelagda läkemedel.  </w:t>
      </w:r>
    </w:p>
    <w:p w:rsidR="005F2177" w:rsidRPr="008B49E9" w:rsidRDefault="005F2177">
      <w:pPr>
        <w:pStyle w:val="Yrkanden"/>
      </w:pPr>
      <w:r w:rsidRPr="008B49E9">
        <w:t xml:space="preserve">6. Riksdagen tillkännager för regeringen som sin mening vad i motionen anförs om statliga läkemedelsföretag.  </w:t>
      </w:r>
    </w:p>
    <w:p w:rsidR="005F2177" w:rsidRPr="008B49E9" w:rsidRDefault="005F2177">
      <w:pPr>
        <w:pStyle w:val="Motioner"/>
      </w:pPr>
      <w:r w:rsidRPr="008B49E9">
        <w:t>2002/03:So410 av Sven-Erik Sjöstrand (v):</w:t>
      </w:r>
    </w:p>
    <w:p w:rsidR="005F2177" w:rsidRPr="008B49E9" w:rsidRDefault="005F2177">
      <w:r w:rsidRPr="008B49E9">
        <w:t xml:space="preserve">Riksdagen tillkännager för regeringen som sin mening vad i motionen anförs om att Dextropoxifen-preparaten på sikt byts ut mot alternativa medel som är lika effektiva men mindre giftiga.  </w:t>
      </w:r>
    </w:p>
    <w:p w:rsidR="005F2177" w:rsidRPr="008B49E9" w:rsidRDefault="005F2177">
      <w:pPr>
        <w:pStyle w:val="Motioner"/>
      </w:pPr>
      <w:r w:rsidRPr="008B49E9">
        <w:t>2002/03:So421 av Kerstin-Maria Stalin (mp):</w:t>
      </w:r>
    </w:p>
    <w:p w:rsidR="005F2177" w:rsidRPr="008B49E9" w:rsidRDefault="005F2177">
      <w:r w:rsidRPr="008B49E9">
        <w:t>Riksdagen tillkännager för regeringen som sin mening vad i motionen anförs om att krav på redovisning av tagna miljöhänsyn, och av på vilket sätt pr</w:t>
      </w:r>
      <w:r w:rsidRPr="008B49E9">
        <w:t>o</w:t>
      </w:r>
      <w:r w:rsidRPr="008B49E9">
        <w:t>duktvalsprincipen tillämpats, skall gälla för företag som vill införa sitt prep</w:t>
      </w:r>
      <w:r w:rsidRPr="008B49E9">
        <w:t>a</w:t>
      </w:r>
      <w:r w:rsidRPr="008B49E9">
        <w:t xml:space="preserve">rat i läkemedelsförmån.  </w:t>
      </w:r>
    </w:p>
    <w:p w:rsidR="005F2177" w:rsidRPr="008B49E9" w:rsidRDefault="005F2177">
      <w:pPr>
        <w:pStyle w:val="Motioner"/>
      </w:pPr>
      <w:r w:rsidRPr="008B49E9">
        <w:t>2002/03:So429 av Jan Björkman m.fl. (s):</w:t>
      </w:r>
    </w:p>
    <w:p w:rsidR="005F2177" w:rsidRPr="008B49E9" w:rsidRDefault="005F2177">
      <w:r w:rsidRPr="008B49E9">
        <w:t xml:space="preserve">Riksdagen tillkännager för regeringen som sin mening vad i motionen anförs om hanteringen av läkemedel inom psykiatrin.  </w:t>
      </w:r>
    </w:p>
    <w:p w:rsidR="005F2177" w:rsidRPr="008B49E9" w:rsidRDefault="005F2177">
      <w:pPr>
        <w:pStyle w:val="Motioner"/>
      </w:pPr>
      <w:r w:rsidRPr="008B49E9">
        <w:t>2002/03:So437 av Lars Leijonborg m.fl. (fp):</w:t>
      </w:r>
    </w:p>
    <w:p w:rsidR="005F2177" w:rsidRPr="008B49E9" w:rsidRDefault="005F2177">
      <w:pPr>
        <w:pStyle w:val="Yrkanden"/>
      </w:pPr>
      <w:r w:rsidRPr="008B49E9">
        <w:t>13. Riksdagen begär att regeringen lägger fram förslag rörande arbetsplatsk</w:t>
      </w:r>
      <w:r w:rsidRPr="008B49E9">
        <w:t>o</w:t>
      </w:r>
      <w:r w:rsidRPr="008B49E9">
        <w:t>derna vid läkemedelsförskrivning i enlighet med vad som i motionen a</w:t>
      </w:r>
      <w:r w:rsidRPr="008B49E9">
        <w:t>n</w:t>
      </w:r>
      <w:r w:rsidRPr="008B49E9">
        <w:t xml:space="preserve">förs.  </w:t>
      </w:r>
    </w:p>
    <w:p w:rsidR="005F2177" w:rsidRPr="008B49E9" w:rsidRDefault="005F2177">
      <w:pPr>
        <w:pStyle w:val="Yrkanden"/>
      </w:pPr>
      <w:r w:rsidRPr="008B49E9">
        <w:t xml:space="preserve">14. Riksdagen tillkännager för regeringen som sin mening vad i motionen anförs om producentobunden utbildning om läkemedel.  </w:t>
      </w:r>
    </w:p>
    <w:p w:rsidR="005F2177" w:rsidRPr="008B49E9" w:rsidRDefault="005F2177">
      <w:pPr>
        <w:pStyle w:val="Yrkanden"/>
      </w:pPr>
      <w:r w:rsidRPr="008B49E9">
        <w:t xml:space="preserve">15. Riksdagen begär att regeringen lägger fram förslag rörande läkemedel i hemsjukvård i enlighet med vad som i motionen anförs.  </w:t>
      </w:r>
    </w:p>
    <w:p w:rsidR="005F2177" w:rsidRPr="008B49E9" w:rsidRDefault="005F2177">
      <w:pPr>
        <w:pStyle w:val="Yrkanden"/>
      </w:pPr>
      <w:r w:rsidRPr="008B49E9">
        <w:t xml:space="preserve">16. Riksdagen tillkännager för regeringen som sin mening vad i motionen anförs om forskningen om läkemedel.  </w:t>
      </w:r>
    </w:p>
    <w:p w:rsidR="005F2177" w:rsidRPr="008B49E9" w:rsidRDefault="005F2177">
      <w:pPr>
        <w:pStyle w:val="Yrkanden"/>
      </w:pPr>
      <w:r w:rsidRPr="008B49E9">
        <w:t>17. Riksdagen begär att regeringen lägger fram förslag rörande förskrivning av läkemedel som är riskabla vad gäller narkomani och läkemedelsmis</w:t>
      </w:r>
      <w:r w:rsidRPr="008B49E9">
        <w:t>s</w:t>
      </w:r>
      <w:r w:rsidRPr="008B49E9">
        <w:t xml:space="preserve">bruk.  </w:t>
      </w:r>
    </w:p>
    <w:p w:rsidR="005F2177" w:rsidRPr="008B49E9" w:rsidRDefault="005F2177">
      <w:pPr>
        <w:pStyle w:val="Yrkanden"/>
      </w:pPr>
      <w:r w:rsidRPr="008B49E9">
        <w:t xml:space="preserve">18. Riksdagen tillkännager för regeringen som sin mening vad i motionen anförs om över- och feldosering av läkemedel.  </w:t>
      </w:r>
    </w:p>
    <w:p w:rsidR="005F2177" w:rsidRPr="008B49E9" w:rsidRDefault="005F2177">
      <w:pPr>
        <w:pStyle w:val="Motioner"/>
      </w:pPr>
      <w:r w:rsidRPr="008B49E9">
        <w:t>2002/03:So443 av Kenneth Johansson m.fl. (c):</w:t>
      </w:r>
    </w:p>
    <w:p w:rsidR="005F2177" w:rsidRPr="008B49E9" w:rsidRDefault="005F2177">
      <w:pPr>
        <w:pStyle w:val="Yrkanden"/>
      </w:pPr>
      <w:r w:rsidRPr="008B49E9">
        <w:t>26. Riksdagen tillkännager för regeringen som sin mening vad i motionen anförs om kontinuerlig vidareutbildning för förskrivare, hälso- och sju</w:t>
      </w:r>
      <w:r w:rsidRPr="008B49E9">
        <w:t>k</w:t>
      </w:r>
      <w:r w:rsidRPr="008B49E9">
        <w:t xml:space="preserve">vårdspersonal och konsumenter.  </w:t>
      </w:r>
    </w:p>
    <w:p w:rsidR="005F2177" w:rsidRPr="008B49E9" w:rsidRDefault="005F2177">
      <w:pPr>
        <w:pStyle w:val="Yrkanden"/>
      </w:pPr>
      <w:r w:rsidRPr="008B49E9">
        <w:t>27. Riksdagen begär hos regeringen förslag om ett åtgärdspaket för att mo</w:t>
      </w:r>
      <w:r w:rsidRPr="008B49E9">
        <w:t>t</w:t>
      </w:r>
      <w:r w:rsidRPr="008B49E9">
        <w:t xml:space="preserve">verka felanvändning av läkemedel.  </w:t>
      </w:r>
    </w:p>
    <w:p w:rsidR="005F2177" w:rsidRPr="008B49E9" w:rsidRDefault="005F2177">
      <w:pPr>
        <w:pStyle w:val="Yrkanden"/>
      </w:pPr>
      <w:r w:rsidRPr="008B49E9">
        <w:t xml:space="preserve">28. Riksdagen tillkännager för regeringen som sin mening vad i motionen anförs om ökade systematiska studier kring läkemedelseffekter på olika grupper i samhället.  </w:t>
      </w:r>
    </w:p>
    <w:p w:rsidR="005F2177" w:rsidRPr="008B49E9" w:rsidRDefault="005F2177">
      <w:pPr>
        <w:pStyle w:val="Yrkanden"/>
      </w:pPr>
      <w:r w:rsidRPr="008B49E9">
        <w:t xml:space="preserve">29. Riksdagen tillkännager för regeringen som sin mening vad i motionen anförs om en gemensam fond för fortbildning.  </w:t>
      </w:r>
    </w:p>
    <w:p w:rsidR="005F2177" w:rsidRPr="008B49E9" w:rsidRDefault="005F2177">
      <w:pPr>
        <w:pStyle w:val="Yrkanden"/>
      </w:pPr>
      <w:r w:rsidRPr="008B49E9">
        <w:t xml:space="preserve">31. Riksdagen tillkännager för regeringen som sin mening vad i motionen anförs om kostnadsfria läkemedel inom den avancerade hemsjukvården.  </w:t>
      </w:r>
    </w:p>
    <w:p w:rsidR="005F2177" w:rsidRPr="008B49E9" w:rsidRDefault="005F2177">
      <w:pPr>
        <w:pStyle w:val="Yrkanden"/>
      </w:pPr>
      <w:r w:rsidRPr="008B49E9">
        <w:t>32. Riksdagen begär hos regeringen förslag om ett åtgärdsprogram för läk</w:t>
      </w:r>
      <w:r w:rsidRPr="008B49E9">
        <w:t>e</w:t>
      </w:r>
      <w:r w:rsidRPr="008B49E9">
        <w:t xml:space="preserve">medel ur miljösynpunkt.  </w:t>
      </w:r>
    </w:p>
    <w:p w:rsidR="005F2177" w:rsidRPr="008B49E9" w:rsidRDefault="005F2177">
      <w:pPr>
        <w:pStyle w:val="Yrkanden"/>
      </w:pPr>
      <w:r w:rsidRPr="008B49E9">
        <w:t xml:space="preserve">33. Riksdagen tillkännager för regeringen som sin mening vad i motionen anförs om att läkare som inte har en fast arbetsplats eller står utanför hälso- och sjukvården bör förses med en särskild kod i syfte att kunna förskriva subventionerade läkemedel.  </w:t>
      </w:r>
    </w:p>
    <w:p w:rsidR="005F2177" w:rsidRPr="008B49E9" w:rsidRDefault="005F2177">
      <w:pPr>
        <w:pStyle w:val="Motioner"/>
      </w:pPr>
      <w:r w:rsidRPr="008B49E9">
        <w:br w:type="page"/>
        <w:t>2002/03:So487 av Lena Sandlin-Hedman och Carin Lundberg (s):</w:t>
      </w:r>
    </w:p>
    <w:p w:rsidR="005F2177" w:rsidRPr="008B49E9" w:rsidRDefault="005F2177">
      <w:r w:rsidRPr="008B49E9">
        <w:t>Riksdagen tillkännager för regeringen som sin mening vad i motionen anförs om behovet av att inrätta ett individbaserat register för läkemedelsförskri</w:t>
      </w:r>
      <w:r w:rsidRPr="008B49E9">
        <w:t>v</w:t>
      </w:r>
      <w:r w:rsidRPr="008B49E9">
        <w:t xml:space="preserve">ning.  </w:t>
      </w:r>
    </w:p>
    <w:p w:rsidR="005F2177" w:rsidRPr="008B49E9" w:rsidRDefault="005F2177">
      <w:pPr>
        <w:pStyle w:val="Motioner"/>
      </w:pPr>
      <w:r w:rsidRPr="008B49E9">
        <w:t>2002/03:So490 av Viviann Gerdin och Birgitta Carlsson (c):</w:t>
      </w:r>
    </w:p>
    <w:p w:rsidR="005F2177" w:rsidRPr="008B49E9" w:rsidRDefault="005F2177">
      <w:pPr>
        <w:pStyle w:val="Yrkanden"/>
      </w:pPr>
      <w:r w:rsidRPr="008B49E9">
        <w:t>1. Riksdagen tillkännager för regeringen som sin mening vad i motionen anförs om att ansvarsfrågorna angående rapportering av läkemedelsbiver</w:t>
      </w:r>
      <w:r w:rsidRPr="008B49E9">
        <w:t>k</w:t>
      </w:r>
      <w:r w:rsidRPr="008B49E9">
        <w:t xml:space="preserve">ningar klargörs.  </w:t>
      </w:r>
    </w:p>
    <w:p w:rsidR="005F2177" w:rsidRPr="008B49E9" w:rsidRDefault="005F2177">
      <w:pPr>
        <w:pStyle w:val="Yrkanden"/>
      </w:pPr>
      <w:r w:rsidRPr="008B49E9">
        <w:t>2. Riksdagen tillkännager för regeringen som sin mening vad i motionen anförs om att kvinnors deltagande i kliniska läkemedelsprövningar fas</w:t>
      </w:r>
      <w:r w:rsidRPr="008B49E9">
        <w:t>t</w:t>
      </w:r>
      <w:r w:rsidRPr="008B49E9">
        <w:t xml:space="preserve">ställs i svensk lagstiftning.  </w:t>
      </w:r>
    </w:p>
    <w:p w:rsidR="005F2177" w:rsidRPr="008B49E9" w:rsidRDefault="005F2177">
      <w:pPr>
        <w:pStyle w:val="Yrkanden"/>
      </w:pPr>
      <w:r w:rsidRPr="008B49E9">
        <w:t xml:space="preserve">3. Riksdagen tillkännager för regeringen som sin mening vad i motionen anförs om att sekretessreglerna omprövas så att behandlande läkare kan använda apotekens patientkort som personlig läkemedelsjournal.  </w:t>
      </w:r>
    </w:p>
    <w:p w:rsidR="005F2177" w:rsidRPr="008B49E9" w:rsidRDefault="005F2177">
      <w:pPr>
        <w:pStyle w:val="Yrkanden"/>
      </w:pPr>
      <w:r w:rsidRPr="008B49E9">
        <w:t>4. Riksdagen tillkännager för regeringen som sin mening vad i motionen anförs om att inom EU arbeta för att behålla förbudet mot reklam på r</w:t>
      </w:r>
      <w:r w:rsidRPr="008B49E9">
        <w:t>e</w:t>
      </w:r>
      <w:r w:rsidRPr="008B49E9">
        <w:t xml:space="preserve">ceptbelagda läkemedel.  </w:t>
      </w:r>
    </w:p>
    <w:p w:rsidR="005F2177" w:rsidRPr="008B49E9" w:rsidRDefault="005F2177">
      <w:pPr>
        <w:pStyle w:val="Motioner"/>
      </w:pPr>
      <w:r w:rsidRPr="008B49E9">
        <w:t>2002/03:So509 av Alf Svensson m.fl. (kd):</w:t>
      </w:r>
    </w:p>
    <w:p w:rsidR="005F2177" w:rsidRPr="008B49E9" w:rsidRDefault="005F2177">
      <w:pPr>
        <w:pStyle w:val="Yrkanden"/>
      </w:pPr>
      <w:r w:rsidRPr="008B49E9">
        <w:t xml:space="preserve">21. Riksdagen tillkännager för regeringen som sin mening vad i motionen anförs om läkemedelskommittéernas betydelse.  </w:t>
      </w:r>
    </w:p>
    <w:p w:rsidR="005F2177" w:rsidRPr="008B49E9" w:rsidRDefault="005F2177">
      <w:pPr>
        <w:pStyle w:val="Yrkanden"/>
      </w:pPr>
      <w:r w:rsidRPr="008B49E9">
        <w:t xml:space="preserve">22. Riksdagen tillkännager för regeringen som sin mening vad i motionen anförs om arbetsplatskod som följer kompetensen.  </w:t>
      </w:r>
    </w:p>
    <w:p w:rsidR="005F2177" w:rsidRPr="008B49E9" w:rsidRDefault="005F2177">
      <w:pPr>
        <w:pStyle w:val="Yrkanden"/>
      </w:pPr>
      <w:r w:rsidRPr="008B49E9">
        <w:t xml:space="preserve">23. Riksdagen tillkännager för regeringen som sin mening vad i motionen anförs om läkemedelsprofiler.  </w:t>
      </w:r>
    </w:p>
    <w:p w:rsidR="005F2177" w:rsidRPr="008B49E9" w:rsidRDefault="005F2177">
      <w:pPr>
        <w:pStyle w:val="Yrkanden"/>
      </w:pPr>
      <w:r w:rsidRPr="008B49E9">
        <w:t xml:space="preserve">24. Riksdagen tillkännager för regeringen som sin mening vad i motionen anförs om telefonrådgivning och opartisk information om läkemedel.  </w:t>
      </w:r>
    </w:p>
    <w:p w:rsidR="005F2177" w:rsidRPr="008B49E9" w:rsidRDefault="005F2177">
      <w:pPr>
        <w:pStyle w:val="Motioner"/>
      </w:pPr>
      <w:r w:rsidRPr="008B49E9">
        <w:t>2002/03:A242 av Annelie Enochson m.fl. (kd):</w:t>
      </w:r>
    </w:p>
    <w:p w:rsidR="005F2177" w:rsidRPr="008B49E9" w:rsidRDefault="005F2177">
      <w:pPr>
        <w:pStyle w:val="Yrkanden"/>
      </w:pPr>
      <w:r w:rsidRPr="008B49E9">
        <w:t xml:space="preserve">6. Riksdagen begär att regeringen lägger fram förslag till lagstiftning om att läkemedel måste utprovas på både kvinnor och män och märkas utifrån detta.  </w:t>
      </w:r>
    </w:p>
    <w:p w:rsidR="005F2177" w:rsidRPr="008B49E9" w:rsidRDefault="005F2177">
      <w:pPr>
        <w:pStyle w:val="Motioner"/>
      </w:pPr>
      <w:r w:rsidRPr="008B49E9">
        <w:t>2002/03:A366 av Margareta Andersson m.fl. (c):</w:t>
      </w:r>
    </w:p>
    <w:p w:rsidR="005F2177" w:rsidRPr="008B49E9" w:rsidRDefault="005F2177">
      <w:pPr>
        <w:pStyle w:val="Yrkanden"/>
      </w:pPr>
      <w:r w:rsidRPr="008B49E9">
        <w:t>17. Riksdagen tillkännager för regeringen som sin mening vad i motionen anförs om en översyn av forskningen om läkemedel ur ett jämställdhet</w:t>
      </w:r>
      <w:r w:rsidRPr="008B49E9">
        <w:t>s</w:t>
      </w:r>
      <w:r w:rsidRPr="008B49E9">
        <w:t xml:space="preserve">perspektiv.  </w:t>
      </w:r>
    </w:p>
    <w:p w:rsidR="005F2177" w:rsidRPr="008B49E9" w:rsidRDefault="005F2177">
      <w:pPr>
        <w:pStyle w:val="Rubrik2"/>
      </w:pPr>
      <w:r w:rsidRPr="008B49E9">
        <w:br w:type="page"/>
      </w:r>
      <w:bookmarkStart w:id="69" w:name="_Toc66163295"/>
      <w:r w:rsidRPr="008B49E9">
        <w:t>Motioner från allmänna motionstiden 2003</w:t>
      </w:r>
      <w:bookmarkEnd w:id="69"/>
    </w:p>
    <w:p w:rsidR="005F2177" w:rsidRPr="008B49E9" w:rsidRDefault="005F2177">
      <w:pPr>
        <w:pStyle w:val="Motioner"/>
      </w:pPr>
      <w:r w:rsidRPr="008B49E9">
        <w:t>2003/04:So217 av Jörgen Johansson (c):</w:t>
      </w:r>
    </w:p>
    <w:p w:rsidR="005F2177" w:rsidRPr="008B49E9" w:rsidRDefault="005F2177">
      <w:r w:rsidRPr="008B49E9">
        <w:t xml:space="preserve">Riksdagen tillkännager för regeringen som sin mening vad i motionen anförs om att utreda möjligheten att ge kroniskt sjuka rätten att, vid behov och på egen begäran, köpa receptbelagda läkemedel.  </w:t>
      </w:r>
    </w:p>
    <w:p w:rsidR="005F2177" w:rsidRPr="008B49E9" w:rsidRDefault="005F2177">
      <w:pPr>
        <w:pStyle w:val="Motioner"/>
      </w:pPr>
      <w:r w:rsidRPr="008B49E9">
        <w:t>2003/04:So248 av Marie Wahlgren m.fl. (fp):</w:t>
      </w:r>
    </w:p>
    <w:p w:rsidR="005F2177" w:rsidRPr="008B49E9" w:rsidRDefault="005F2177">
      <w:pPr>
        <w:pStyle w:val="Yrkanden"/>
      </w:pPr>
      <w:r w:rsidRPr="008B49E9">
        <w:t xml:space="preserve">1. Riksdagen tillkännager för regeringen som sin mening vad i motionen anförs om att tillsätta en utredning av läkemedelsförmånerna.  </w:t>
      </w:r>
    </w:p>
    <w:p w:rsidR="005F2177" w:rsidRPr="008B49E9" w:rsidRDefault="005F2177">
      <w:pPr>
        <w:pStyle w:val="Yrkanden"/>
      </w:pPr>
      <w:r w:rsidRPr="008B49E9">
        <w:t xml:space="preserve">2. Riksdagen tillkännager för regeringen som sin mening vad i motionen anförs om att ompröva inställningen till rätten att erhålla läkemedel mot svår erektil dysfunktion via läkemedelsförmånssystemet.  </w:t>
      </w:r>
    </w:p>
    <w:p w:rsidR="005F2177" w:rsidRPr="008B49E9" w:rsidRDefault="005F2177">
      <w:pPr>
        <w:pStyle w:val="Motioner"/>
      </w:pPr>
      <w:r w:rsidRPr="008B49E9">
        <w:t>2003/04:So291 av Cecilia Wikström (fp):</w:t>
      </w:r>
    </w:p>
    <w:p w:rsidR="005F2177" w:rsidRPr="008B49E9" w:rsidRDefault="005F2177">
      <w:r w:rsidRPr="008B49E9">
        <w:t xml:space="preserve">Riksdagen tillkännager för regeringen som sin mening vad i motionen anförs om införande av läkemedelslistor inom äldrevården.  </w:t>
      </w:r>
    </w:p>
    <w:p w:rsidR="005F2177" w:rsidRPr="008B49E9" w:rsidRDefault="005F2177">
      <w:pPr>
        <w:pStyle w:val="Motioner"/>
      </w:pPr>
      <w:r w:rsidRPr="008B49E9">
        <w:t>2003/04:So313 av Gunilla Wahlén m.fl. (v):</w:t>
      </w:r>
    </w:p>
    <w:p w:rsidR="005F2177" w:rsidRPr="008B49E9" w:rsidRDefault="005F2177">
      <w:pPr>
        <w:pStyle w:val="Yrkanden"/>
      </w:pPr>
      <w:r w:rsidRPr="008B49E9">
        <w:t>1. Riksdagen tillkännager för regeringen som sin mening vad i motionen anförs om tvingande regler för öppenhet vid marknadsföringsaktiviteter till fö</w:t>
      </w:r>
      <w:r w:rsidRPr="008B49E9">
        <w:t>r</w:t>
      </w:r>
      <w:r w:rsidRPr="008B49E9">
        <w:t xml:space="preserve">skrivare av läkemedel.  </w:t>
      </w:r>
    </w:p>
    <w:p w:rsidR="005F2177" w:rsidRPr="008B49E9" w:rsidRDefault="005F2177">
      <w:pPr>
        <w:pStyle w:val="Yrkanden"/>
      </w:pPr>
      <w:r w:rsidRPr="008B49E9">
        <w:t>2. Riksdagen tillkännager för regeringen som sin mening vad i motionen anförs om en handlingsplan för att motverka missbruk av förskrivna läk</w:t>
      </w:r>
      <w:r w:rsidRPr="008B49E9">
        <w:t>e</w:t>
      </w:r>
      <w:r w:rsidRPr="008B49E9">
        <w:t xml:space="preserve">medel.  </w:t>
      </w:r>
    </w:p>
    <w:p w:rsidR="005F2177" w:rsidRPr="008B49E9" w:rsidRDefault="005F2177">
      <w:pPr>
        <w:pStyle w:val="Yrkanden"/>
      </w:pPr>
      <w:r w:rsidRPr="008B49E9">
        <w:t xml:space="preserve">3. Riksdagen tillkännager för regeringen som sin mening vad i motionen anförs om förskrivarens skyldigheter vid förskrivning av smärtstillande och beroendeframkallande läkemedel.  </w:t>
      </w:r>
    </w:p>
    <w:p w:rsidR="005F2177" w:rsidRPr="008B49E9" w:rsidRDefault="005F2177">
      <w:pPr>
        <w:pStyle w:val="Yrkanden"/>
      </w:pPr>
      <w:r w:rsidRPr="008B49E9">
        <w:t xml:space="preserve">4. Riksdagen tillkännager för regeringen som sin mening vad i motionen anförs om statligt läkemedelsföretag.  </w:t>
      </w:r>
    </w:p>
    <w:p w:rsidR="005F2177" w:rsidRPr="008B49E9" w:rsidRDefault="005F2177">
      <w:pPr>
        <w:pStyle w:val="Yrkanden"/>
      </w:pPr>
      <w:r w:rsidRPr="008B49E9">
        <w:t xml:space="preserve">5. Riksdagen tillkännager för regeringen som sin mening vad i motionen anförs om kvicksilver i vacciner.  </w:t>
      </w:r>
    </w:p>
    <w:p w:rsidR="005F2177" w:rsidRPr="008B49E9" w:rsidRDefault="005F2177">
      <w:pPr>
        <w:pStyle w:val="Yrkanden"/>
      </w:pPr>
      <w:r w:rsidRPr="008B49E9">
        <w:t xml:space="preserve">7. Riksdagen tillkännager för regeringen som sin mening vad i motionen anförs om märkning av läkemedel.  </w:t>
      </w:r>
    </w:p>
    <w:p w:rsidR="005F2177" w:rsidRPr="008B49E9" w:rsidRDefault="005F2177">
      <w:pPr>
        <w:pStyle w:val="Motioner"/>
      </w:pPr>
      <w:r w:rsidRPr="008B49E9">
        <w:t>2003/04:So339 av Barbro Feltzing (mp):</w:t>
      </w:r>
    </w:p>
    <w:p w:rsidR="005F2177" w:rsidRPr="008B49E9" w:rsidRDefault="005F2177">
      <w:r w:rsidRPr="008B49E9">
        <w:t>Riksdagen tillkännager för regeringen som sin mening vad i motionen anförs om att medicinsk forskning snarast bör genomföras i syfte att ta fram dos</w:t>
      </w:r>
      <w:r w:rsidRPr="008B49E9">
        <w:t>e</w:t>
      </w:r>
      <w:r w:rsidRPr="008B49E9">
        <w:t xml:space="preserve">ringsnormer för medicin till kvinnor baserade på den kvinnliga kroppen.  </w:t>
      </w:r>
    </w:p>
    <w:p w:rsidR="005F2177" w:rsidRPr="008B49E9" w:rsidRDefault="005F2177">
      <w:pPr>
        <w:pStyle w:val="Motioner"/>
      </w:pPr>
      <w:r w:rsidRPr="008B49E9">
        <w:t>2003/04:So343 av Maud Olofsson m.fl. (c):</w:t>
      </w:r>
    </w:p>
    <w:p w:rsidR="005F2177" w:rsidRPr="008B49E9" w:rsidRDefault="005F2177">
      <w:pPr>
        <w:pStyle w:val="Yrkanden"/>
      </w:pPr>
      <w:r w:rsidRPr="008B49E9">
        <w:t>14. Riksdagen begär hos regeringen förslag om ett åtgärdspaket för att mo</w:t>
      </w:r>
      <w:r w:rsidRPr="008B49E9">
        <w:t>t</w:t>
      </w:r>
      <w:r w:rsidRPr="008B49E9">
        <w:t xml:space="preserve">verka felanvändning av läkemedel.  </w:t>
      </w:r>
    </w:p>
    <w:p w:rsidR="005F2177" w:rsidRPr="008B49E9" w:rsidRDefault="005F2177">
      <w:pPr>
        <w:pStyle w:val="Yrkanden"/>
      </w:pPr>
      <w:r w:rsidRPr="008B49E9">
        <w:t>15. Riksdagen tillkännager för regeringen som sin mening vad i motionen anförs om kontinuerlig vidareutbildning för förskrivare, hälso- och sju</w:t>
      </w:r>
      <w:r w:rsidRPr="008B49E9">
        <w:t>k</w:t>
      </w:r>
      <w:r w:rsidRPr="008B49E9">
        <w:t xml:space="preserve">vårdspersonal och konsumenter.  </w:t>
      </w:r>
    </w:p>
    <w:p w:rsidR="005F2177" w:rsidRPr="008B49E9" w:rsidRDefault="005F2177">
      <w:pPr>
        <w:pStyle w:val="Yrkanden"/>
      </w:pPr>
      <w:r w:rsidRPr="008B49E9">
        <w:t xml:space="preserve">16. Riksdagen tillkännager för regeringen som sin mening vad i motionen anförs om en gemensam fond för läkemedelsföretagens information till och utbildning av läkare.  </w:t>
      </w:r>
    </w:p>
    <w:p w:rsidR="005F2177" w:rsidRPr="008B49E9" w:rsidRDefault="005F2177">
      <w:pPr>
        <w:pStyle w:val="Yrkanden"/>
      </w:pPr>
      <w:r w:rsidRPr="008B49E9">
        <w:t xml:space="preserve">17. Riksdagen tillkännager för regeringen som sin mening vad i motionen anförs om ökade systematiska studier kring läkemedelseffekter på olika grupper i samhället.  </w:t>
      </w:r>
    </w:p>
    <w:p w:rsidR="005F2177" w:rsidRPr="008B49E9" w:rsidRDefault="005F2177">
      <w:pPr>
        <w:pStyle w:val="Yrkanden"/>
      </w:pPr>
      <w:r w:rsidRPr="008B49E9">
        <w:t>19. Riksdagen begär hos regeringen förslag om ett åtgärdsprogram för läk</w:t>
      </w:r>
      <w:r w:rsidRPr="008B49E9">
        <w:t>e</w:t>
      </w:r>
      <w:r w:rsidRPr="008B49E9">
        <w:t xml:space="preserve">medels miljöeffekter.  </w:t>
      </w:r>
    </w:p>
    <w:p w:rsidR="005F2177" w:rsidRPr="008B49E9" w:rsidRDefault="005F2177">
      <w:pPr>
        <w:pStyle w:val="Motioner"/>
      </w:pPr>
      <w:r w:rsidRPr="008B49E9">
        <w:t>2003/04:So367 av Susanne Eberstein och Agneta Lundberg (s):</w:t>
      </w:r>
    </w:p>
    <w:p w:rsidR="005F2177" w:rsidRPr="008B49E9" w:rsidRDefault="005F2177">
      <w:r w:rsidRPr="008B49E9">
        <w:t xml:space="preserve">Riksdagen tillkännager för regeringen som sin mening vad i motionen anförs om registrering av läkemedelsinköp.  </w:t>
      </w:r>
    </w:p>
    <w:p w:rsidR="005F2177" w:rsidRPr="008B49E9" w:rsidRDefault="005F2177">
      <w:pPr>
        <w:pStyle w:val="Motioner"/>
      </w:pPr>
      <w:r w:rsidRPr="008B49E9">
        <w:t>2003/04:So386 av Cristina Husmark Pehrsson m.fl. (m):</w:t>
      </w:r>
    </w:p>
    <w:p w:rsidR="005F2177" w:rsidRPr="008B49E9" w:rsidRDefault="005F2177">
      <w:pPr>
        <w:pStyle w:val="Yrkanden"/>
      </w:pPr>
      <w:r w:rsidRPr="008B49E9">
        <w:t xml:space="preserve">5. Riksdagen tillkännager för regeringen som sin mening vad i motionen anförs om läkemedelsförskrivningen.  </w:t>
      </w:r>
    </w:p>
    <w:p w:rsidR="005F2177" w:rsidRPr="008B49E9" w:rsidRDefault="005F2177">
      <w:pPr>
        <w:pStyle w:val="Motioner"/>
      </w:pPr>
      <w:r w:rsidRPr="008B49E9">
        <w:t>2003/04:So453 av Karin Granbom (fp):</w:t>
      </w:r>
    </w:p>
    <w:p w:rsidR="005F2177" w:rsidRPr="008B49E9" w:rsidRDefault="005F2177">
      <w:r w:rsidRPr="008B49E9">
        <w:t xml:space="preserve">Riksdagen tillkännager för regeringen som sin mening vad i motionen anförs om att det på förpackningar av läkemedel och preventivmedel skall finnas information om att överblivet läkemedel/preventivmedel skall återlämnas till apoteket.  </w:t>
      </w:r>
    </w:p>
    <w:p w:rsidR="005F2177" w:rsidRPr="008B49E9" w:rsidRDefault="005F2177">
      <w:pPr>
        <w:pStyle w:val="Motioner"/>
      </w:pPr>
      <w:r w:rsidRPr="008B49E9">
        <w:t>2003/04:So456 av Birgitta Carlsson och Birgitta Sellén (c):</w:t>
      </w:r>
    </w:p>
    <w:p w:rsidR="005F2177" w:rsidRPr="008B49E9" w:rsidRDefault="005F2177">
      <w:pPr>
        <w:pStyle w:val="Yrkanden"/>
      </w:pPr>
      <w:r w:rsidRPr="008B49E9">
        <w:t xml:space="preserve">1. Riksdagen tillkännager för regeringen som sin mening vad i motionen anförs om bättre kontroll av förskrivning av läkemedel.  </w:t>
      </w:r>
    </w:p>
    <w:p w:rsidR="005F2177" w:rsidRPr="008B49E9" w:rsidRDefault="005F2177">
      <w:pPr>
        <w:pStyle w:val="Motioner"/>
      </w:pPr>
      <w:r w:rsidRPr="008B49E9">
        <w:t>2003/04:So470 av Chatrine Pålsson (kd):</w:t>
      </w:r>
    </w:p>
    <w:p w:rsidR="005F2177" w:rsidRPr="008B49E9" w:rsidRDefault="005F2177">
      <w:pPr>
        <w:pStyle w:val="Yrkanden"/>
      </w:pPr>
      <w:r w:rsidRPr="008B49E9">
        <w:t xml:space="preserve">1. Riksdagen tillkännager för regeringen som sin mening vad i motionen anförs om att erektil dysfunktion fullt ut måste betraktas som sjukdom och därmed behandlas som sådan.  </w:t>
      </w:r>
    </w:p>
    <w:p w:rsidR="005F2177" w:rsidRPr="008B49E9" w:rsidRDefault="005F2177">
      <w:pPr>
        <w:pStyle w:val="Yrkanden"/>
      </w:pPr>
      <w:r w:rsidRPr="008B49E9">
        <w:t xml:space="preserve">2. Riksdagen tillkännager för regeringen som sin mening vad i motionen anförs om orimligheten i att subventionera komplicerade i stället för enkla behandlingsformer.  </w:t>
      </w:r>
    </w:p>
    <w:p w:rsidR="005F2177" w:rsidRPr="008B49E9" w:rsidRDefault="005F2177">
      <w:pPr>
        <w:pStyle w:val="Yrkanden"/>
      </w:pPr>
      <w:r w:rsidRPr="008B49E9">
        <w:t xml:space="preserve">3. Riksdagen tillkännager för regeringen som sin mening vad i motionen anförs om att utreda förutsättningarna för att låta patient med av läkare diagnostiserad svår erektil dysfunktion få läkemedel i tablettform med subvention.  </w:t>
      </w:r>
    </w:p>
    <w:p w:rsidR="005F2177" w:rsidRPr="008B49E9" w:rsidRDefault="005F2177">
      <w:pPr>
        <w:pStyle w:val="Motioner"/>
      </w:pPr>
      <w:r w:rsidRPr="008B49E9">
        <w:br w:type="page"/>
        <w:t>2003/04:So494 av Cecilia Wikström (fp):</w:t>
      </w:r>
    </w:p>
    <w:p w:rsidR="005F2177" w:rsidRPr="008B49E9" w:rsidRDefault="005F2177">
      <w:pPr>
        <w:pStyle w:val="Yrkanden"/>
      </w:pPr>
      <w:r w:rsidRPr="008B49E9">
        <w:t xml:space="preserve">1. Riksdagen tillkännager för regeringen som sin mening vad i motionen anförs om att systematiska läkemedelsgenomgångar införs i äldrevården.  </w:t>
      </w:r>
    </w:p>
    <w:p w:rsidR="005F2177" w:rsidRPr="008B49E9" w:rsidRDefault="005F2177">
      <w:pPr>
        <w:pStyle w:val="Yrkanden"/>
      </w:pPr>
      <w:r w:rsidRPr="008B49E9">
        <w:t>2. Riksdagen tillkännager för regeringen som sin mening vad i motionen anförs om att regeringen ger Socialstyrelsen i uppdrag att ta fram en m</w:t>
      </w:r>
      <w:r w:rsidRPr="008B49E9">
        <w:t>o</w:t>
      </w:r>
      <w:r w:rsidRPr="008B49E9">
        <w:t xml:space="preserve">dell för vad läkemedelsgenomgångarna skall innehålla och hur de skall genomföras.  </w:t>
      </w:r>
    </w:p>
    <w:p w:rsidR="005F2177" w:rsidRPr="008B49E9" w:rsidRDefault="005F2177">
      <w:pPr>
        <w:pStyle w:val="Motioner"/>
      </w:pPr>
      <w:r w:rsidRPr="008B49E9">
        <w:t>2003/04:So506 av Hillevi Larsson (s):</w:t>
      </w:r>
    </w:p>
    <w:p w:rsidR="005F2177" w:rsidRPr="008B49E9" w:rsidRDefault="005F2177">
      <w:pPr>
        <w:pStyle w:val="Yrkanden"/>
      </w:pPr>
      <w:r w:rsidRPr="008B49E9">
        <w:t xml:space="preserve">1. Riksdagen tillkännager för regeringen som sin mening vad som i motionen anförs om att ett centralt läkemedelsregister bör upprättas där uppgifter om utskrivna läkemedel samkörs för varje patient och kan användas av läkare i samband med utskrivning av nya mediciner.  </w:t>
      </w:r>
    </w:p>
    <w:p w:rsidR="005F2177" w:rsidRPr="008B49E9" w:rsidRDefault="005F2177">
      <w:pPr>
        <w:pStyle w:val="Yrkanden"/>
      </w:pPr>
      <w:r w:rsidRPr="008B49E9">
        <w:t xml:space="preserve">2. Riksdagen tillkännager för regeringen som sin mening vad som i motionen anförs om att läkemedelsregistret sekretessbeläggs och att berörda läkare åläggs tystnadsplikt enligt samma modell som gäller för sjukjournaler inom vården.  </w:t>
      </w:r>
    </w:p>
    <w:p w:rsidR="005F2177" w:rsidRPr="008B49E9" w:rsidRDefault="005F2177">
      <w:pPr>
        <w:pStyle w:val="Motioner"/>
      </w:pPr>
      <w:r w:rsidRPr="008B49E9">
        <w:t>2003/04:So513 av Kerstin Heinemann m.fl. (fp):</w:t>
      </w:r>
    </w:p>
    <w:p w:rsidR="005F2177" w:rsidRPr="008B49E9" w:rsidRDefault="005F2177">
      <w:pPr>
        <w:pStyle w:val="Yrkanden"/>
      </w:pPr>
      <w:r w:rsidRPr="008B49E9">
        <w:t xml:space="preserve">11. Riksdagen tillkännager för regeringen som sin mening vad i motionen anförs om producentobunden utbildning om läkemedel.  </w:t>
      </w:r>
    </w:p>
    <w:p w:rsidR="005F2177" w:rsidRPr="008B49E9" w:rsidRDefault="005F2177">
      <w:pPr>
        <w:pStyle w:val="Yrkanden"/>
      </w:pPr>
      <w:r w:rsidRPr="008B49E9">
        <w:t xml:space="preserve">12. Riksdagen begär att regeringen lägger fram förslag om reviderade regler för arbetsplatskoder vid läkemedelsförskrivning i enlighet med vad som i motionen anförs.  </w:t>
      </w:r>
    </w:p>
    <w:p w:rsidR="005F2177" w:rsidRPr="008B49E9" w:rsidRDefault="005F2177">
      <w:pPr>
        <w:pStyle w:val="Yrkanden"/>
      </w:pPr>
      <w:r w:rsidRPr="008B49E9">
        <w:t xml:space="preserve">13. Riksdagen begär att regeringen lägger fram förslag om förskrivning av läkemedel som är riskabla vad gäller narkomani och läkemedelsmissbruk.  </w:t>
      </w:r>
    </w:p>
    <w:p w:rsidR="005F2177" w:rsidRPr="008B49E9" w:rsidRDefault="005F2177">
      <w:pPr>
        <w:pStyle w:val="Yrkanden"/>
      </w:pPr>
      <w:r w:rsidRPr="008B49E9">
        <w:t xml:space="preserve">14. Riksdagen tillkännager för regeringen som sin mening vad i motionen anförs om över- och feldosering av läkemedel.  </w:t>
      </w:r>
    </w:p>
    <w:p w:rsidR="005F2177" w:rsidRPr="008B49E9" w:rsidRDefault="005F2177">
      <w:pPr>
        <w:pStyle w:val="Yrkanden"/>
      </w:pPr>
      <w:r w:rsidRPr="008B49E9">
        <w:t>15. Riksdagen begär att regeringen återkommer med förslag om läkemedel</w:t>
      </w:r>
      <w:r w:rsidRPr="008B49E9">
        <w:t>s</w:t>
      </w:r>
      <w:r w:rsidRPr="008B49E9">
        <w:t xml:space="preserve">kostnad i lasarettsanknuten hemsjukvård.  </w:t>
      </w:r>
    </w:p>
    <w:p w:rsidR="005F2177" w:rsidRPr="008B49E9" w:rsidRDefault="005F2177">
      <w:pPr>
        <w:pStyle w:val="Motioner"/>
      </w:pPr>
      <w:r w:rsidRPr="008B49E9">
        <w:t>2003/04:So539 av Berit Högman (s):</w:t>
      </w:r>
    </w:p>
    <w:p w:rsidR="005F2177" w:rsidRPr="008B49E9" w:rsidRDefault="005F2177">
      <w:r w:rsidRPr="008B49E9">
        <w:t>Riksdagen tillkännager för regeringen som sin mening vad som i motionen anförs om Apoteket AB:s bemötande av kunder med dosexpedierade läkem</w:t>
      </w:r>
      <w:r w:rsidRPr="008B49E9">
        <w:t>e</w:t>
      </w:r>
      <w:r w:rsidRPr="008B49E9">
        <w:t xml:space="preserve">del.  </w:t>
      </w:r>
    </w:p>
    <w:p w:rsidR="005F2177" w:rsidRPr="008B49E9" w:rsidRDefault="005F2177">
      <w:pPr>
        <w:pStyle w:val="Motioner"/>
      </w:pPr>
      <w:r w:rsidRPr="008B49E9">
        <w:t>2003/04:So572 av Kerstin Heinemann m.fl. (fp):</w:t>
      </w:r>
    </w:p>
    <w:p w:rsidR="005F2177" w:rsidRPr="008B49E9" w:rsidRDefault="005F2177">
      <w:pPr>
        <w:pStyle w:val="Yrkanden"/>
      </w:pPr>
      <w:r w:rsidRPr="008B49E9">
        <w:t xml:space="preserve">1. Riksdagen tillkännager för regeringen som sin mening vad i motionen anförs om felanvändning av läkemedel i vården av äldre.  </w:t>
      </w:r>
    </w:p>
    <w:p w:rsidR="005F2177" w:rsidRPr="008B49E9" w:rsidRDefault="005F2177">
      <w:pPr>
        <w:pStyle w:val="Motioner"/>
      </w:pPr>
      <w:r w:rsidRPr="008B49E9">
        <w:t>2003/04:So618 av Sinikka Bohlin och Ann-Kristine Johansson (s):</w:t>
      </w:r>
    </w:p>
    <w:p w:rsidR="005F2177" w:rsidRPr="008B49E9" w:rsidRDefault="005F2177">
      <w:r w:rsidRPr="008B49E9">
        <w:t xml:space="preserve">Riksdagen tillkännager för regeringen som sin mening vad i motionen anförs om Läkemedelverkets skyldighet att informera om hantering av använda mediciner.  </w:t>
      </w:r>
    </w:p>
    <w:p w:rsidR="005F2177" w:rsidRPr="008B49E9" w:rsidRDefault="005F2177">
      <w:pPr>
        <w:pStyle w:val="Motioner"/>
      </w:pPr>
      <w:r w:rsidRPr="008B49E9">
        <w:t>2003/04:So640 av Alf Svensson m.fl. (kd):</w:t>
      </w:r>
    </w:p>
    <w:p w:rsidR="005F2177" w:rsidRPr="008B49E9" w:rsidRDefault="005F2177">
      <w:pPr>
        <w:pStyle w:val="Yrkanden"/>
      </w:pPr>
      <w:r w:rsidRPr="008B49E9">
        <w:t xml:space="preserve">25. Riksdagen tillkännager för regeringen som sin mening vad i motionen anförs om läkemedelskommittéernas betydelse.  </w:t>
      </w:r>
    </w:p>
    <w:p w:rsidR="005F2177" w:rsidRPr="008B49E9" w:rsidRDefault="005F2177">
      <w:pPr>
        <w:pStyle w:val="Yrkanden"/>
      </w:pPr>
      <w:r w:rsidRPr="008B49E9">
        <w:t xml:space="preserve">26. Riksdagen tillkännager för regeringen som sin mening vad i motionen anförs om arbetsplatskod som följer kompetensen.  </w:t>
      </w:r>
    </w:p>
    <w:p w:rsidR="005F2177" w:rsidRPr="008B49E9" w:rsidRDefault="005F2177">
      <w:pPr>
        <w:pStyle w:val="Yrkanden"/>
      </w:pPr>
      <w:r w:rsidRPr="008B49E9">
        <w:t xml:space="preserve">27. Riksdagen tillkännager för regeringen som sin mening vad i motionen anförs om läkemedelsprofiler.  </w:t>
      </w:r>
    </w:p>
    <w:p w:rsidR="005F2177" w:rsidRPr="008B49E9" w:rsidRDefault="005F2177">
      <w:pPr>
        <w:pStyle w:val="Yrkanden"/>
      </w:pPr>
      <w:r w:rsidRPr="008B49E9">
        <w:t xml:space="preserve">28. Riksdagen tillkännager för regeringen som sin mening vad i motionen anförs om telefonrådgivning och opartisk information om läkemedel.  </w:t>
      </w:r>
    </w:p>
    <w:p w:rsidR="005F2177" w:rsidRPr="008B49E9" w:rsidRDefault="005F2177">
      <w:pPr>
        <w:pStyle w:val="Motioner"/>
      </w:pPr>
      <w:r w:rsidRPr="008B49E9">
        <w:t>2003/04:A302 av Margareta Andersson m.fl. (c):</w:t>
      </w:r>
    </w:p>
    <w:p w:rsidR="005F2177" w:rsidRPr="008B49E9" w:rsidRDefault="005F2177">
      <w:pPr>
        <w:pStyle w:val="Yrkanden"/>
      </w:pPr>
      <w:r w:rsidRPr="008B49E9">
        <w:t>17. Riksdagen tillkännager för regeringen som sin mening vad i motionen anförs om en översyn av forskningen om läkemedel ur ett jämställdhet</w:t>
      </w:r>
      <w:r w:rsidRPr="008B49E9">
        <w:t>s</w:t>
      </w:r>
      <w:r w:rsidRPr="008B49E9">
        <w:t xml:space="preserve">perspektiv.  </w:t>
      </w:r>
    </w:p>
    <w:p w:rsidR="005F2177" w:rsidRPr="008B49E9" w:rsidRDefault="005F2177">
      <w:pPr>
        <w:pStyle w:val="Motioner"/>
      </w:pPr>
      <w:r w:rsidRPr="008B49E9">
        <w:t>2003/04:A371 av Alf Svensson m.fl. (kd):</w:t>
      </w:r>
    </w:p>
    <w:p w:rsidR="005F2177" w:rsidRPr="008B49E9" w:rsidRDefault="005F2177">
      <w:pPr>
        <w:pStyle w:val="Yrkanden"/>
      </w:pPr>
      <w:r w:rsidRPr="008B49E9">
        <w:t xml:space="preserve">5. Riksdagen begär att regeringen lägger fram förslag till lagstiftning om att läkemedel måste utprovas på både kvinnor och män och märkas utifrån detta.  </w:t>
      </w:r>
    </w:p>
    <w:p w:rsidR="005F2177" w:rsidRPr="008B49E9" w:rsidRDefault="005F2177"/>
    <w:p w:rsidR="005F2177" w:rsidRPr="008B49E9" w:rsidRDefault="005F2177"/>
    <w:p w:rsidR="005F2177" w:rsidRPr="008B49E9" w:rsidRDefault="005F2177">
      <w:pPr>
        <w:pStyle w:val="Normaltindrag"/>
        <w:sectPr w:rsidR="00000000" w:rsidRPr="008B49E9">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5F2177" w:rsidRPr="008B49E9" w:rsidRDefault="005F2177">
      <w:pPr>
        <w:pStyle w:val="Bilaga"/>
      </w:pPr>
      <w:r w:rsidRPr="008B49E9">
        <w:t>Bilaga 2</w:t>
      </w:r>
    </w:p>
    <w:p w:rsidR="005F2177" w:rsidRPr="008B49E9" w:rsidRDefault="005F2177">
      <w:pPr>
        <w:pStyle w:val="Rubrik1"/>
        <w:spacing w:after="120"/>
        <w:rPr>
          <w:noProof w:val="0"/>
        </w:rPr>
      </w:pPr>
      <w:bookmarkStart w:id="70" w:name="_Toc66163296"/>
      <w:r w:rsidRPr="008B49E9">
        <w:rPr>
          <w:noProof w:val="0"/>
        </w:rPr>
        <w:t>Regeringens lagförslag</w:t>
      </w:r>
      <w:bookmarkEnd w:id="70"/>
    </w:p>
    <w:p w:rsidR="005F2177" w:rsidRPr="008B49E9" w:rsidRDefault="008B49E9">
      <w:r w:rsidRPr="008B49E9">
        <w:rPr>
          <w:noProof/>
        </w:rPr>
        <w:drawing>
          <wp:inline distT="0" distB="0" distL="0" distR="0">
            <wp:extent cx="3777615" cy="67329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77615" cy="6732905"/>
                    </a:xfrm>
                    <a:prstGeom prst="rect">
                      <a:avLst/>
                    </a:prstGeom>
                    <a:noFill/>
                    <a:ln>
                      <a:noFill/>
                    </a:ln>
                  </pic:spPr>
                </pic:pic>
              </a:graphicData>
            </a:graphic>
          </wp:inline>
        </w:drawing>
      </w:r>
    </w:p>
    <w:p w:rsidR="005F2177" w:rsidRPr="008B49E9" w:rsidRDefault="005F2177">
      <w:r w:rsidRPr="008B49E9">
        <w:br w:type="page"/>
      </w:r>
      <w:r w:rsidR="008B49E9" w:rsidRPr="008B49E9">
        <w:rPr>
          <w:noProof/>
        </w:rPr>
        <w:drawing>
          <wp:inline distT="0" distB="0" distL="0" distR="0">
            <wp:extent cx="3684905" cy="725551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684905" cy="7255510"/>
                    </a:xfrm>
                    <a:prstGeom prst="rect">
                      <a:avLst/>
                    </a:prstGeom>
                    <a:noFill/>
                    <a:ln>
                      <a:noFill/>
                    </a:ln>
                  </pic:spPr>
                </pic:pic>
              </a:graphicData>
            </a:graphic>
          </wp:inline>
        </w:drawing>
      </w:r>
    </w:p>
    <w:p w:rsidR="005F2177" w:rsidRPr="008B49E9" w:rsidRDefault="005F2177">
      <w:r w:rsidRPr="008B49E9">
        <w:br w:type="page"/>
      </w:r>
      <w:r w:rsidR="008B49E9" w:rsidRPr="008B49E9">
        <w:rPr>
          <w:noProof/>
        </w:rPr>
        <w:drawing>
          <wp:inline distT="0" distB="0" distL="0" distR="0">
            <wp:extent cx="3755390" cy="724979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55390" cy="7249795"/>
                    </a:xfrm>
                    <a:prstGeom prst="rect">
                      <a:avLst/>
                    </a:prstGeom>
                    <a:noFill/>
                    <a:ln>
                      <a:noFill/>
                    </a:ln>
                  </pic:spPr>
                </pic:pic>
              </a:graphicData>
            </a:graphic>
          </wp:inline>
        </w:drawing>
      </w:r>
    </w:p>
    <w:p w:rsidR="005F2177" w:rsidRPr="008B49E9" w:rsidRDefault="005F2177">
      <w:r w:rsidRPr="008B49E9">
        <w:br w:type="page"/>
      </w:r>
      <w:r w:rsidR="008B49E9" w:rsidRPr="008B49E9">
        <w:rPr>
          <w:noProof/>
        </w:rPr>
        <w:drawing>
          <wp:inline distT="0" distB="0" distL="0" distR="0">
            <wp:extent cx="3706495" cy="72497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06495" cy="7249795"/>
                    </a:xfrm>
                    <a:prstGeom prst="rect">
                      <a:avLst/>
                    </a:prstGeom>
                    <a:noFill/>
                    <a:ln>
                      <a:noFill/>
                    </a:ln>
                  </pic:spPr>
                </pic:pic>
              </a:graphicData>
            </a:graphic>
          </wp:inline>
        </w:drawing>
      </w:r>
    </w:p>
    <w:p w:rsidR="005F2177" w:rsidRPr="008B49E9" w:rsidRDefault="005F2177">
      <w:r w:rsidRPr="008B49E9">
        <w:br w:type="page"/>
      </w:r>
      <w:r w:rsidR="008B49E9" w:rsidRPr="008B49E9">
        <w:rPr>
          <w:noProof/>
        </w:rPr>
        <w:drawing>
          <wp:inline distT="0" distB="0" distL="0" distR="0">
            <wp:extent cx="3777615" cy="707580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777615" cy="7075805"/>
                    </a:xfrm>
                    <a:prstGeom prst="rect">
                      <a:avLst/>
                    </a:prstGeom>
                    <a:noFill/>
                    <a:ln>
                      <a:noFill/>
                    </a:ln>
                  </pic:spPr>
                </pic:pic>
              </a:graphicData>
            </a:graphic>
          </wp:inline>
        </w:drawing>
      </w:r>
    </w:p>
    <w:p w:rsidR="005F2177" w:rsidRPr="008B49E9" w:rsidRDefault="005F2177">
      <w:r w:rsidRPr="008B49E9">
        <w:br w:type="page"/>
      </w:r>
      <w:r w:rsidR="008B49E9" w:rsidRPr="008B49E9">
        <w:rPr>
          <w:noProof/>
        </w:rPr>
        <w:drawing>
          <wp:inline distT="0" distB="0" distL="0" distR="0">
            <wp:extent cx="3651885" cy="725551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651885" cy="7255510"/>
                    </a:xfrm>
                    <a:prstGeom prst="rect">
                      <a:avLst/>
                    </a:prstGeom>
                    <a:noFill/>
                    <a:ln>
                      <a:noFill/>
                    </a:ln>
                  </pic:spPr>
                </pic:pic>
              </a:graphicData>
            </a:graphic>
          </wp:inline>
        </w:drawing>
      </w:r>
    </w:p>
    <w:p w:rsidR="005F2177" w:rsidRPr="008B49E9" w:rsidRDefault="005F2177">
      <w:r w:rsidRPr="008B49E9">
        <w:br w:type="page"/>
      </w:r>
      <w:r w:rsidR="008B49E9" w:rsidRPr="008B49E9">
        <w:rPr>
          <w:noProof/>
        </w:rPr>
        <w:drawing>
          <wp:inline distT="0" distB="0" distL="0" distR="0">
            <wp:extent cx="3701415" cy="725551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01415" cy="7255510"/>
                    </a:xfrm>
                    <a:prstGeom prst="rect">
                      <a:avLst/>
                    </a:prstGeom>
                    <a:noFill/>
                    <a:ln>
                      <a:noFill/>
                    </a:ln>
                  </pic:spPr>
                </pic:pic>
              </a:graphicData>
            </a:graphic>
          </wp:inline>
        </w:drawing>
      </w:r>
    </w:p>
    <w:p w:rsidR="005F2177" w:rsidRPr="008B49E9" w:rsidRDefault="005F2177">
      <w:r w:rsidRPr="008B49E9">
        <w:br w:type="page"/>
      </w:r>
      <w:r w:rsidR="008B49E9" w:rsidRPr="008B49E9">
        <w:rPr>
          <w:noProof/>
        </w:rPr>
        <w:drawing>
          <wp:inline distT="0" distB="0" distL="0" distR="0">
            <wp:extent cx="3494405" cy="696658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494405" cy="6966585"/>
                    </a:xfrm>
                    <a:prstGeom prst="rect">
                      <a:avLst/>
                    </a:prstGeom>
                    <a:noFill/>
                    <a:ln>
                      <a:noFill/>
                    </a:ln>
                  </pic:spPr>
                </pic:pic>
              </a:graphicData>
            </a:graphic>
          </wp:inline>
        </w:drawing>
      </w:r>
    </w:p>
    <w:p w:rsidR="005F2177" w:rsidRPr="008B49E9" w:rsidRDefault="005F2177"/>
    <w:p w:rsidR="005F2177" w:rsidRPr="008B49E9" w:rsidRDefault="005F2177">
      <w:pPr>
        <w:pStyle w:val="Normaltindrag"/>
        <w:sectPr w:rsidR="00000000" w:rsidRPr="008B49E9">
          <w:headerReference w:type="even" r:id="rId64"/>
          <w:headerReference w:type="default" r:id="rId65"/>
          <w:footerReference w:type="even" r:id="rId66"/>
          <w:footerReference w:type="default" r:id="rId67"/>
          <w:headerReference w:type="first" r:id="rId68"/>
          <w:footerReference w:type="first" r:id="rId69"/>
          <w:pgSz w:w="11906" w:h="16838" w:code="9"/>
          <w:pgMar w:top="907" w:right="4649" w:bottom="4508" w:left="1304" w:header="340" w:footer="227" w:gutter="0"/>
          <w:cols w:space="720"/>
          <w:titlePg/>
        </w:sectPr>
      </w:pPr>
    </w:p>
    <w:p w:rsidR="005F2177" w:rsidRPr="008B49E9" w:rsidRDefault="005F2177">
      <w:pPr>
        <w:pStyle w:val="Bilaga"/>
      </w:pPr>
      <w:r w:rsidRPr="008B49E9">
        <w:t>Bilaga 3</w:t>
      </w:r>
    </w:p>
    <w:p w:rsidR="005F2177" w:rsidRPr="008B49E9" w:rsidRDefault="005F2177">
      <w:pPr>
        <w:pStyle w:val="Rubrik1"/>
        <w:spacing w:after="0"/>
        <w:rPr>
          <w:noProof w:val="0"/>
        </w:rPr>
      </w:pPr>
      <w:bookmarkStart w:id="71" w:name="_Toc66163297"/>
      <w:r w:rsidRPr="008B49E9">
        <w:rPr>
          <w:noProof w:val="0"/>
        </w:rPr>
        <w:t>Direktivet om kliniska prövningar</w:t>
      </w:r>
      <w:bookmarkEnd w:id="71"/>
    </w:p>
    <w:p w:rsidR="005F2177" w:rsidRPr="008B49E9" w:rsidRDefault="008B49E9">
      <w:r w:rsidRPr="008B49E9">
        <w:rPr>
          <w:noProof/>
        </w:rPr>
        <w:drawing>
          <wp:inline distT="0" distB="0" distL="0" distR="0">
            <wp:extent cx="3733800" cy="678180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0" cstate="print">
                      <a:extLst>
                        <a:ext uri="{28A0092B-C50C-407E-A947-70E740481C1C}">
                          <a14:useLocalDpi xmlns:a14="http://schemas.microsoft.com/office/drawing/2010/main" val="0"/>
                        </a:ext>
                      </a:extLst>
                    </a:blip>
                    <a:srcRect t="7973"/>
                    <a:stretch>
                      <a:fillRect/>
                    </a:stretch>
                  </pic:blipFill>
                  <pic:spPr bwMode="auto">
                    <a:xfrm>
                      <a:off x="0" y="0"/>
                      <a:ext cx="3733800" cy="6781800"/>
                    </a:xfrm>
                    <a:prstGeom prst="rect">
                      <a:avLst/>
                    </a:prstGeom>
                    <a:noFill/>
                    <a:ln>
                      <a:noFill/>
                    </a:ln>
                  </pic:spPr>
                </pic:pic>
              </a:graphicData>
            </a:graphic>
          </wp:inline>
        </w:drawing>
      </w:r>
    </w:p>
    <w:p w:rsidR="005F2177" w:rsidRPr="008B49E9" w:rsidRDefault="005F2177">
      <w:r w:rsidRPr="008B49E9">
        <w:br w:type="page"/>
      </w:r>
      <w:r w:rsidR="008B49E9" w:rsidRPr="008B49E9">
        <w:rPr>
          <w:noProof/>
        </w:rPr>
        <w:drawing>
          <wp:inline distT="0" distB="0" distL="0" distR="0">
            <wp:extent cx="3739515" cy="724979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739515" cy="7249795"/>
                    </a:xfrm>
                    <a:prstGeom prst="rect">
                      <a:avLst/>
                    </a:prstGeom>
                    <a:noFill/>
                    <a:ln>
                      <a:noFill/>
                    </a:ln>
                  </pic:spPr>
                </pic:pic>
              </a:graphicData>
            </a:graphic>
          </wp:inline>
        </w:drawing>
      </w:r>
    </w:p>
    <w:p w:rsidR="005F2177" w:rsidRPr="008B49E9" w:rsidRDefault="005F2177">
      <w:r w:rsidRPr="008B49E9">
        <w:br w:type="page"/>
      </w:r>
      <w:r w:rsidR="008B49E9" w:rsidRPr="008B49E9">
        <w:rPr>
          <w:noProof/>
        </w:rPr>
        <w:drawing>
          <wp:inline distT="0" distB="0" distL="0" distR="0">
            <wp:extent cx="3641090" cy="724979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641090" cy="7249795"/>
                    </a:xfrm>
                    <a:prstGeom prst="rect">
                      <a:avLst/>
                    </a:prstGeom>
                    <a:noFill/>
                    <a:ln>
                      <a:noFill/>
                    </a:ln>
                  </pic:spPr>
                </pic:pic>
              </a:graphicData>
            </a:graphic>
          </wp:inline>
        </w:drawing>
      </w:r>
    </w:p>
    <w:p w:rsidR="005F2177" w:rsidRPr="008B49E9" w:rsidRDefault="005F2177">
      <w:r w:rsidRPr="008B49E9">
        <w:br w:type="page"/>
      </w:r>
      <w:r w:rsidR="008B49E9" w:rsidRPr="008B49E9">
        <w:rPr>
          <w:noProof/>
        </w:rPr>
        <w:drawing>
          <wp:inline distT="0" distB="0" distL="0" distR="0">
            <wp:extent cx="3663315" cy="724979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663315" cy="7249795"/>
                    </a:xfrm>
                    <a:prstGeom prst="rect">
                      <a:avLst/>
                    </a:prstGeom>
                    <a:noFill/>
                    <a:ln>
                      <a:noFill/>
                    </a:ln>
                  </pic:spPr>
                </pic:pic>
              </a:graphicData>
            </a:graphic>
          </wp:inline>
        </w:drawing>
      </w:r>
    </w:p>
    <w:p w:rsidR="005F2177" w:rsidRPr="008B49E9" w:rsidRDefault="005F2177">
      <w:r w:rsidRPr="008B49E9">
        <w:br w:type="page"/>
      </w:r>
      <w:r w:rsidR="008B49E9" w:rsidRPr="008B49E9">
        <w:rPr>
          <w:noProof/>
        </w:rPr>
        <w:drawing>
          <wp:inline distT="0" distB="0" distL="0" distR="0">
            <wp:extent cx="3651885" cy="724979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651885" cy="7249795"/>
                    </a:xfrm>
                    <a:prstGeom prst="rect">
                      <a:avLst/>
                    </a:prstGeom>
                    <a:noFill/>
                    <a:ln>
                      <a:noFill/>
                    </a:ln>
                  </pic:spPr>
                </pic:pic>
              </a:graphicData>
            </a:graphic>
          </wp:inline>
        </w:drawing>
      </w:r>
    </w:p>
    <w:p w:rsidR="005F2177" w:rsidRPr="008B49E9" w:rsidRDefault="005F2177">
      <w:r w:rsidRPr="008B49E9">
        <w:br w:type="page"/>
      </w:r>
      <w:r w:rsidR="008B49E9" w:rsidRPr="008B49E9">
        <w:rPr>
          <w:noProof/>
        </w:rPr>
        <w:drawing>
          <wp:inline distT="0" distB="0" distL="0" distR="0">
            <wp:extent cx="3771900" cy="724979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771900" cy="7249795"/>
                    </a:xfrm>
                    <a:prstGeom prst="rect">
                      <a:avLst/>
                    </a:prstGeom>
                    <a:noFill/>
                    <a:ln>
                      <a:noFill/>
                    </a:ln>
                  </pic:spPr>
                </pic:pic>
              </a:graphicData>
            </a:graphic>
          </wp:inline>
        </w:drawing>
      </w:r>
    </w:p>
    <w:p w:rsidR="005F2177" w:rsidRPr="008B49E9" w:rsidRDefault="005F2177">
      <w:r w:rsidRPr="008B49E9">
        <w:br w:type="page"/>
      </w:r>
      <w:r w:rsidR="008B49E9" w:rsidRPr="008B49E9">
        <w:rPr>
          <w:noProof/>
        </w:rPr>
        <w:drawing>
          <wp:inline distT="0" distB="0" distL="0" distR="0">
            <wp:extent cx="3799205" cy="674941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799205" cy="6749415"/>
                    </a:xfrm>
                    <a:prstGeom prst="rect">
                      <a:avLst/>
                    </a:prstGeom>
                    <a:noFill/>
                    <a:ln>
                      <a:noFill/>
                    </a:ln>
                  </pic:spPr>
                </pic:pic>
              </a:graphicData>
            </a:graphic>
          </wp:inline>
        </w:drawing>
      </w:r>
    </w:p>
    <w:p w:rsidR="005F2177" w:rsidRPr="008B49E9" w:rsidRDefault="005F2177">
      <w:r w:rsidRPr="008B49E9">
        <w:br w:type="page"/>
      </w:r>
      <w:r w:rsidR="008B49E9" w:rsidRPr="008B49E9">
        <w:rPr>
          <w:noProof/>
        </w:rPr>
        <w:drawing>
          <wp:inline distT="0" distB="0" distL="0" distR="0">
            <wp:extent cx="3657600" cy="7255510"/>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657600" cy="7255510"/>
                    </a:xfrm>
                    <a:prstGeom prst="rect">
                      <a:avLst/>
                    </a:prstGeom>
                    <a:noFill/>
                    <a:ln>
                      <a:noFill/>
                    </a:ln>
                  </pic:spPr>
                </pic:pic>
              </a:graphicData>
            </a:graphic>
          </wp:inline>
        </w:drawing>
      </w:r>
    </w:p>
    <w:p w:rsidR="005F2177" w:rsidRPr="008B49E9" w:rsidRDefault="005F2177">
      <w:r w:rsidRPr="008B49E9">
        <w:br w:type="page"/>
      </w:r>
      <w:r w:rsidR="008B49E9" w:rsidRPr="008B49E9">
        <w:rPr>
          <w:noProof/>
        </w:rPr>
        <w:drawing>
          <wp:inline distT="0" distB="0" distL="0" distR="0">
            <wp:extent cx="3777615" cy="716851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777615" cy="7168515"/>
                    </a:xfrm>
                    <a:prstGeom prst="rect">
                      <a:avLst/>
                    </a:prstGeom>
                    <a:noFill/>
                    <a:ln>
                      <a:noFill/>
                    </a:ln>
                  </pic:spPr>
                </pic:pic>
              </a:graphicData>
            </a:graphic>
          </wp:inline>
        </w:drawing>
      </w:r>
    </w:p>
    <w:p w:rsidR="005F2177" w:rsidRPr="008B49E9" w:rsidRDefault="005F2177">
      <w:r w:rsidRPr="008B49E9">
        <w:br w:type="page"/>
      </w:r>
      <w:r w:rsidR="008B49E9" w:rsidRPr="008B49E9">
        <w:rPr>
          <w:noProof/>
        </w:rPr>
        <w:drawing>
          <wp:inline distT="0" distB="0" distL="0" distR="0">
            <wp:extent cx="3799205" cy="7190105"/>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799205" cy="7190105"/>
                    </a:xfrm>
                    <a:prstGeom prst="rect">
                      <a:avLst/>
                    </a:prstGeom>
                    <a:noFill/>
                    <a:ln>
                      <a:noFill/>
                    </a:ln>
                  </pic:spPr>
                </pic:pic>
              </a:graphicData>
            </a:graphic>
          </wp:inline>
        </w:drawing>
      </w:r>
    </w:p>
    <w:p w:rsidR="005F2177" w:rsidRPr="008B49E9" w:rsidRDefault="005F2177">
      <w:r w:rsidRPr="008B49E9">
        <w:br w:type="page"/>
      </w:r>
      <w:r w:rsidR="008B49E9" w:rsidRPr="008B49E9">
        <w:rPr>
          <w:noProof/>
        </w:rPr>
        <w:drawing>
          <wp:inline distT="0" distB="0" distL="0" distR="0">
            <wp:extent cx="3695700" cy="7249795"/>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695700" cy="7249795"/>
                    </a:xfrm>
                    <a:prstGeom prst="rect">
                      <a:avLst/>
                    </a:prstGeom>
                    <a:noFill/>
                    <a:ln>
                      <a:noFill/>
                    </a:ln>
                  </pic:spPr>
                </pic:pic>
              </a:graphicData>
            </a:graphic>
          </wp:inline>
        </w:drawing>
      </w:r>
    </w:p>
    <w:p w:rsidR="005F2177" w:rsidRPr="008B49E9" w:rsidRDefault="005F2177">
      <w:r w:rsidRPr="008B49E9">
        <w:br w:type="page"/>
      </w:r>
      <w:r w:rsidR="008B49E9" w:rsidRPr="008B49E9">
        <w:rPr>
          <w:noProof/>
        </w:rPr>
        <w:drawing>
          <wp:inline distT="0" distB="0" distL="0" distR="0">
            <wp:extent cx="3799205" cy="7152005"/>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799205" cy="7152005"/>
                    </a:xfrm>
                    <a:prstGeom prst="rect">
                      <a:avLst/>
                    </a:prstGeom>
                    <a:noFill/>
                    <a:ln>
                      <a:noFill/>
                    </a:ln>
                  </pic:spPr>
                </pic:pic>
              </a:graphicData>
            </a:graphic>
          </wp:inline>
        </w:drawing>
      </w:r>
    </w:p>
    <w:p w:rsidR="005F2177" w:rsidRPr="008B49E9" w:rsidRDefault="005F2177">
      <w:r w:rsidRPr="008B49E9">
        <w:br w:type="page"/>
      </w:r>
      <w:r w:rsidR="008B49E9" w:rsidRPr="008B49E9">
        <w:rPr>
          <w:noProof/>
        </w:rPr>
        <w:drawing>
          <wp:inline distT="0" distB="0" distL="0" distR="0">
            <wp:extent cx="3684905" cy="7249795"/>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684905" cy="7249795"/>
                    </a:xfrm>
                    <a:prstGeom prst="rect">
                      <a:avLst/>
                    </a:prstGeom>
                    <a:noFill/>
                    <a:ln>
                      <a:noFill/>
                    </a:ln>
                  </pic:spPr>
                </pic:pic>
              </a:graphicData>
            </a:graphic>
          </wp:inline>
        </w:drawing>
      </w:r>
    </w:p>
    <w:p w:rsidR="005F2177" w:rsidRPr="008B49E9" w:rsidRDefault="005F2177">
      <w:r w:rsidRPr="008B49E9">
        <w:br w:type="page"/>
      </w:r>
      <w:r w:rsidR="008B49E9" w:rsidRPr="008B49E9">
        <w:rPr>
          <w:noProof/>
        </w:rPr>
        <w:drawing>
          <wp:inline distT="0" distB="0" distL="0" distR="0">
            <wp:extent cx="3663315" cy="7249795"/>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663315" cy="7249795"/>
                    </a:xfrm>
                    <a:prstGeom prst="rect">
                      <a:avLst/>
                    </a:prstGeom>
                    <a:noFill/>
                    <a:ln>
                      <a:noFill/>
                    </a:ln>
                  </pic:spPr>
                </pic:pic>
              </a:graphicData>
            </a:graphic>
          </wp:inline>
        </w:drawing>
      </w:r>
    </w:p>
    <w:p w:rsidR="005F2177" w:rsidRPr="008B49E9" w:rsidRDefault="005F2177">
      <w:r w:rsidRPr="008B49E9">
        <w:br w:type="page"/>
      </w:r>
      <w:r w:rsidR="008B49E9" w:rsidRPr="008B49E9">
        <w:rPr>
          <w:noProof/>
        </w:rPr>
        <w:drawing>
          <wp:inline distT="0" distB="0" distL="0" distR="0">
            <wp:extent cx="3771900" cy="7190105"/>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771900" cy="7190105"/>
                    </a:xfrm>
                    <a:prstGeom prst="rect">
                      <a:avLst/>
                    </a:prstGeom>
                    <a:noFill/>
                    <a:ln>
                      <a:noFill/>
                    </a:ln>
                  </pic:spPr>
                </pic:pic>
              </a:graphicData>
            </a:graphic>
          </wp:inline>
        </w:drawing>
      </w:r>
    </w:p>
    <w:p w:rsidR="005F2177" w:rsidRPr="008B49E9" w:rsidRDefault="005F2177">
      <w:r w:rsidRPr="008B49E9">
        <w:br w:type="page"/>
      </w:r>
      <w:r w:rsidR="008B49E9" w:rsidRPr="008B49E9">
        <w:rPr>
          <w:noProof/>
        </w:rPr>
        <w:drawing>
          <wp:inline distT="0" distB="0" distL="0" distR="0">
            <wp:extent cx="3695700" cy="7249795"/>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695700" cy="7249795"/>
                    </a:xfrm>
                    <a:prstGeom prst="rect">
                      <a:avLst/>
                    </a:prstGeom>
                    <a:noFill/>
                    <a:ln>
                      <a:noFill/>
                    </a:ln>
                  </pic:spPr>
                </pic:pic>
              </a:graphicData>
            </a:graphic>
          </wp:inline>
        </w:drawing>
      </w:r>
    </w:p>
    <w:p w:rsidR="005F2177" w:rsidRPr="008B49E9" w:rsidRDefault="005F2177">
      <w:r w:rsidRPr="008B49E9">
        <w:br w:type="page"/>
      </w:r>
      <w:r w:rsidR="008B49E9" w:rsidRPr="008B49E9">
        <w:rPr>
          <w:noProof/>
        </w:rPr>
        <w:drawing>
          <wp:inline distT="0" distB="0" distL="0" distR="0">
            <wp:extent cx="3651885" cy="7249795"/>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651885" cy="7249795"/>
                    </a:xfrm>
                    <a:prstGeom prst="rect">
                      <a:avLst/>
                    </a:prstGeom>
                    <a:noFill/>
                    <a:ln>
                      <a:noFill/>
                    </a:ln>
                  </pic:spPr>
                </pic:pic>
              </a:graphicData>
            </a:graphic>
          </wp:inline>
        </w:drawing>
      </w:r>
    </w:p>
    <w:p w:rsidR="005F2177" w:rsidRPr="008B49E9" w:rsidRDefault="005F2177">
      <w:r w:rsidRPr="008B49E9">
        <w:br w:type="page"/>
      </w:r>
      <w:r w:rsidR="008B49E9" w:rsidRPr="008B49E9">
        <w:rPr>
          <w:noProof/>
        </w:rPr>
        <w:drawing>
          <wp:inline distT="0" distB="0" distL="0" distR="0">
            <wp:extent cx="3728085" cy="7249795"/>
            <wp:effectExtent l="0" t="0" r="0" b="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728085" cy="7249795"/>
                    </a:xfrm>
                    <a:prstGeom prst="rect">
                      <a:avLst/>
                    </a:prstGeom>
                    <a:noFill/>
                    <a:ln>
                      <a:noFill/>
                    </a:ln>
                  </pic:spPr>
                </pic:pic>
              </a:graphicData>
            </a:graphic>
          </wp:inline>
        </w:drawing>
      </w:r>
    </w:p>
    <w:p w:rsidR="005F2177" w:rsidRPr="008B49E9" w:rsidRDefault="005F2177">
      <w:r w:rsidRPr="008B49E9">
        <w:br w:type="page"/>
      </w:r>
      <w:r w:rsidR="008B49E9" w:rsidRPr="008B49E9">
        <w:rPr>
          <w:noProof/>
        </w:rPr>
        <w:drawing>
          <wp:inline distT="0" distB="0" distL="0" distR="0">
            <wp:extent cx="3799205" cy="6650990"/>
            <wp:effectExtent l="0" t="0" r="0"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799205" cy="6650990"/>
                    </a:xfrm>
                    <a:prstGeom prst="rect">
                      <a:avLst/>
                    </a:prstGeom>
                    <a:noFill/>
                    <a:ln>
                      <a:noFill/>
                    </a:ln>
                  </pic:spPr>
                </pic:pic>
              </a:graphicData>
            </a:graphic>
          </wp:inline>
        </w:drawing>
      </w:r>
    </w:p>
    <w:p w:rsidR="005F2177" w:rsidRPr="008B49E9" w:rsidRDefault="005F2177">
      <w:r w:rsidRPr="008B49E9">
        <w:br w:type="page"/>
      </w:r>
      <w:r w:rsidR="008B49E9" w:rsidRPr="008B49E9">
        <w:rPr>
          <w:noProof/>
        </w:rPr>
        <w:drawing>
          <wp:inline distT="0" distB="0" distL="0" distR="0">
            <wp:extent cx="3689985" cy="7249795"/>
            <wp:effectExtent l="0" t="0" r="0" b="0"/>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689985" cy="7249795"/>
                    </a:xfrm>
                    <a:prstGeom prst="rect">
                      <a:avLst/>
                    </a:prstGeom>
                    <a:noFill/>
                    <a:ln>
                      <a:noFill/>
                    </a:ln>
                  </pic:spPr>
                </pic:pic>
              </a:graphicData>
            </a:graphic>
          </wp:inline>
        </w:drawing>
      </w:r>
    </w:p>
    <w:p w:rsidR="005F2177" w:rsidRPr="008B49E9" w:rsidRDefault="005F2177">
      <w:r w:rsidRPr="008B49E9">
        <w:br w:type="page"/>
      </w:r>
      <w:r w:rsidR="008B49E9" w:rsidRPr="008B49E9">
        <w:rPr>
          <w:noProof/>
        </w:rPr>
        <w:drawing>
          <wp:inline distT="0" distB="0" distL="0" distR="0">
            <wp:extent cx="3799205" cy="6694805"/>
            <wp:effectExtent l="0" t="0" r="0" b="0"/>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799205" cy="6694805"/>
                    </a:xfrm>
                    <a:prstGeom prst="rect">
                      <a:avLst/>
                    </a:prstGeom>
                    <a:noFill/>
                    <a:ln>
                      <a:noFill/>
                    </a:ln>
                  </pic:spPr>
                </pic:pic>
              </a:graphicData>
            </a:graphic>
          </wp:inline>
        </w:drawing>
      </w:r>
    </w:p>
    <w:p w:rsidR="005F2177" w:rsidRPr="008B49E9" w:rsidRDefault="005F2177">
      <w:pPr>
        <w:sectPr w:rsidR="00000000" w:rsidRPr="008B49E9">
          <w:headerReference w:type="even" r:id="rId91"/>
          <w:headerReference w:type="default" r:id="rId92"/>
          <w:footerReference w:type="even" r:id="rId93"/>
          <w:footerReference w:type="default" r:id="rId94"/>
          <w:headerReference w:type="first" r:id="rId95"/>
          <w:footerReference w:type="first" r:id="rId96"/>
          <w:pgSz w:w="11906" w:h="16838" w:code="9"/>
          <w:pgMar w:top="907" w:right="4649" w:bottom="4507" w:left="1304" w:header="340" w:footer="227" w:gutter="0"/>
          <w:cols w:space="720"/>
          <w:titlePg/>
        </w:sectPr>
      </w:pPr>
    </w:p>
    <w:p w:rsidR="005F2177" w:rsidRPr="008B49E9" w:rsidRDefault="008B49E9">
      <w:pPr>
        <w:pStyle w:val="Normaltindrag"/>
      </w:pPr>
      <w:r w:rsidRPr="008B49E9">
        <w:rPr>
          <w:noProof/>
        </w:rPr>
        <w:drawing>
          <wp:inline distT="0" distB="0" distL="0" distR="0">
            <wp:extent cx="3777615" cy="6384290"/>
            <wp:effectExtent l="0" t="0" r="0" b="0"/>
            <wp:docPr id="31"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777615" cy="6384290"/>
                    </a:xfrm>
                    <a:prstGeom prst="rect">
                      <a:avLst/>
                    </a:prstGeom>
                    <a:noFill/>
                    <a:ln>
                      <a:noFill/>
                    </a:ln>
                  </pic:spPr>
                </pic:pic>
              </a:graphicData>
            </a:graphic>
          </wp:inline>
        </w:drawing>
      </w:r>
    </w:p>
    <w:p w:rsidR="005F2177" w:rsidRPr="008B49E9" w:rsidRDefault="005F2177">
      <w:pPr>
        <w:pStyle w:val="Normaltindrag"/>
      </w:pPr>
      <w:r w:rsidRPr="008B49E9">
        <w:br w:type="page"/>
      </w:r>
      <w:r w:rsidR="008B49E9" w:rsidRPr="008B49E9">
        <w:rPr>
          <w:noProof/>
        </w:rPr>
        <w:drawing>
          <wp:inline distT="0" distB="0" distL="0" distR="0">
            <wp:extent cx="3744595" cy="7118985"/>
            <wp:effectExtent l="0" t="0" r="0" b="0"/>
            <wp:docPr id="32"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744595" cy="7118985"/>
                    </a:xfrm>
                    <a:prstGeom prst="rect">
                      <a:avLst/>
                    </a:prstGeom>
                    <a:noFill/>
                    <a:ln>
                      <a:noFill/>
                    </a:ln>
                  </pic:spPr>
                </pic:pic>
              </a:graphicData>
            </a:graphic>
          </wp:inline>
        </w:drawing>
      </w:r>
    </w:p>
    <w:p w:rsidR="005F2177" w:rsidRPr="008B49E9" w:rsidRDefault="005F2177">
      <w:pPr>
        <w:pStyle w:val="Tryckort"/>
        <w:framePr w:wrap="around"/>
      </w:pPr>
      <w:r w:rsidRPr="008B49E9">
        <w:t>Elanders Gotab, Stockholm  2004</w:t>
      </w:r>
    </w:p>
    <w:p w:rsidR="005F2177" w:rsidRPr="008B49E9" w:rsidRDefault="005F2177">
      <w:pPr>
        <w:pStyle w:val="Normaltindrag"/>
      </w:pPr>
    </w:p>
    <w:sectPr w:rsidR="005F2177" w:rsidRPr="008B49E9">
      <w:headerReference w:type="even" r:id="rId99"/>
      <w:headerReference w:type="default" r:id="rId100"/>
      <w:footerReference w:type="even" r:id="rId101"/>
      <w:footerReference w:type="default" r:id="rId102"/>
      <w:headerReference w:type="first" r:id="rId103"/>
      <w:footerReference w:type="first" r:id="rId104"/>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2177" w:rsidRPr="008B49E9" w:rsidRDefault="005F2177">
      <w:pPr>
        <w:spacing w:before="0" w:line="240" w:lineRule="auto"/>
      </w:pPr>
      <w:r w:rsidRPr="008B49E9">
        <w:separator/>
      </w:r>
    </w:p>
  </w:endnote>
  <w:endnote w:type="continuationSeparator" w:id="0">
    <w:p w:rsidR="005F2177" w:rsidRPr="008B49E9" w:rsidRDefault="005F2177">
      <w:pPr>
        <w:spacing w:before="0" w:line="240" w:lineRule="auto"/>
      </w:pPr>
      <w:r w:rsidRPr="008B49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fotV"/>
      <w:framePr w:w="8732" w:h="284" w:hRule="exact" w:hSpace="0" w:vSpace="0" w:wrap="around" w:xAlign="inside" w:y="13042" w:anchorLock="0"/>
    </w:pP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t>86</w:t>
    </w:r>
    <w:r w:rsidRPr="008B49E9">
      <w:fldChar w:fldCharType="end"/>
    </w:r>
  </w:p>
  <w:p w:rsidR="005F2177" w:rsidRPr="008B49E9" w:rsidRDefault="005F217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fotV"/>
      <w:framePr w:w="8732" w:h="284" w:hRule="exact" w:hSpace="0" w:vSpace="0" w:wrap="around" w:xAlign="inside" w:y="13042" w:anchorLock="0"/>
    </w:pP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t>86</w:t>
    </w:r>
    <w:r w:rsidRPr="008B49E9">
      <w:fldChar w:fldCharType="end"/>
    </w:r>
  </w:p>
  <w:p w:rsidR="005F2177" w:rsidRPr="008B49E9" w:rsidRDefault="005F217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fotH"/>
      <w:framePr w:w="8732" w:h="284" w:hRule="exact" w:hSpace="0" w:vSpace="0" w:wrap="around" w:xAlign="inside" w:y="13042" w:anchorLock="0"/>
    </w:pP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t>86</w:t>
    </w:r>
    <w:r w:rsidRPr="008B49E9">
      <w:fldChar w:fldCharType="end"/>
    </w:r>
  </w:p>
  <w:p w:rsidR="005F2177" w:rsidRPr="008B49E9" w:rsidRDefault="005F217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fotV"/>
      <w:framePr w:w="8732" w:h="284" w:hRule="exact" w:hSpace="0" w:vSpace="0" w:wrap="around" w:xAlign="inside" w:y="13042" w:anchorLock="0"/>
    </w:pPr>
    <w:r w:rsidRPr="008B49E9">
      <w:fldChar w:fldCharType="begin" w:fldLock="1"/>
    </w:r>
    <w:r w:rsidRPr="008B49E9">
      <w:instrText xml:space="preserve"> if </w:instrText>
    </w:r>
    <w:r w:rsidRPr="008B49E9">
      <w:fldChar w:fldCharType="begin" w:fldLock="1"/>
    </w:r>
    <w:r w:rsidRPr="008B49E9">
      <w:instrText xml:space="preserve"> = </w:instrText>
    </w:r>
    <w:r w:rsidRPr="008B49E9">
      <w:fldChar w:fldCharType="begin" w:fldLock="1"/>
    </w:r>
    <w:r w:rsidRPr="008B49E9">
      <w:instrText xml:space="preserve"> = </w:instrText>
    </w:r>
    <w:r w:rsidRPr="008B49E9">
      <w:fldChar w:fldCharType="begin" w:fldLock="1"/>
    </w:r>
    <w:r w:rsidRPr="008B49E9">
      <w:instrText xml:space="preserve"> page</w:instrText>
    </w:r>
    <w:r w:rsidRPr="008B49E9">
      <w:fldChar w:fldCharType="separate"/>
    </w:r>
    <w:r w:rsidRPr="008B49E9">
      <w:instrText>7</w:instrText>
    </w:r>
    <w:r w:rsidRPr="008B49E9">
      <w:fldChar w:fldCharType="end"/>
    </w:r>
    <w:r w:rsidRPr="008B49E9">
      <w:instrText xml:space="preserve">/2 </w:instrText>
    </w:r>
    <w:r w:rsidRPr="008B49E9">
      <w:fldChar w:fldCharType="separate"/>
    </w:r>
    <w:r w:rsidRPr="008B49E9">
      <w:instrText>3,5</w:instrText>
    </w:r>
    <w:r w:rsidRPr="008B49E9">
      <w:fldChar w:fldCharType="end"/>
    </w:r>
    <w:r w:rsidRPr="008B49E9">
      <w:instrText xml:space="preserve"> - </w:instrText>
    </w:r>
    <w:r w:rsidRPr="008B49E9">
      <w:fldChar w:fldCharType="begin" w:fldLock="1"/>
    </w:r>
    <w:r w:rsidRPr="008B49E9">
      <w:instrText xml:space="preserve"> = int(</w:instrText>
    </w:r>
    <w:r w:rsidRPr="008B49E9">
      <w:fldChar w:fldCharType="begin" w:fldLock="1"/>
    </w:r>
    <w:r w:rsidRPr="008B49E9">
      <w:instrText xml:space="preserve"> page</w:instrText>
    </w:r>
    <w:r w:rsidRPr="008B49E9">
      <w:fldChar w:fldCharType="separate"/>
    </w:r>
    <w:r w:rsidRPr="008B49E9">
      <w:instrText>7</w:instrText>
    </w:r>
    <w:r w:rsidRPr="008B49E9">
      <w:fldChar w:fldCharType="end"/>
    </w:r>
    <w:r w:rsidRPr="008B49E9">
      <w:instrText xml:space="preserve">/2) </w:instrText>
    </w:r>
    <w:r w:rsidRPr="008B49E9">
      <w:fldChar w:fldCharType="separate"/>
    </w:r>
    <w:r w:rsidRPr="008B49E9">
      <w:instrText>3</w:instrText>
    </w:r>
    <w:r w:rsidRPr="008B49E9">
      <w:fldChar w:fldCharType="end"/>
    </w:r>
    <w:r w:rsidRPr="008B49E9">
      <w:fldChar w:fldCharType="separate"/>
    </w:r>
    <w:r w:rsidRPr="008B49E9">
      <w:instrText>0,5</w:instrText>
    </w:r>
    <w:r w:rsidRPr="008B49E9">
      <w:fldChar w:fldCharType="end"/>
    </w:r>
    <w:r w:rsidRPr="008B49E9">
      <w:instrText xml:space="preserve"> = 0 "</w:instrText>
    </w: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instrText>86</w:instrText>
    </w:r>
    <w:r w:rsidRPr="008B49E9">
      <w:fldChar w:fldCharType="end"/>
    </w:r>
  </w:p>
  <w:p w:rsidR="005F2177" w:rsidRPr="008B49E9" w:rsidRDefault="005F2177">
    <w:pPr>
      <w:pStyle w:val="SidfotH"/>
      <w:framePr w:w="8732" w:h="284" w:hRule="exact" w:hSpace="0" w:vSpace="0" w:wrap="around" w:xAlign="inside" w:y="13042" w:anchorLock="0"/>
    </w:pPr>
    <w:r w:rsidRPr="008B49E9">
      <w:instrText>""</w:instrText>
    </w: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instrText>7</w:instrText>
    </w:r>
    <w:r w:rsidRPr="008B49E9">
      <w:fldChar w:fldCharType="end"/>
    </w:r>
    <w:r w:rsidRPr="008B49E9">
      <w:instrText>"</w:instrText>
    </w:r>
    <w:r w:rsidRPr="008B49E9">
      <w:fldChar w:fldCharType="separate"/>
    </w:r>
    <w:r w:rsidRPr="008B49E9">
      <w:t>7</w:t>
    </w:r>
    <w:r w:rsidRPr="008B49E9">
      <w:fldChar w:fldCharType="end"/>
    </w:r>
  </w:p>
  <w:p w:rsidR="005F2177" w:rsidRPr="008B49E9" w:rsidRDefault="005F217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fotV"/>
      <w:framePr w:w="8732" w:h="284" w:hRule="exact" w:hSpace="0" w:vSpace="0" w:wrap="around" w:xAlign="inside" w:y="13042" w:anchorLock="0"/>
    </w:pP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t>44</w:t>
    </w:r>
    <w:r w:rsidRPr="008B49E9">
      <w:fldChar w:fldCharType="end"/>
    </w:r>
  </w:p>
  <w:p w:rsidR="005F2177" w:rsidRPr="008B49E9" w:rsidRDefault="005F217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fotH"/>
      <w:framePr w:w="8732" w:h="284" w:hRule="exact" w:hSpace="0" w:vSpace="0" w:wrap="around" w:xAlign="inside" w:y="13042" w:anchorLock="0"/>
    </w:pP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t>45</w:t>
    </w:r>
    <w:r w:rsidRPr="008B49E9">
      <w:fldChar w:fldCharType="end"/>
    </w:r>
  </w:p>
  <w:p w:rsidR="005F2177" w:rsidRPr="008B49E9" w:rsidRDefault="005F217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fotV"/>
      <w:framePr w:w="8732" w:h="284" w:hRule="exact" w:hSpace="0" w:vSpace="0" w:wrap="around" w:xAlign="inside" w:y="13042" w:anchorLock="0"/>
    </w:pPr>
    <w:r w:rsidRPr="008B49E9">
      <w:fldChar w:fldCharType="begin" w:fldLock="1"/>
    </w:r>
    <w:r w:rsidRPr="008B49E9">
      <w:instrText xml:space="preserve"> if </w:instrText>
    </w:r>
    <w:r w:rsidRPr="008B49E9">
      <w:fldChar w:fldCharType="begin" w:fldLock="1"/>
    </w:r>
    <w:r w:rsidRPr="008B49E9">
      <w:instrText xml:space="preserve"> = </w:instrText>
    </w:r>
    <w:r w:rsidRPr="008B49E9">
      <w:fldChar w:fldCharType="begin" w:fldLock="1"/>
    </w:r>
    <w:r w:rsidRPr="008B49E9">
      <w:instrText xml:space="preserve"> = </w:instrText>
    </w:r>
    <w:r w:rsidRPr="008B49E9">
      <w:fldChar w:fldCharType="begin" w:fldLock="1"/>
    </w:r>
    <w:r w:rsidRPr="008B49E9">
      <w:instrText xml:space="preserve"> page</w:instrText>
    </w:r>
    <w:r w:rsidRPr="008B49E9">
      <w:fldChar w:fldCharType="separate"/>
    </w:r>
    <w:r w:rsidRPr="008B49E9">
      <w:instrText>8</w:instrText>
    </w:r>
    <w:r w:rsidRPr="008B49E9">
      <w:fldChar w:fldCharType="end"/>
    </w:r>
    <w:r w:rsidRPr="008B49E9">
      <w:instrText xml:space="preserve">/2 </w:instrText>
    </w:r>
    <w:r w:rsidRPr="008B49E9">
      <w:fldChar w:fldCharType="separate"/>
    </w:r>
    <w:r w:rsidRPr="008B49E9">
      <w:instrText>4</w:instrText>
    </w:r>
    <w:r w:rsidRPr="008B49E9">
      <w:fldChar w:fldCharType="end"/>
    </w:r>
    <w:r w:rsidRPr="008B49E9">
      <w:instrText xml:space="preserve"> - </w:instrText>
    </w:r>
    <w:r w:rsidRPr="008B49E9">
      <w:fldChar w:fldCharType="begin" w:fldLock="1"/>
    </w:r>
    <w:r w:rsidRPr="008B49E9">
      <w:instrText xml:space="preserve"> = int(</w:instrText>
    </w:r>
    <w:r w:rsidRPr="008B49E9">
      <w:fldChar w:fldCharType="begin" w:fldLock="1"/>
    </w:r>
    <w:r w:rsidRPr="008B49E9">
      <w:instrText xml:space="preserve"> page</w:instrText>
    </w:r>
    <w:r w:rsidRPr="008B49E9">
      <w:fldChar w:fldCharType="separate"/>
    </w:r>
    <w:r w:rsidRPr="008B49E9">
      <w:instrText>8</w:instrText>
    </w:r>
    <w:r w:rsidRPr="008B49E9">
      <w:fldChar w:fldCharType="end"/>
    </w:r>
    <w:r w:rsidRPr="008B49E9">
      <w:instrText xml:space="preserve">/2) </w:instrText>
    </w:r>
    <w:r w:rsidRPr="008B49E9">
      <w:fldChar w:fldCharType="separate"/>
    </w:r>
    <w:r w:rsidRPr="008B49E9">
      <w:instrText>4</w:instrText>
    </w:r>
    <w:r w:rsidRPr="008B49E9">
      <w:fldChar w:fldCharType="end"/>
    </w:r>
    <w:r w:rsidRPr="008B49E9">
      <w:fldChar w:fldCharType="separate"/>
    </w:r>
    <w:r w:rsidRPr="008B49E9">
      <w:instrText>0</w:instrText>
    </w:r>
    <w:r w:rsidRPr="008B49E9">
      <w:fldChar w:fldCharType="end"/>
    </w:r>
    <w:r w:rsidRPr="008B49E9">
      <w:instrText xml:space="preserve"> = 0 "</w:instrText>
    </w: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instrText>8</w:instrText>
    </w:r>
    <w:r w:rsidRPr="008B49E9">
      <w:fldChar w:fldCharType="end"/>
    </w:r>
  </w:p>
  <w:p w:rsidR="005F2177" w:rsidRPr="008B49E9" w:rsidRDefault="005F2177">
    <w:pPr>
      <w:pStyle w:val="SidfotV"/>
      <w:framePr w:w="8732" w:h="284" w:hRule="exact" w:hSpace="0" w:vSpace="0" w:wrap="around" w:xAlign="inside" w:y="13042" w:anchorLock="0"/>
    </w:pPr>
    <w:r w:rsidRPr="008B49E9">
      <w:instrText>""</w:instrText>
    </w: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instrText>9</w:instrText>
    </w:r>
    <w:r w:rsidRPr="008B49E9">
      <w:fldChar w:fldCharType="end"/>
    </w:r>
    <w:r w:rsidRPr="008B49E9">
      <w:instrText>"</w:instrText>
    </w:r>
    <w:r w:rsidRPr="008B49E9">
      <w:fldChar w:fldCharType="separate"/>
    </w: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t>8</w:t>
    </w:r>
    <w:r w:rsidRPr="008B49E9">
      <w:fldChar w:fldCharType="end"/>
    </w:r>
  </w:p>
  <w:p w:rsidR="005F2177" w:rsidRPr="008B49E9" w:rsidRDefault="005F2177">
    <w:pPr>
      <w:pStyle w:val="SidfotH"/>
      <w:framePr w:w="8732" w:h="284" w:hRule="exact" w:hSpace="0" w:vSpace="0" w:wrap="around" w:xAlign="inside" w:y="13042" w:anchorLock="0"/>
    </w:pPr>
    <w:r w:rsidRPr="008B49E9">
      <w:fldChar w:fldCharType="end"/>
    </w:r>
  </w:p>
  <w:p w:rsidR="005F2177" w:rsidRPr="008B49E9" w:rsidRDefault="005F217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fotV"/>
      <w:framePr w:w="8732" w:h="284" w:hRule="exact" w:hSpace="0" w:vSpace="0" w:wrap="around" w:xAlign="inside" w:y="13042" w:anchorLock="0"/>
    </w:pP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t>60</w:t>
    </w:r>
    <w:r w:rsidRPr="008B49E9">
      <w:fldChar w:fldCharType="end"/>
    </w:r>
  </w:p>
  <w:p w:rsidR="005F2177" w:rsidRPr="008B49E9" w:rsidRDefault="005F217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fotH"/>
      <w:framePr w:w="8732" w:h="284" w:hRule="exact" w:hSpace="0" w:vSpace="0" w:wrap="around" w:xAlign="inside" w:y="13042" w:anchorLock="0"/>
    </w:pP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t>61</w:t>
    </w:r>
    <w:r w:rsidRPr="008B49E9">
      <w:fldChar w:fldCharType="end"/>
    </w:r>
  </w:p>
  <w:p w:rsidR="005F2177" w:rsidRPr="008B49E9" w:rsidRDefault="005F217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fotV"/>
      <w:framePr w:w="8732" w:h="284" w:hRule="exact" w:hSpace="0" w:vSpace="0" w:wrap="around" w:xAlign="inside" w:y="13042" w:anchorLock="0"/>
    </w:pPr>
    <w:r w:rsidRPr="008B49E9">
      <w:fldChar w:fldCharType="begin" w:fldLock="1"/>
    </w:r>
    <w:r w:rsidRPr="008B49E9">
      <w:instrText xml:space="preserve"> if </w:instrText>
    </w:r>
    <w:r w:rsidRPr="008B49E9">
      <w:fldChar w:fldCharType="begin" w:fldLock="1"/>
    </w:r>
    <w:r w:rsidRPr="008B49E9">
      <w:instrText xml:space="preserve"> = </w:instrText>
    </w:r>
    <w:r w:rsidRPr="008B49E9">
      <w:fldChar w:fldCharType="begin" w:fldLock="1"/>
    </w:r>
    <w:r w:rsidRPr="008B49E9">
      <w:instrText xml:space="preserve"> = </w:instrText>
    </w:r>
    <w:r w:rsidRPr="008B49E9">
      <w:fldChar w:fldCharType="begin" w:fldLock="1"/>
    </w:r>
    <w:r w:rsidRPr="008B49E9">
      <w:instrText xml:space="preserve"> page</w:instrText>
    </w:r>
    <w:r w:rsidRPr="008B49E9">
      <w:fldChar w:fldCharType="separate"/>
    </w:r>
    <w:r w:rsidRPr="008B49E9">
      <w:instrText>46</w:instrText>
    </w:r>
    <w:r w:rsidRPr="008B49E9">
      <w:fldChar w:fldCharType="end"/>
    </w:r>
    <w:r w:rsidRPr="008B49E9">
      <w:instrText xml:space="preserve">/2 </w:instrText>
    </w:r>
    <w:r w:rsidRPr="008B49E9">
      <w:fldChar w:fldCharType="separate"/>
    </w:r>
    <w:r w:rsidRPr="008B49E9">
      <w:instrText>23</w:instrText>
    </w:r>
    <w:r w:rsidRPr="008B49E9">
      <w:fldChar w:fldCharType="end"/>
    </w:r>
    <w:r w:rsidRPr="008B49E9">
      <w:instrText xml:space="preserve"> - </w:instrText>
    </w:r>
    <w:r w:rsidRPr="008B49E9">
      <w:fldChar w:fldCharType="begin" w:fldLock="1"/>
    </w:r>
    <w:r w:rsidRPr="008B49E9">
      <w:instrText xml:space="preserve"> = int(</w:instrText>
    </w:r>
    <w:r w:rsidRPr="008B49E9">
      <w:fldChar w:fldCharType="begin" w:fldLock="1"/>
    </w:r>
    <w:r w:rsidRPr="008B49E9">
      <w:instrText xml:space="preserve"> page</w:instrText>
    </w:r>
    <w:r w:rsidRPr="008B49E9">
      <w:fldChar w:fldCharType="separate"/>
    </w:r>
    <w:r w:rsidRPr="008B49E9">
      <w:instrText>46</w:instrText>
    </w:r>
    <w:r w:rsidRPr="008B49E9">
      <w:fldChar w:fldCharType="end"/>
    </w:r>
    <w:r w:rsidRPr="008B49E9">
      <w:instrText xml:space="preserve">/2) </w:instrText>
    </w:r>
    <w:r w:rsidRPr="008B49E9">
      <w:fldChar w:fldCharType="separate"/>
    </w:r>
    <w:r w:rsidRPr="008B49E9">
      <w:instrText>23</w:instrText>
    </w:r>
    <w:r w:rsidRPr="008B49E9">
      <w:fldChar w:fldCharType="end"/>
    </w:r>
    <w:r w:rsidRPr="008B49E9">
      <w:fldChar w:fldCharType="separate"/>
    </w:r>
    <w:r w:rsidRPr="008B49E9">
      <w:instrText>0</w:instrText>
    </w:r>
    <w:r w:rsidRPr="008B49E9">
      <w:fldChar w:fldCharType="end"/>
    </w:r>
    <w:r w:rsidRPr="008B49E9">
      <w:instrText xml:space="preserve"> = 0 "</w:instrText>
    </w: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instrText>46</w:instrText>
    </w:r>
    <w:r w:rsidRPr="008B49E9">
      <w:fldChar w:fldCharType="end"/>
    </w:r>
  </w:p>
  <w:p w:rsidR="005F2177" w:rsidRPr="008B49E9" w:rsidRDefault="005F2177">
    <w:pPr>
      <w:pStyle w:val="SidfotV"/>
      <w:framePr w:w="8732" w:h="284" w:hRule="exact" w:hSpace="0" w:vSpace="0" w:wrap="around" w:xAlign="inside" w:y="13042" w:anchorLock="0"/>
    </w:pPr>
    <w:r w:rsidRPr="008B49E9">
      <w:instrText>""</w:instrText>
    </w: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instrText>45</w:instrText>
    </w:r>
    <w:r w:rsidRPr="008B49E9">
      <w:fldChar w:fldCharType="end"/>
    </w:r>
    <w:r w:rsidRPr="008B49E9">
      <w:instrText>"</w:instrText>
    </w:r>
    <w:r w:rsidRPr="008B49E9">
      <w:fldChar w:fldCharType="separate"/>
    </w: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t>46</w:t>
    </w:r>
    <w:r w:rsidRPr="008B49E9">
      <w:fldChar w:fldCharType="end"/>
    </w:r>
  </w:p>
  <w:p w:rsidR="005F2177" w:rsidRPr="008B49E9" w:rsidRDefault="005F2177">
    <w:pPr>
      <w:pStyle w:val="SidfotH"/>
      <w:framePr w:w="8732" w:h="284" w:hRule="exact" w:hSpace="0" w:vSpace="0" w:wrap="around" w:xAlign="inside" w:y="13042" w:anchorLock="0"/>
    </w:pPr>
    <w:r w:rsidRPr="008B49E9">
      <w:fldChar w:fldCharType="end"/>
    </w:r>
  </w:p>
  <w:p w:rsidR="005F2177" w:rsidRPr="008B49E9" w:rsidRDefault="005F217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fotV"/>
      <w:framePr w:w="8732" w:h="284" w:hRule="exact" w:hSpace="0" w:vSpace="0" w:wrap="around" w:xAlign="inside" w:y="13042" w:anchorLock="0"/>
    </w:pP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t>62</w:t>
    </w:r>
    <w:r w:rsidRPr="008B49E9">
      <w:fldChar w:fldCharType="end"/>
    </w:r>
  </w:p>
  <w:p w:rsidR="005F2177" w:rsidRPr="008B49E9" w:rsidRDefault="005F21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fotH"/>
      <w:framePr w:w="8732" w:h="284" w:hRule="exact" w:hSpace="0" w:vSpace="0" w:wrap="around" w:xAlign="inside" w:y="13042" w:anchorLock="0"/>
    </w:pP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t>86</w:t>
    </w:r>
    <w:r w:rsidRPr="008B49E9">
      <w:fldChar w:fldCharType="end"/>
    </w:r>
  </w:p>
  <w:p w:rsidR="005F2177" w:rsidRPr="008B49E9" w:rsidRDefault="005F217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fotH"/>
      <w:framePr w:w="8732" w:h="284" w:hRule="exact" w:hSpace="0" w:vSpace="0" w:wrap="around" w:xAlign="inside" w:y="13042" w:anchorLock="0"/>
    </w:pP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t>63</w:t>
    </w:r>
    <w:r w:rsidRPr="008B49E9">
      <w:fldChar w:fldCharType="end"/>
    </w:r>
  </w:p>
  <w:p w:rsidR="005F2177" w:rsidRPr="008B49E9" w:rsidRDefault="005F217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fotV"/>
      <w:framePr w:w="8732" w:h="284" w:hRule="exact" w:hSpace="0" w:vSpace="0" w:wrap="around" w:xAlign="inside" w:y="13042" w:anchorLock="0"/>
    </w:pPr>
    <w:r w:rsidRPr="008B49E9">
      <w:fldChar w:fldCharType="begin" w:fldLock="1"/>
    </w:r>
    <w:r w:rsidRPr="008B49E9">
      <w:instrText xml:space="preserve"> if </w:instrText>
    </w:r>
    <w:r w:rsidRPr="008B49E9">
      <w:fldChar w:fldCharType="begin" w:fldLock="1"/>
    </w:r>
    <w:r w:rsidRPr="008B49E9">
      <w:instrText xml:space="preserve"> = </w:instrText>
    </w:r>
    <w:r w:rsidRPr="008B49E9">
      <w:fldChar w:fldCharType="begin" w:fldLock="1"/>
    </w:r>
    <w:r w:rsidRPr="008B49E9">
      <w:instrText xml:space="preserve"> = </w:instrText>
    </w:r>
    <w:r w:rsidRPr="008B49E9">
      <w:fldChar w:fldCharType="begin" w:fldLock="1"/>
    </w:r>
    <w:r w:rsidRPr="008B49E9">
      <w:instrText xml:space="preserve"> page</w:instrText>
    </w:r>
    <w:r w:rsidRPr="008B49E9">
      <w:fldChar w:fldCharType="separate"/>
    </w:r>
    <w:r w:rsidRPr="008B49E9">
      <w:instrText>62</w:instrText>
    </w:r>
    <w:r w:rsidRPr="008B49E9">
      <w:fldChar w:fldCharType="end"/>
    </w:r>
    <w:r w:rsidRPr="008B49E9">
      <w:instrText xml:space="preserve">/2 </w:instrText>
    </w:r>
    <w:r w:rsidRPr="008B49E9">
      <w:fldChar w:fldCharType="separate"/>
    </w:r>
    <w:r w:rsidRPr="008B49E9">
      <w:instrText>31</w:instrText>
    </w:r>
    <w:r w:rsidRPr="008B49E9">
      <w:fldChar w:fldCharType="end"/>
    </w:r>
    <w:r w:rsidRPr="008B49E9">
      <w:instrText xml:space="preserve"> - </w:instrText>
    </w:r>
    <w:r w:rsidRPr="008B49E9">
      <w:fldChar w:fldCharType="begin" w:fldLock="1"/>
    </w:r>
    <w:r w:rsidRPr="008B49E9">
      <w:instrText xml:space="preserve"> = int(</w:instrText>
    </w:r>
    <w:r w:rsidRPr="008B49E9">
      <w:fldChar w:fldCharType="begin" w:fldLock="1"/>
    </w:r>
    <w:r w:rsidRPr="008B49E9">
      <w:instrText xml:space="preserve"> page</w:instrText>
    </w:r>
    <w:r w:rsidRPr="008B49E9">
      <w:fldChar w:fldCharType="separate"/>
    </w:r>
    <w:r w:rsidRPr="008B49E9">
      <w:instrText>62</w:instrText>
    </w:r>
    <w:r w:rsidRPr="008B49E9">
      <w:fldChar w:fldCharType="end"/>
    </w:r>
    <w:r w:rsidRPr="008B49E9">
      <w:instrText xml:space="preserve">/2) </w:instrText>
    </w:r>
    <w:r w:rsidRPr="008B49E9">
      <w:fldChar w:fldCharType="separate"/>
    </w:r>
    <w:r w:rsidRPr="008B49E9">
      <w:instrText>31</w:instrText>
    </w:r>
    <w:r w:rsidRPr="008B49E9">
      <w:fldChar w:fldCharType="end"/>
    </w:r>
    <w:r w:rsidRPr="008B49E9">
      <w:fldChar w:fldCharType="separate"/>
    </w:r>
    <w:r w:rsidRPr="008B49E9">
      <w:instrText>0</w:instrText>
    </w:r>
    <w:r w:rsidRPr="008B49E9">
      <w:fldChar w:fldCharType="end"/>
    </w:r>
    <w:r w:rsidRPr="008B49E9">
      <w:instrText xml:space="preserve"> = 0 "</w:instrText>
    </w: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instrText>62</w:instrText>
    </w:r>
    <w:r w:rsidRPr="008B49E9">
      <w:fldChar w:fldCharType="end"/>
    </w:r>
  </w:p>
  <w:p w:rsidR="005F2177" w:rsidRPr="008B49E9" w:rsidRDefault="005F2177">
    <w:pPr>
      <w:pStyle w:val="SidfotV"/>
      <w:framePr w:w="8732" w:h="284" w:hRule="exact" w:hSpace="0" w:vSpace="0" w:wrap="around" w:xAlign="inside" w:y="13042" w:anchorLock="0"/>
    </w:pPr>
    <w:r w:rsidRPr="008B49E9">
      <w:instrText>""</w:instrText>
    </w: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instrText>61</w:instrText>
    </w:r>
    <w:r w:rsidRPr="008B49E9">
      <w:fldChar w:fldCharType="end"/>
    </w:r>
    <w:r w:rsidRPr="008B49E9">
      <w:instrText>"</w:instrText>
    </w:r>
    <w:r w:rsidRPr="008B49E9">
      <w:fldChar w:fldCharType="separate"/>
    </w: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t>62</w:t>
    </w:r>
    <w:r w:rsidRPr="008B49E9">
      <w:fldChar w:fldCharType="end"/>
    </w:r>
  </w:p>
  <w:p w:rsidR="005F2177" w:rsidRPr="008B49E9" w:rsidRDefault="005F2177">
    <w:pPr>
      <w:pStyle w:val="SidfotH"/>
      <w:framePr w:w="8732" w:h="284" w:hRule="exact" w:hSpace="0" w:vSpace="0" w:wrap="around" w:xAlign="inside" w:y="13042" w:anchorLock="0"/>
    </w:pPr>
    <w:r w:rsidRPr="008B49E9">
      <w:fldChar w:fldCharType="end"/>
    </w:r>
  </w:p>
  <w:p w:rsidR="005F2177" w:rsidRPr="008B49E9" w:rsidRDefault="005F2177">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fotV"/>
      <w:framePr w:w="8732" w:h="284" w:hRule="exact" w:hSpace="0" w:vSpace="0" w:wrap="around" w:xAlign="inside" w:y="13042" w:anchorLock="0"/>
    </w:pP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t>72</w:t>
    </w:r>
    <w:r w:rsidRPr="008B49E9">
      <w:fldChar w:fldCharType="end"/>
    </w:r>
  </w:p>
  <w:p w:rsidR="005F2177" w:rsidRPr="008B49E9" w:rsidRDefault="005F2177">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fotH"/>
      <w:framePr w:w="8732" w:h="284" w:hRule="exact" w:hSpace="0" w:vSpace="0" w:wrap="around" w:xAlign="inside" w:y="13042" w:anchorLock="0"/>
    </w:pP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t>71</w:t>
    </w:r>
    <w:r w:rsidRPr="008B49E9">
      <w:fldChar w:fldCharType="end"/>
    </w:r>
  </w:p>
  <w:p w:rsidR="005F2177" w:rsidRPr="008B49E9" w:rsidRDefault="005F2177">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fotV"/>
      <w:framePr w:w="8732" w:h="284" w:hRule="exact" w:hSpace="0" w:vSpace="0" w:wrap="around" w:xAlign="inside" w:y="13042" w:anchorLock="0"/>
    </w:pPr>
    <w:r w:rsidRPr="008B49E9">
      <w:fldChar w:fldCharType="begin" w:fldLock="1"/>
    </w:r>
    <w:r w:rsidRPr="008B49E9">
      <w:instrText xml:space="preserve"> if </w:instrText>
    </w:r>
    <w:r w:rsidRPr="008B49E9">
      <w:fldChar w:fldCharType="begin" w:fldLock="1"/>
    </w:r>
    <w:r w:rsidRPr="008B49E9">
      <w:instrText xml:space="preserve"> = </w:instrText>
    </w:r>
    <w:r w:rsidRPr="008B49E9">
      <w:fldChar w:fldCharType="begin" w:fldLock="1"/>
    </w:r>
    <w:r w:rsidRPr="008B49E9">
      <w:instrText xml:space="preserve"> = </w:instrText>
    </w:r>
    <w:r w:rsidRPr="008B49E9">
      <w:fldChar w:fldCharType="begin" w:fldLock="1"/>
    </w:r>
    <w:r w:rsidRPr="008B49E9">
      <w:instrText xml:space="preserve"> page</w:instrText>
    </w:r>
    <w:r w:rsidRPr="008B49E9">
      <w:fldChar w:fldCharType="separate"/>
    </w:r>
    <w:r w:rsidRPr="008B49E9">
      <w:instrText>64</w:instrText>
    </w:r>
    <w:r w:rsidRPr="008B49E9">
      <w:fldChar w:fldCharType="end"/>
    </w:r>
    <w:r w:rsidRPr="008B49E9">
      <w:instrText xml:space="preserve">/2 </w:instrText>
    </w:r>
    <w:r w:rsidRPr="008B49E9">
      <w:fldChar w:fldCharType="separate"/>
    </w:r>
    <w:r w:rsidRPr="008B49E9">
      <w:instrText>32</w:instrText>
    </w:r>
    <w:r w:rsidRPr="008B49E9">
      <w:fldChar w:fldCharType="end"/>
    </w:r>
    <w:r w:rsidRPr="008B49E9">
      <w:instrText xml:space="preserve"> - </w:instrText>
    </w:r>
    <w:r w:rsidRPr="008B49E9">
      <w:fldChar w:fldCharType="begin" w:fldLock="1"/>
    </w:r>
    <w:r w:rsidRPr="008B49E9">
      <w:instrText xml:space="preserve"> = int(</w:instrText>
    </w:r>
    <w:r w:rsidRPr="008B49E9">
      <w:fldChar w:fldCharType="begin" w:fldLock="1"/>
    </w:r>
    <w:r w:rsidRPr="008B49E9">
      <w:instrText xml:space="preserve"> page</w:instrText>
    </w:r>
    <w:r w:rsidRPr="008B49E9">
      <w:fldChar w:fldCharType="separate"/>
    </w:r>
    <w:r w:rsidRPr="008B49E9">
      <w:instrText>64</w:instrText>
    </w:r>
    <w:r w:rsidRPr="008B49E9">
      <w:fldChar w:fldCharType="end"/>
    </w:r>
    <w:r w:rsidRPr="008B49E9">
      <w:instrText xml:space="preserve">/2) </w:instrText>
    </w:r>
    <w:r w:rsidRPr="008B49E9">
      <w:fldChar w:fldCharType="separate"/>
    </w:r>
    <w:r w:rsidRPr="008B49E9">
      <w:instrText>32</w:instrText>
    </w:r>
    <w:r w:rsidRPr="008B49E9">
      <w:fldChar w:fldCharType="end"/>
    </w:r>
    <w:r w:rsidRPr="008B49E9">
      <w:fldChar w:fldCharType="separate"/>
    </w:r>
    <w:r w:rsidRPr="008B49E9">
      <w:instrText>0</w:instrText>
    </w:r>
    <w:r w:rsidRPr="008B49E9">
      <w:fldChar w:fldCharType="end"/>
    </w:r>
    <w:r w:rsidRPr="008B49E9">
      <w:instrText xml:space="preserve"> = 0 "</w:instrText>
    </w: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instrText>64</w:instrText>
    </w:r>
    <w:r w:rsidRPr="008B49E9">
      <w:fldChar w:fldCharType="end"/>
    </w:r>
  </w:p>
  <w:p w:rsidR="005F2177" w:rsidRPr="008B49E9" w:rsidRDefault="005F2177">
    <w:pPr>
      <w:pStyle w:val="SidfotV"/>
      <w:framePr w:w="8732" w:h="284" w:hRule="exact" w:hSpace="0" w:vSpace="0" w:wrap="around" w:xAlign="inside" w:y="13042" w:anchorLock="0"/>
    </w:pPr>
    <w:r w:rsidRPr="008B49E9">
      <w:instrText>""</w:instrText>
    </w: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instrText>63</w:instrText>
    </w:r>
    <w:r w:rsidRPr="008B49E9">
      <w:fldChar w:fldCharType="end"/>
    </w:r>
    <w:r w:rsidRPr="008B49E9">
      <w:instrText>"</w:instrText>
    </w:r>
    <w:r w:rsidRPr="008B49E9">
      <w:fldChar w:fldCharType="separate"/>
    </w: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t>64</w:t>
    </w:r>
    <w:r w:rsidRPr="008B49E9">
      <w:fldChar w:fldCharType="end"/>
    </w:r>
  </w:p>
  <w:p w:rsidR="005F2177" w:rsidRPr="008B49E9" w:rsidRDefault="005F2177">
    <w:pPr>
      <w:pStyle w:val="SidfotH"/>
      <w:framePr w:w="8732" w:h="284" w:hRule="exact" w:hSpace="0" w:vSpace="0" w:wrap="around" w:xAlign="inside" w:y="13042" w:anchorLock="0"/>
    </w:pPr>
    <w:r w:rsidRPr="008B49E9">
      <w:fldChar w:fldCharType="end"/>
    </w:r>
  </w:p>
  <w:p w:rsidR="005F2177" w:rsidRPr="008B49E9" w:rsidRDefault="005F2177">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fotV"/>
      <w:framePr w:w="8732" w:h="284" w:hRule="exact" w:hSpace="0" w:vSpace="0" w:wrap="around" w:xAlign="inside" w:y="13042" w:anchorLock="0"/>
    </w:pP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t>80</w:t>
    </w:r>
    <w:r w:rsidRPr="008B49E9">
      <w:fldChar w:fldCharType="end"/>
    </w:r>
  </w:p>
  <w:p w:rsidR="005F2177" w:rsidRPr="008B49E9" w:rsidRDefault="005F2177">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fotH"/>
      <w:framePr w:w="8732" w:h="284" w:hRule="exact" w:hSpace="0" w:vSpace="0" w:wrap="around" w:xAlign="inside" w:y="13042" w:anchorLock="0"/>
    </w:pP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t>79</w:t>
    </w:r>
    <w:r w:rsidRPr="008B49E9">
      <w:fldChar w:fldCharType="end"/>
    </w:r>
  </w:p>
  <w:p w:rsidR="005F2177" w:rsidRPr="008B49E9" w:rsidRDefault="005F2177">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fotV"/>
      <w:framePr w:w="8732" w:h="284" w:hRule="exact" w:hSpace="0" w:vSpace="0" w:wrap="around" w:xAlign="inside" w:y="13042" w:anchorLock="0"/>
    </w:pPr>
    <w:r w:rsidRPr="008B49E9">
      <w:fldChar w:fldCharType="begin" w:fldLock="1"/>
    </w:r>
    <w:r w:rsidRPr="008B49E9">
      <w:instrText xml:space="preserve"> if </w:instrText>
    </w:r>
    <w:r w:rsidRPr="008B49E9">
      <w:fldChar w:fldCharType="begin" w:fldLock="1"/>
    </w:r>
    <w:r w:rsidRPr="008B49E9">
      <w:instrText xml:space="preserve"> = </w:instrText>
    </w:r>
    <w:r w:rsidRPr="008B49E9">
      <w:fldChar w:fldCharType="begin" w:fldLock="1"/>
    </w:r>
    <w:r w:rsidRPr="008B49E9">
      <w:instrText xml:space="preserve"> = </w:instrText>
    </w:r>
    <w:r w:rsidRPr="008B49E9">
      <w:fldChar w:fldCharType="begin" w:fldLock="1"/>
    </w:r>
    <w:r w:rsidRPr="008B49E9">
      <w:instrText xml:space="preserve"> page</w:instrText>
    </w:r>
    <w:r w:rsidRPr="008B49E9">
      <w:fldChar w:fldCharType="separate"/>
    </w:r>
    <w:r w:rsidRPr="008B49E9">
      <w:instrText>73</w:instrText>
    </w:r>
    <w:r w:rsidRPr="008B49E9">
      <w:fldChar w:fldCharType="end"/>
    </w:r>
    <w:r w:rsidRPr="008B49E9">
      <w:instrText xml:space="preserve">/2 </w:instrText>
    </w:r>
    <w:r w:rsidRPr="008B49E9">
      <w:fldChar w:fldCharType="separate"/>
    </w:r>
    <w:r w:rsidRPr="008B49E9">
      <w:instrText>36,5</w:instrText>
    </w:r>
    <w:r w:rsidRPr="008B49E9">
      <w:fldChar w:fldCharType="end"/>
    </w:r>
    <w:r w:rsidRPr="008B49E9">
      <w:instrText xml:space="preserve"> - </w:instrText>
    </w:r>
    <w:r w:rsidRPr="008B49E9">
      <w:fldChar w:fldCharType="begin" w:fldLock="1"/>
    </w:r>
    <w:r w:rsidRPr="008B49E9">
      <w:instrText xml:space="preserve"> = int(</w:instrText>
    </w:r>
    <w:r w:rsidRPr="008B49E9">
      <w:fldChar w:fldCharType="begin" w:fldLock="1"/>
    </w:r>
    <w:r w:rsidRPr="008B49E9">
      <w:instrText xml:space="preserve"> page</w:instrText>
    </w:r>
    <w:r w:rsidRPr="008B49E9">
      <w:fldChar w:fldCharType="separate"/>
    </w:r>
    <w:r w:rsidRPr="008B49E9">
      <w:instrText>73</w:instrText>
    </w:r>
    <w:r w:rsidRPr="008B49E9">
      <w:fldChar w:fldCharType="end"/>
    </w:r>
    <w:r w:rsidRPr="008B49E9">
      <w:instrText xml:space="preserve">/2) </w:instrText>
    </w:r>
    <w:r w:rsidRPr="008B49E9">
      <w:fldChar w:fldCharType="separate"/>
    </w:r>
    <w:r w:rsidRPr="008B49E9">
      <w:instrText>36</w:instrText>
    </w:r>
    <w:r w:rsidRPr="008B49E9">
      <w:fldChar w:fldCharType="end"/>
    </w:r>
    <w:r w:rsidRPr="008B49E9">
      <w:fldChar w:fldCharType="separate"/>
    </w:r>
    <w:r w:rsidRPr="008B49E9">
      <w:instrText>0,5</w:instrText>
    </w:r>
    <w:r w:rsidRPr="008B49E9">
      <w:fldChar w:fldCharType="end"/>
    </w:r>
    <w:r w:rsidRPr="008B49E9">
      <w:instrText xml:space="preserve"> = 0 "</w:instrText>
    </w: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instrText>74</w:instrText>
    </w:r>
    <w:r w:rsidRPr="008B49E9">
      <w:fldChar w:fldCharType="end"/>
    </w:r>
  </w:p>
  <w:p w:rsidR="005F2177" w:rsidRPr="008B49E9" w:rsidRDefault="005F2177">
    <w:pPr>
      <w:pStyle w:val="SidfotH"/>
      <w:framePr w:w="8732" w:h="284" w:hRule="exact" w:hSpace="0" w:vSpace="0" w:wrap="around" w:xAlign="inside" w:y="13042" w:anchorLock="0"/>
    </w:pPr>
    <w:r w:rsidRPr="008B49E9">
      <w:instrText>""</w:instrText>
    </w: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instrText>73</w:instrText>
    </w:r>
    <w:r w:rsidRPr="008B49E9">
      <w:fldChar w:fldCharType="end"/>
    </w:r>
    <w:r w:rsidRPr="008B49E9">
      <w:instrText>"</w:instrText>
    </w:r>
    <w:r w:rsidRPr="008B49E9">
      <w:fldChar w:fldCharType="separate"/>
    </w:r>
    <w:r w:rsidRPr="008B49E9">
      <w:t>73</w:t>
    </w:r>
    <w:r w:rsidRPr="008B49E9">
      <w:fldChar w:fldCharType="end"/>
    </w:r>
  </w:p>
  <w:p w:rsidR="005F2177" w:rsidRPr="008B49E9" w:rsidRDefault="005F2177">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fotV"/>
      <w:framePr w:w="8957" w:h="283" w:hRule="exact" w:hSpace="0" w:vSpace="0" w:wrap="around" w:xAlign="inside" w:y="13040" w:anchorLock="0"/>
    </w:pP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t>100</w:t>
    </w:r>
    <w:r w:rsidRPr="008B49E9">
      <w:fldChar w:fldCharType="end"/>
    </w:r>
  </w:p>
  <w:p w:rsidR="005F2177" w:rsidRPr="008B49E9" w:rsidRDefault="005F2177">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fotH"/>
      <w:framePr w:w="8957" w:h="283" w:hRule="exact" w:hSpace="0" w:vSpace="0" w:wrap="around" w:xAlign="inside" w:y="13040" w:anchorLock="0"/>
    </w:pP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t>101</w:t>
    </w:r>
    <w:r w:rsidRPr="008B49E9">
      <w:fldChar w:fldCharType="end"/>
    </w:r>
  </w:p>
  <w:p w:rsidR="005F2177" w:rsidRPr="008B49E9" w:rsidRDefault="005F21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fotV"/>
      <w:framePr w:w="8732" w:h="284" w:hRule="exact" w:hSpace="0" w:vSpace="0" w:wrap="around" w:xAlign="inside" w:y="13042" w:anchorLock="0"/>
    </w:pPr>
    <w:r w:rsidRPr="008B49E9">
      <w:fldChar w:fldCharType="begin" w:fldLock="1"/>
    </w:r>
    <w:r w:rsidRPr="008B49E9">
      <w:instrText xml:space="preserve"> if </w:instrText>
    </w:r>
    <w:r w:rsidRPr="008B49E9">
      <w:fldChar w:fldCharType="begin" w:fldLock="1"/>
    </w:r>
    <w:r w:rsidRPr="008B49E9">
      <w:instrText xml:space="preserve"> = </w:instrText>
    </w:r>
    <w:r w:rsidRPr="008B49E9">
      <w:fldChar w:fldCharType="begin" w:fldLock="1"/>
    </w:r>
    <w:r w:rsidRPr="008B49E9">
      <w:instrText xml:space="preserve"> = </w:instrText>
    </w:r>
    <w:r w:rsidRPr="008B49E9">
      <w:fldChar w:fldCharType="begin" w:fldLock="1"/>
    </w:r>
    <w:r w:rsidRPr="008B49E9">
      <w:instrText xml:space="preserve"> page</w:instrText>
    </w:r>
    <w:r w:rsidRPr="008B49E9">
      <w:fldChar w:fldCharType="separate"/>
    </w:r>
    <w:r w:rsidR="008B49E9">
      <w:rPr>
        <w:noProof/>
      </w:rPr>
      <w:instrText>1</w:instrText>
    </w:r>
    <w:r w:rsidRPr="008B49E9">
      <w:fldChar w:fldCharType="end"/>
    </w:r>
    <w:r w:rsidRPr="008B49E9">
      <w:instrText xml:space="preserve">/2 </w:instrText>
    </w:r>
    <w:r w:rsidRPr="008B49E9">
      <w:fldChar w:fldCharType="separate"/>
    </w:r>
    <w:r w:rsidR="008B49E9">
      <w:rPr>
        <w:noProof/>
      </w:rPr>
      <w:instrText>0,5</w:instrText>
    </w:r>
    <w:r w:rsidRPr="008B49E9">
      <w:fldChar w:fldCharType="end"/>
    </w:r>
    <w:r w:rsidRPr="008B49E9">
      <w:instrText xml:space="preserve"> - </w:instrText>
    </w:r>
    <w:r w:rsidRPr="008B49E9">
      <w:fldChar w:fldCharType="begin" w:fldLock="1"/>
    </w:r>
    <w:r w:rsidRPr="008B49E9">
      <w:instrText xml:space="preserve"> = int(</w:instrText>
    </w:r>
    <w:r w:rsidRPr="008B49E9">
      <w:fldChar w:fldCharType="begin" w:fldLock="1"/>
    </w:r>
    <w:r w:rsidRPr="008B49E9">
      <w:instrText xml:space="preserve"> page</w:instrText>
    </w:r>
    <w:r w:rsidRPr="008B49E9">
      <w:fldChar w:fldCharType="separate"/>
    </w:r>
    <w:r w:rsidR="008B49E9">
      <w:rPr>
        <w:noProof/>
      </w:rPr>
      <w:instrText>1</w:instrText>
    </w:r>
    <w:r w:rsidRPr="008B49E9">
      <w:fldChar w:fldCharType="end"/>
    </w:r>
    <w:r w:rsidRPr="008B49E9">
      <w:instrText xml:space="preserve">/2) </w:instrText>
    </w:r>
    <w:r w:rsidRPr="008B49E9">
      <w:fldChar w:fldCharType="separate"/>
    </w:r>
    <w:r w:rsidR="008B49E9">
      <w:rPr>
        <w:noProof/>
      </w:rPr>
      <w:instrText>0</w:instrText>
    </w:r>
    <w:r w:rsidRPr="008B49E9">
      <w:fldChar w:fldCharType="end"/>
    </w:r>
    <w:r w:rsidRPr="008B49E9">
      <w:fldChar w:fldCharType="separate"/>
    </w:r>
    <w:r w:rsidR="008B49E9">
      <w:rPr>
        <w:noProof/>
      </w:rPr>
      <w:instrText>0,5</w:instrText>
    </w:r>
    <w:r w:rsidRPr="008B49E9">
      <w:fldChar w:fldCharType="end"/>
    </w:r>
    <w:r w:rsidRPr="008B49E9">
      <w:instrText xml:space="preserve"> = 0 "</w:instrText>
    </w: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instrText>86</w:instrText>
    </w:r>
    <w:r w:rsidRPr="008B49E9">
      <w:fldChar w:fldCharType="end"/>
    </w:r>
  </w:p>
  <w:p w:rsidR="005F2177" w:rsidRPr="008B49E9" w:rsidRDefault="005F2177">
    <w:pPr>
      <w:pStyle w:val="SidfotH"/>
      <w:framePr w:w="8732" w:h="284" w:hRule="exact" w:hSpace="0" w:vSpace="0" w:wrap="around" w:xAlign="inside" w:y="13042" w:anchorLock="0"/>
    </w:pPr>
    <w:r w:rsidRPr="008B49E9">
      <w:instrText>""</w:instrText>
    </w: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008B49E9">
      <w:rPr>
        <w:noProof/>
      </w:rPr>
      <w:instrText>1</w:instrText>
    </w:r>
    <w:r w:rsidRPr="008B49E9">
      <w:fldChar w:fldCharType="end"/>
    </w:r>
    <w:r w:rsidRPr="008B49E9">
      <w:instrText>"</w:instrText>
    </w:r>
    <w:r w:rsidRPr="008B49E9">
      <w:fldChar w:fldCharType="separate"/>
    </w:r>
    <w:r w:rsidR="008B49E9">
      <w:rPr>
        <w:noProof/>
      </w:rPr>
      <w:t>1</w:t>
    </w:r>
    <w:r w:rsidRPr="008B49E9">
      <w:fldChar w:fldCharType="end"/>
    </w:r>
  </w:p>
  <w:p w:rsidR="005F2177" w:rsidRPr="008B49E9" w:rsidRDefault="005F2177">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fotV"/>
      <w:framePr w:w="8957" w:h="283" w:hRule="exact" w:hSpace="0" w:vSpace="0" w:wrap="around" w:xAlign="inside" w:y="13040" w:anchorLock="0"/>
    </w:pPr>
    <w:r w:rsidRPr="008B49E9">
      <w:fldChar w:fldCharType="begin" w:fldLock="1"/>
    </w:r>
    <w:r w:rsidRPr="008B49E9">
      <w:instrText xml:space="preserve"> if </w:instrText>
    </w:r>
    <w:r w:rsidRPr="008B49E9">
      <w:fldChar w:fldCharType="begin" w:fldLock="1"/>
    </w:r>
    <w:r w:rsidRPr="008B49E9">
      <w:instrText xml:space="preserve"> = </w:instrText>
    </w:r>
    <w:r w:rsidRPr="008B49E9">
      <w:fldChar w:fldCharType="begin" w:fldLock="1"/>
    </w:r>
    <w:r w:rsidRPr="008B49E9">
      <w:instrText xml:space="preserve"> = </w:instrText>
    </w:r>
    <w:r w:rsidRPr="008B49E9">
      <w:fldChar w:fldCharType="begin" w:fldLock="1"/>
    </w:r>
    <w:r w:rsidRPr="008B49E9">
      <w:instrText xml:space="preserve"> page</w:instrText>
    </w:r>
    <w:r w:rsidRPr="008B49E9">
      <w:fldChar w:fldCharType="separate"/>
    </w:r>
    <w:r w:rsidRPr="008B49E9">
      <w:instrText>81</w:instrText>
    </w:r>
    <w:r w:rsidRPr="008B49E9">
      <w:fldChar w:fldCharType="end"/>
    </w:r>
    <w:r w:rsidRPr="008B49E9">
      <w:instrText xml:space="preserve">/2 </w:instrText>
    </w:r>
    <w:r w:rsidRPr="008B49E9">
      <w:fldChar w:fldCharType="separate"/>
    </w:r>
    <w:r w:rsidRPr="008B49E9">
      <w:instrText>40,5</w:instrText>
    </w:r>
    <w:r w:rsidRPr="008B49E9">
      <w:fldChar w:fldCharType="end"/>
    </w:r>
    <w:r w:rsidRPr="008B49E9">
      <w:instrText xml:space="preserve"> - </w:instrText>
    </w:r>
    <w:r w:rsidRPr="008B49E9">
      <w:fldChar w:fldCharType="begin" w:fldLock="1"/>
    </w:r>
    <w:r w:rsidRPr="008B49E9">
      <w:instrText xml:space="preserve"> = int(</w:instrText>
    </w:r>
    <w:r w:rsidRPr="008B49E9">
      <w:fldChar w:fldCharType="begin" w:fldLock="1"/>
    </w:r>
    <w:r w:rsidRPr="008B49E9">
      <w:instrText xml:space="preserve"> page</w:instrText>
    </w:r>
    <w:r w:rsidRPr="008B49E9">
      <w:fldChar w:fldCharType="separate"/>
    </w:r>
    <w:r w:rsidRPr="008B49E9">
      <w:instrText>81</w:instrText>
    </w:r>
    <w:r w:rsidRPr="008B49E9">
      <w:fldChar w:fldCharType="end"/>
    </w:r>
    <w:r w:rsidRPr="008B49E9">
      <w:instrText xml:space="preserve">/2) </w:instrText>
    </w:r>
    <w:r w:rsidRPr="008B49E9">
      <w:fldChar w:fldCharType="separate"/>
    </w:r>
    <w:r w:rsidRPr="008B49E9">
      <w:instrText>40</w:instrText>
    </w:r>
    <w:r w:rsidRPr="008B49E9">
      <w:fldChar w:fldCharType="end"/>
    </w:r>
    <w:r w:rsidRPr="008B49E9">
      <w:fldChar w:fldCharType="separate"/>
    </w:r>
    <w:r w:rsidRPr="008B49E9">
      <w:instrText>0,5</w:instrText>
    </w:r>
    <w:r w:rsidRPr="008B49E9">
      <w:fldChar w:fldCharType="end"/>
    </w:r>
    <w:r w:rsidRPr="008B49E9">
      <w:instrText xml:space="preserve"> = 0 "</w:instrText>
    </w: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instrText>82</w:instrText>
    </w:r>
    <w:r w:rsidRPr="008B49E9">
      <w:fldChar w:fldCharType="end"/>
    </w:r>
  </w:p>
  <w:p w:rsidR="005F2177" w:rsidRPr="008B49E9" w:rsidRDefault="005F2177">
    <w:pPr>
      <w:pStyle w:val="SidfotH"/>
      <w:framePr w:w="8957" w:h="283" w:hRule="exact" w:hSpace="0" w:vSpace="0" w:wrap="around" w:xAlign="inside" w:y="13040" w:anchorLock="0"/>
    </w:pPr>
    <w:r w:rsidRPr="008B49E9">
      <w:instrText>""</w:instrText>
    </w: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instrText>81</w:instrText>
    </w:r>
    <w:r w:rsidRPr="008B49E9">
      <w:fldChar w:fldCharType="end"/>
    </w:r>
    <w:r w:rsidRPr="008B49E9">
      <w:instrText>"</w:instrText>
    </w:r>
    <w:r w:rsidRPr="008B49E9">
      <w:fldChar w:fldCharType="separate"/>
    </w:r>
    <w:r w:rsidRPr="008B49E9">
      <w:t>81</w:t>
    </w:r>
    <w:r w:rsidRPr="008B49E9">
      <w:fldChar w:fldCharType="end"/>
    </w:r>
  </w:p>
  <w:p w:rsidR="005F2177" w:rsidRPr="008B49E9" w:rsidRDefault="005F2177">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fotV"/>
      <w:framePr w:w="8732" w:h="284" w:hRule="exact" w:hSpace="0" w:vSpace="0" w:wrap="around" w:xAlign="inside" w:y="13042" w:anchorLock="0"/>
    </w:pP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t>104</w:t>
    </w:r>
    <w:r w:rsidRPr="008B49E9">
      <w:fldChar w:fldCharType="end"/>
    </w:r>
  </w:p>
  <w:p w:rsidR="005F2177" w:rsidRPr="008B49E9" w:rsidRDefault="005F2177">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fotH"/>
      <w:framePr w:w="8732" w:h="284" w:hRule="exact" w:hSpace="0" w:vSpace="0" w:wrap="around" w:xAlign="inside" w:y="13042" w:anchorLock="0"/>
    </w:pP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t>103</w:t>
    </w:r>
    <w:r w:rsidRPr="008B49E9">
      <w:fldChar w:fldCharType="end"/>
    </w:r>
  </w:p>
  <w:p w:rsidR="005F2177" w:rsidRPr="008B49E9" w:rsidRDefault="005F2177">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fotV"/>
      <w:framePr w:w="8732" w:h="284" w:hRule="exact" w:hSpace="0" w:vSpace="0" w:wrap="around" w:xAlign="inside" w:y="13042" w:anchorLock="0"/>
    </w:pPr>
    <w:r w:rsidRPr="008B49E9">
      <w:fldChar w:fldCharType="begin" w:fldLock="1"/>
    </w:r>
    <w:r w:rsidRPr="008B49E9">
      <w:instrText xml:space="preserve"> if </w:instrText>
    </w:r>
    <w:r w:rsidRPr="008B49E9">
      <w:fldChar w:fldCharType="begin" w:fldLock="1"/>
    </w:r>
    <w:r w:rsidRPr="008B49E9">
      <w:instrText xml:space="preserve"> = </w:instrText>
    </w:r>
    <w:r w:rsidRPr="008B49E9">
      <w:fldChar w:fldCharType="begin" w:fldLock="1"/>
    </w:r>
    <w:r w:rsidRPr="008B49E9">
      <w:instrText xml:space="preserve"> = </w:instrText>
    </w:r>
    <w:r w:rsidRPr="008B49E9">
      <w:fldChar w:fldCharType="begin" w:fldLock="1"/>
    </w:r>
    <w:r w:rsidRPr="008B49E9">
      <w:instrText xml:space="preserve"> page</w:instrText>
    </w:r>
    <w:r w:rsidRPr="008B49E9">
      <w:fldChar w:fldCharType="separate"/>
    </w:r>
    <w:r w:rsidRPr="008B49E9">
      <w:instrText>102</w:instrText>
    </w:r>
    <w:r w:rsidRPr="008B49E9">
      <w:fldChar w:fldCharType="end"/>
    </w:r>
    <w:r w:rsidRPr="008B49E9">
      <w:instrText xml:space="preserve">/2 </w:instrText>
    </w:r>
    <w:r w:rsidRPr="008B49E9">
      <w:fldChar w:fldCharType="separate"/>
    </w:r>
    <w:r w:rsidRPr="008B49E9">
      <w:instrText>51</w:instrText>
    </w:r>
    <w:r w:rsidRPr="008B49E9">
      <w:fldChar w:fldCharType="end"/>
    </w:r>
    <w:r w:rsidRPr="008B49E9">
      <w:instrText xml:space="preserve"> - </w:instrText>
    </w:r>
    <w:r w:rsidRPr="008B49E9">
      <w:fldChar w:fldCharType="begin" w:fldLock="1"/>
    </w:r>
    <w:r w:rsidRPr="008B49E9">
      <w:instrText xml:space="preserve"> = int(</w:instrText>
    </w:r>
    <w:r w:rsidRPr="008B49E9">
      <w:fldChar w:fldCharType="begin" w:fldLock="1"/>
    </w:r>
    <w:r w:rsidRPr="008B49E9">
      <w:instrText xml:space="preserve"> page</w:instrText>
    </w:r>
    <w:r w:rsidRPr="008B49E9">
      <w:fldChar w:fldCharType="separate"/>
    </w:r>
    <w:r w:rsidRPr="008B49E9">
      <w:instrText>102</w:instrText>
    </w:r>
    <w:r w:rsidRPr="008B49E9">
      <w:fldChar w:fldCharType="end"/>
    </w:r>
    <w:r w:rsidRPr="008B49E9">
      <w:instrText xml:space="preserve">/2) </w:instrText>
    </w:r>
    <w:r w:rsidRPr="008B49E9">
      <w:fldChar w:fldCharType="separate"/>
    </w:r>
    <w:r w:rsidRPr="008B49E9">
      <w:instrText>51</w:instrText>
    </w:r>
    <w:r w:rsidRPr="008B49E9">
      <w:fldChar w:fldCharType="end"/>
    </w:r>
    <w:r w:rsidRPr="008B49E9">
      <w:fldChar w:fldCharType="separate"/>
    </w:r>
    <w:r w:rsidRPr="008B49E9">
      <w:instrText>0</w:instrText>
    </w:r>
    <w:r w:rsidRPr="008B49E9">
      <w:fldChar w:fldCharType="end"/>
    </w:r>
    <w:r w:rsidRPr="008B49E9">
      <w:instrText xml:space="preserve"> = 0 "</w:instrText>
    </w: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instrText>102</w:instrText>
    </w:r>
    <w:r w:rsidRPr="008B49E9">
      <w:fldChar w:fldCharType="end"/>
    </w:r>
  </w:p>
  <w:p w:rsidR="005F2177" w:rsidRPr="008B49E9" w:rsidRDefault="005F2177">
    <w:pPr>
      <w:pStyle w:val="SidfotV"/>
      <w:framePr w:w="8732" w:h="284" w:hRule="exact" w:hSpace="0" w:vSpace="0" w:wrap="around" w:xAlign="inside" w:y="13042" w:anchorLock="0"/>
    </w:pPr>
    <w:r w:rsidRPr="008B49E9">
      <w:instrText>""</w:instrText>
    </w: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instrText>103</w:instrText>
    </w:r>
    <w:r w:rsidRPr="008B49E9">
      <w:fldChar w:fldCharType="end"/>
    </w:r>
    <w:r w:rsidRPr="008B49E9">
      <w:instrText>"</w:instrText>
    </w:r>
    <w:r w:rsidRPr="008B49E9">
      <w:fldChar w:fldCharType="separate"/>
    </w: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t>102</w:t>
    </w:r>
    <w:r w:rsidRPr="008B49E9">
      <w:fldChar w:fldCharType="end"/>
    </w:r>
  </w:p>
  <w:p w:rsidR="005F2177" w:rsidRPr="008B49E9" w:rsidRDefault="005F2177">
    <w:pPr>
      <w:pStyle w:val="SidfotH"/>
      <w:framePr w:w="8732" w:h="284" w:hRule="exact" w:hSpace="0" w:vSpace="0" w:wrap="around" w:xAlign="inside" w:y="13042" w:anchorLock="0"/>
    </w:pPr>
    <w:r w:rsidRPr="008B49E9">
      <w:fldChar w:fldCharType="end"/>
    </w:r>
  </w:p>
  <w:p w:rsidR="005F2177" w:rsidRPr="008B49E9" w:rsidRDefault="005F217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fotV"/>
      <w:framePr w:w="8732" w:h="284" w:hRule="exact" w:hSpace="0" w:vSpace="0" w:wrap="around" w:xAlign="inside" w:y="13042" w:anchorLock="0"/>
    </w:pP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t>86</w:t>
    </w:r>
    <w:r w:rsidRPr="008B49E9">
      <w:fldChar w:fldCharType="end"/>
    </w:r>
  </w:p>
  <w:p w:rsidR="005F2177" w:rsidRPr="008B49E9" w:rsidRDefault="005F217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fotH"/>
      <w:framePr w:w="8732" w:h="284" w:hRule="exact" w:hSpace="0" w:vSpace="0" w:wrap="around" w:xAlign="inside" w:y="13042" w:anchorLock="0"/>
    </w:pP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t>86</w:t>
    </w:r>
    <w:r w:rsidRPr="008B49E9">
      <w:fldChar w:fldCharType="end"/>
    </w:r>
  </w:p>
  <w:p w:rsidR="005F2177" w:rsidRPr="008B49E9" w:rsidRDefault="005F217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fotV"/>
      <w:framePr w:w="8732" w:h="284" w:hRule="exact" w:hSpace="0" w:vSpace="0" w:wrap="around" w:xAlign="inside" w:y="13042" w:anchorLock="0"/>
    </w:pPr>
    <w:r w:rsidRPr="008B49E9">
      <w:fldChar w:fldCharType="begin" w:fldLock="1"/>
    </w:r>
    <w:r w:rsidRPr="008B49E9">
      <w:instrText xml:space="preserve"> if </w:instrText>
    </w:r>
    <w:r w:rsidRPr="008B49E9">
      <w:fldChar w:fldCharType="begin" w:fldLock="1"/>
    </w:r>
    <w:r w:rsidRPr="008B49E9">
      <w:instrText xml:space="preserve"> = </w:instrText>
    </w:r>
    <w:r w:rsidRPr="008B49E9">
      <w:fldChar w:fldCharType="begin" w:fldLock="1"/>
    </w:r>
    <w:r w:rsidRPr="008B49E9">
      <w:instrText xml:space="preserve"> = </w:instrText>
    </w:r>
    <w:r w:rsidRPr="008B49E9">
      <w:fldChar w:fldCharType="begin" w:fldLock="1"/>
    </w:r>
    <w:r w:rsidRPr="008B49E9">
      <w:instrText xml:space="preserve"> page</w:instrText>
    </w:r>
    <w:r w:rsidRPr="008B49E9">
      <w:fldChar w:fldCharType="separate"/>
    </w:r>
    <w:r w:rsidRPr="008B49E9">
      <w:instrText>2</w:instrText>
    </w:r>
    <w:r w:rsidRPr="008B49E9">
      <w:fldChar w:fldCharType="end"/>
    </w:r>
    <w:r w:rsidRPr="008B49E9">
      <w:instrText xml:space="preserve">/2 </w:instrText>
    </w:r>
    <w:r w:rsidRPr="008B49E9">
      <w:fldChar w:fldCharType="separate"/>
    </w:r>
    <w:r w:rsidRPr="008B49E9">
      <w:instrText>1</w:instrText>
    </w:r>
    <w:r w:rsidRPr="008B49E9">
      <w:fldChar w:fldCharType="end"/>
    </w:r>
    <w:r w:rsidRPr="008B49E9">
      <w:instrText xml:space="preserve"> - </w:instrText>
    </w:r>
    <w:r w:rsidRPr="008B49E9">
      <w:fldChar w:fldCharType="begin" w:fldLock="1"/>
    </w:r>
    <w:r w:rsidRPr="008B49E9">
      <w:instrText xml:space="preserve"> = int(</w:instrText>
    </w:r>
    <w:r w:rsidRPr="008B49E9">
      <w:fldChar w:fldCharType="begin" w:fldLock="1"/>
    </w:r>
    <w:r w:rsidRPr="008B49E9">
      <w:instrText xml:space="preserve"> page</w:instrText>
    </w:r>
    <w:r w:rsidRPr="008B49E9">
      <w:fldChar w:fldCharType="separate"/>
    </w:r>
    <w:r w:rsidRPr="008B49E9">
      <w:instrText>2</w:instrText>
    </w:r>
    <w:r w:rsidRPr="008B49E9">
      <w:fldChar w:fldCharType="end"/>
    </w:r>
    <w:r w:rsidRPr="008B49E9">
      <w:instrText xml:space="preserve">/2) </w:instrText>
    </w:r>
    <w:r w:rsidRPr="008B49E9">
      <w:fldChar w:fldCharType="separate"/>
    </w:r>
    <w:r w:rsidRPr="008B49E9">
      <w:instrText>1</w:instrText>
    </w:r>
    <w:r w:rsidRPr="008B49E9">
      <w:fldChar w:fldCharType="end"/>
    </w:r>
    <w:r w:rsidRPr="008B49E9">
      <w:fldChar w:fldCharType="separate"/>
    </w:r>
    <w:r w:rsidRPr="008B49E9">
      <w:instrText>0</w:instrText>
    </w:r>
    <w:r w:rsidRPr="008B49E9">
      <w:fldChar w:fldCharType="end"/>
    </w:r>
    <w:r w:rsidRPr="008B49E9">
      <w:instrText xml:space="preserve"> = 0 "</w:instrText>
    </w: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instrText>2</w:instrText>
    </w:r>
    <w:r w:rsidRPr="008B49E9">
      <w:fldChar w:fldCharType="end"/>
    </w:r>
  </w:p>
  <w:p w:rsidR="005F2177" w:rsidRPr="008B49E9" w:rsidRDefault="005F2177">
    <w:pPr>
      <w:pStyle w:val="SidfotV"/>
      <w:framePr w:w="8732" w:h="284" w:hRule="exact" w:hSpace="0" w:vSpace="0" w:wrap="around" w:xAlign="inside" w:y="13042" w:anchorLock="0"/>
    </w:pPr>
    <w:r w:rsidRPr="008B49E9">
      <w:instrText>""</w:instrText>
    </w: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instrText>65</w:instrText>
    </w:r>
    <w:r w:rsidRPr="008B49E9">
      <w:fldChar w:fldCharType="end"/>
    </w:r>
    <w:r w:rsidRPr="008B49E9">
      <w:instrText>"</w:instrText>
    </w:r>
    <w:r w:rsidRPr="008B49E9">
      <w:fldChar w:fldCharType="separate"/>
    </w: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t>2</w:t>
    </w:r>
    <w:r w:rsidRPr="008B49E9">
      <w:fldChar w:fldCharType="end"/>
    </w:r>
  </w:p>
  <w:p w:rsidR="005F2177" w:rsidRPr="008B49E9" w:rsidRDefault="005F2177">
    <w:pPr>
      <w:pStyle w:val="SidfotH"/>
      <w:framePr w:w="8732" w:h="284" w:hRule="exact" w:hSpace="0" w:vSpace="0" w:wrap="around" w:xAlign="inside" w:y="13042" w:anchorLock="0"/>
    </w:pPr>
    <w:r w:rsidRPr="008B49E9">
      <w:fldChar w:fldCharType="end"/>
    </w:r>
  </w:p>
  <w:p w:rsidR="005F2177" w:rsidRPr="008B49E9" w:rsidRDefault="005F217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fotV"/>
      <w:framePr w:w="8732" w:h="284" w:hRule="exact" w:hSpace="0" w:vSpace="0" w:wrap="around" w:xAlign="inside" w:y="13042" w:anchorLock="0"/>
    </w:pP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t>6</w:t>
    </w:r>
    <w:r w:rsidRPr="008B49E9">
      <w:fldChar w:fldCharType="end"/>
    </w:r>
  </w:p>
  <w:p w:rsidR="005F2177" w:rsidRPr="008B49E9" w:rsidRDefault="005F217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fotH"/>
      <w:framePr w:w="8732" w:h="284" w:hRule="exact" w:hSpace="0" w:vSpace="0" w:wrap="around" w:xAlign="inside" w:y="13042" w:anchorLock="0"/>
    </w:pP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t>5</w:t>
    </w:r>
    <w:r w:rsidRPr="008B49E9">
      <w:fldChar w:fldCharType="end"/>
    </w:r>
  </w:p>
  <w:p w:rsidR="005F2177" w:rsidRPr="008B49E9" w:rsidRDefault="005F217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fotV"/>
      <w:framePr w:w="8732" w:h="284" w:hRule="exact" w:hSpace="0" w:vSpace="0" w:wrap="around" w:xAlign="inside" w:y="13042" w:anchorLock="0"/>
    </w:pPr>
    <w:r w:rsidRPr="008B49E9">
      <w:fldChar w:fldCharType="begin" w:fldLock="1"/>
    </w:r>
    <w:r w:rsidRPr="008B49E9">
      <w:instrText xml:space="preserve"> if </w:instrText>
    </w:r>
    <w:r w:rsidRPr="008B49E9">
      <w:fldChar w:fldCharType="begin" w:fldLock="1"/>
    </w:r>
    <w:r w:rsidRPr="008B49E9">
      <w:instrText xml:space="preserve"> = </w:instrText>
    </w:r>
    <w:r w:rsidRPr="008B49E9">
      <w:fldChar w:fldCharType="begin" w:fldLock="1"/>
    </w:r>
    <w:r w:rsidRPr="008B49E9">
      <w:instrText xml:space="preserve"> = </w:instrText>
    </w:r>
    <w:r w:rsidRPr="008B49E9">
      <w:fldChar w:fldCharType="begin" w:fldLock="1"/>
    </w:r>
    <w:r w:rsidRPr="008B49E9">
      <w:instrText xml:space="preserve"> page</w:instrText>
    </w:r>
    <w:r w:rsidRPr="008B49E9">
      <w:fldChar w:fldCharType="separate"/>
    </w:r>
    <w:r w:rsidRPr="008B49E9">
      <w:instrText>3</w:instrText>
    </w:r>
    <w:r w:rsidRPr="008B49E9">
      <w:fldChar w:fldCharType="end"/>
    </w:r>
    <w:r w:rsidRPr="008B49E9">
      <w:instrText xml:space="preserve">/2 </w:instrText>
    </w:r>
    <w:r w:rsidRPr="008B49E9">
      <w:fldChar w:fldCharType="separate"/>
    </w:r>
    <w:r w:rsidRPr="008B49E9">
      <w:instrText>1,5</w:instrText>
    </w:r>
    <w:r w:rsidRPr="008B49E9">
      <w:fldChar w:fldCharType="end"/>
    </w:r>
    <w:r w:rsidRPr="008B49E9">
      <w:instrText xml:space="preserve"> - </w:instrText>
    </w:r>
    <w:r w:rsidRPr="008B49E9">
      <w:fldChar w:fldCharType="begin" w:fldLock="1"/>
    </w:r>
    <w:r w:rsidRPr="008B49E9">
      <w:instrText xml:space="preserve"> = int(</w:instrText>
    </w:r>
    <w:r w:rsidRPr="008B49E9">
      <w:fldChar w:fldCharType="begin" w:fldLock="1"/>
    </w:r>
    <w:r w:rsidRPr="008B49E9">
      <w:instrText xml:space="preserve"> page</w:instrText>
    </w:r>
    <w:r w:rsidRPr="008B49E9">
      <w:fldChar w:fldCharType="separate"/>
    </w:r>
    <w:r w:rsidRPr="008B49E9">
      <w:instrText>3</w:instrText>
    </w:r>
    <w:r w:rsidRPr="008B49E9">
      <w:fldChar w:fldCharType="end"/>
    </w:r>
    <w:r w:rsidRPr="008B49E9">
      <w:instrText xml:space="preserve">/2) </w:instrText>
    </w:r>
    <w:r w:rsidRPr="008B49E9">
      <w:fldChar w:fldCharType="separate"/>
    </w:r>
    <w:r w:rsidRPr="008B49E9">
      <w:instrText>1</w:instrText>
    </w:r>
    <w:r w:rsidRPr="008B49E9">
      <w:fldChar w:fldCharType="end"/>
    </w:r>
    <w:r w:rsidRPr="008B49E9">
      <w:fldChar w:fldCharType="separate"/>
    </w:r>
    <w:r w:rsidRPr="008B49E9">
      <w:instrText>0,5</w:instrText>
    </w:r>
    <w:r w:rsidRPr="008B49E9">
      <w:fldChar w:fldCharType="end"/>
    </w:r>
    <w:r w:rsidRPr="008B49E9">
      <w:instrText xml:space="preserve"> = 0 "</w:instrText>
    </w: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instrText>86</w:instrText>
    </w:r>
    <w:r w:rsidRPr="008B49E9">
      <w:fldChar w:fldCharType="end"/>
    </w:r>
  </w:p>
  <w:p w:rsidR="005F2177" w:rsidRPr="008B49E9" w:rsidRDefault="005F2177">
    <w:pPr>
      <w:pStyle w:val="SidfotH"/>
      <w:framePr w:w="8732" w:h="284" w:hRule="exact" w:hSpace="0" w:vSpace="0" w:wrap="around" w:xAlign="inside" w:y="13042" w:anchorLock="0"/>
    </w:pPr>
    <w:r w:rsidRPr="008B49E9">
      <w:instrText>""</w:instrText>
    </w:r>
    <w:r w:rsidRPr="008B49E9">
      <w:fldChar w:fldCharType="begin" w:fldLock="1"/>
    </w:r>
    <w:r w:rsidRPr="008B49E9">
      <w:instrText xml:space="preserve"> P</w:instrText>
    </w:r>
    <w:r w:rsidRPr="008B49E9">
      <w:instrText>A</w:instrText>
    </w:r>
    <w:r w:rsidRPr="008B49E9">
      <w:instrText xml:space="preserve">GE </w:instrText>
    </w:r>
    <w:r w:rsidRPr="008B49E9">
      <w:fldChar w:fldCharType="separate"/>
    </w:r>
    <w:r w:rsidRPr="008B49E9">
      <w:instrText>3</w:instrText>
    </w:r>
    <w:r w:rsidRPr="008B49E9">
      <w:fldChar w:fldCharType="end"/>
    </w:r>
    <w:r w:rsidRPr="008B49E9">
      <w:instrText>"</w:instrText>
    </w:r>
    <w:r w:rsidRPr="008B49E9">
      <w:fldChar w:fldCharType="separate"/>
    </w:r>
    <w:r w:rsidRPr="008B49E9">
      <w:t>3</w:t>
    </w:r>
    <w:r w:rsidRPr="008B49E9">
      <w:fldChar w:fldCharType="end"/>
    </w:r>
  </w:p>
  <w:p w:rsidR="005F2177" w:rsidRPr="008B49E9" w:rsidRDefault="005F21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2177" w:rsidRPr="008B49E9" w:rsidRDefault="005F2177">
      <w:pPr>
        <w:pStyle w:val="Sidfot"/>
      </w:pPr>
    </w:p>
  </w:footnote>
  <w:footnote w:type="continuationSeparator" w:id="0">
    <w:p w:rsidR="005F2177" w:rsidRPr="008B49E9" w:rsidRDefault="005F2177">
      <w:pPr>
        <w:spacing w:before="0" w:line="240" w:lineRule="auto"/>
      </w:pPr>
      <w:r w:rsidRPr="008B49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huvudKantJmn"/>
      <w:framePr w:w="8732" w:h="567" w:hRule="exact" w:vSpace="0" w:wrap="around" w:vAnchor="page" w:y="341" w:anchorLock="0"/>
    </w:pPr>
    <w:r w:rsidRPr="008B49E9">
      <w:rPr>
        <w:rStyle w:val="SidhuvudUtskott"/>
      </w:rPr>
      <w:fldChar w:fldCharType="begin" w:fldLock="1"/>
    </w:r>
    <w:r w:rsidRPr="008B49E9">
      <w:rPr>
        <w:rStyle w:val="SidhuvudUtskott"/>
      </w:rPr>
      <w:instrText xml:space="preserve"> DOCPROPERTY BetänkandeÅr</w:instrText>
    </w:r>
    <w:r w:rsidRPr="008B49E9">
      <w:rPr>
        <w:rStyle w:val="SidhuvudUtskott"/>
      </w:rPr>
      <w:fldChar w:fldCharType="separate"/>
    </w:r>
    <w:r w:rsidRPr="008B49E9">
      <w:rPr>
        <w:rStyle w:val="SidhuvudUtskott"/>
      </w:rPr>
      <w:t>2003/04</w:t>
    </w:r>
    <w:r w:rsidRPr="008B49E9">
      <w:rPr>
        <w:rStyle w:val="SidhuvudUtskott"/>
      </w:rPr>
      <w:fldChar w:fldCharType="end"/>
    </w:r>
    <w:r w:rsidRPr="008B49E9">
      <w:rPr>
        <w:rStyle w:val="SidhuvudUtskott"/>
      </w:rPr>
      <w:t>:</w:t>
    </w:r>
    <w:r w:rsidRPr="008B49E9">
      <w:rPr>
        <w:rStyle w:val="SidhuvudUtskott"/>
      </w:rPr>
      <w:fldChar w:fldCharType="begin" w:fldLock="1"/>
    </w:r>
    <w:r w:rsidRPr="008B49E9">
      <w:rPr>
        <w:rStyle w:val="SidhuvudUtskott"/>
      </w:rPr>
      <w:instrText xml:space="preserve"> DOCPROPERTY Utskott</w:instrText>
    </w:r>
    <w:r w:rsidRPr="008B49E9">
      <w:rPr>
        <w:rStyle w:val="SidhuvudUtskott"/>
      </w:rPr>
      <w:fldChar w:fldCharType="separate"/>
    </w:r>
    <w:r w:rsidRPr="008B49E9">
      <w:rPr>
        <w:rStyle w:val="SidhuvudUtskott"/>
      </w:rPr>
      <w:t>SoU</w:t>
    </w:r>
    <w:r w:rsidRPr="008B49E9">
      <w:rPr>
        <w:rStyle w:val="SidhuvudUtskott"/>
      </w:rPr>
      <w:fldChar w:fldCharType="end"/>
    </w:r>
    <w:r w:rsidRPr="008B49E9">
      <w:rPr>
        <w:rStyle w:val="SidhuvudUtskott"/>
      </w:rPr>
      <w:fldChar w:fldCharType="begin" w:fldLock="1"/>
    </w:r>
    <w:r w:rsidRPr="008B49E9">
      <w:rPr>
        <w:rStyle w:val="SidhuvudUtskott"/>
      </w:rPr>
      <w:instrText xml:space="preserve"> DOCPROPERTY BetänkandeNr</w:instrText>
    </w:r>
    <w:r w:rsidRPr="008B49E9">
      <w:rPr>
        <w:rStyle w:val="SidhuvudUtskott"/>
      </w:rPr>
      <w:fldChar w:fldCharType="separate"/>
    </w:r>
    <w:r w:rsidRPr="008B49E9">
      <w:rPr>
        <w:rStyle w:val="SidhuvudUtskott"/>
      </w:rPr>
      <w:t>7</w:t>
    </w:r>
    <w:r w:rsidRPr="008B49E9">
      <w:rPr>
        <w:rStyle w:val="SidhuvudUtskott"/>
      </w:rPr>
      <w:fldChar w:fldCharType="end"/>
    </w:r>
    <w:r w:rsidRPr="008B49E9">
      <w:t xml:space="preserve">     </w:t>
    </w:r>
    <w:r w:rsidRPr="008B49E9">
      <w:rPr>
        <w:rStyle w:val="SidhuvudBilaga"/>
      </w:rPr>
      <w:t xml:space="preserve"> </w:t>
    </w:r>
    <w:r w:rsidRPr="008B49E9">
      <w:rPr>
        <w:rStyle w:val="SidhuvudRubrikReferens"/>
      </w:rPr>
      <w:fldChar w:fldCharType="begin" w:fldLock="1"/>
    </w:r>
    <w:r w:rsidRPr="008B49E9">
      <w:rPr>
        <w:rStyle w:val="SidhuvudRubrikReferens"/>
      </w:rPr>
      <w:instrText xml:space="preserve"> StyleREF "Rubrik 1" </w:instrText>
    </w:r>
    <w:r w:rsidRPr="008B49E9">
      <w:rPr>
        <w:rStyle w:val="SidhuvudRubrikReferens"/>
      </w:rPr>
      <w:fldChar w:fldCharType="separate"/>
    </w:r>
    <w:r w:rsidRPr="008B49E9">
      <w:rPr>
        <w:rStyle w:val="SidhuvudRubrikReferens"/>
      </w:rPr>
      <w:t>Sammanfattning</w:t>
    </w:r>
    <w:r w:rsidRPr="008B49E9">
      <w:rPr>
        <w:rStyle w:val="SidhuvudRubrikReferens"/>
      </w:rPr>
      <w:fldChar w:fldCharType="end"/>
    </w:r>
  </w:p>
  <w:p w:rsidR="005F2177" w:rsidRPr="008B49E9" w:rsidRDefault="005F2177">
    <w:pPr>
      <w:pStyle w:val="SidhuvudKantJmn"/>
      <w:framePr w:w="8732" w:h="567" w:hRule="exact" w:vSpace="0" w:wrap="around" w:vAnchor="page" w:y="341" w:anchorLock="0"/>
    </w:pPr>
    <w:r w:rsidRPr="008B49E9">
      <w:rPr>
        <w:rStyle w:val="SidhuvudUtskott"/>
      </w:rPr>
      <w:fldChar w:fldCharType="begin" w:fldLock="1"/>
    </w:r>
    <w:r w:rsidRPr="008B49E9">
      <w:rPr>
        <w:rStyle w:val="SidhuvudUtskott"/>
      </w:rPr>
      <w:instrText xml:space="preserve"> DOCPROPERTY Status</w:instrText>
    </w:r>
    <w:r w:rsidRPr="008B49E9">
      <w:rPr>
        <w:rStyle w:val="SidhuvudUtskott"/>
      </w:rPr>
      <w:fldChar w:fldCharType="end"/>
    </w:r>
    <w:r w:rsidRPr="008B49E9">
      <w:rPr>
        <w:rStyle w:val="SidhuvudUtskott"/>
      </w:rPr>
      <w:fldChar w:fldCharType="begin" w:fldLock="1"/>
    </w:r>
    <w:r w:rsidRPr="008B49E9">
      <w:rPr>
        <w:rStyle w:val="SidhuvudUtskott"/>
      </w:rPr>
      <w:instrText xml:space="preserve"> if </w:instrText>
    </w:r>
    <w:r w:rsidRPr="008B49E9">
      <w:rPr>
        <w:rStyle w:val="SidhuvudUtskott"/>
      </w:rPr>
      <w:fldChar w:fldCharType="begin" w:fldLock="1"/>
    </w:r>
    <w:r w:rsidRPr="008B49E9">
      <w:rPr>
        <w:rStyle w:val="SidhuvudUtskott"/>
      </w:rPr>
      <w:instrText xml:space="preserve"> DOCPROPERTY "UtkastDatum"</w:instrText>
    </w:r>
    <w:r w:rsidRPr="008B49E9">
      <w:rPr>
        <w:rStyle w:val="SidhuvudUtskott"/>
      </w:rPr>
      <w:fldChar w:fldCharType="separate"/>
    </w:r>
    <w:r w:rsidRPr="008B49E9">
      <w:rPr>
        <w:rStyle w:val="SidhuvudUtskott"/>
      </w:rPr>
      <w:instrText>Nej</w:instrText>
    </w:r>
    <w:r w:rsidRPr="008B49E9">
      <w:rPr>
        <w:rStyle w:val="SidhuvudUtskott"/>
      </w:rPr>
      <w:fldChar w:fldCharType="end"/>
    </w:r>
    <w:r w:rsidRPr="008B49E9">
      <w:rPr>
        <w:rStyle w:val="SidhuvudUtskott"/>
      </w:rPr>
      <w:instrText xml:space="preserve"> = "Ja" "    </w:instrText>
    </w:r>
    <w:r w:rsidRPr="008B49E9">
      <w:rPr>
        <w:rStyle w:val="SidhuvudUtskott"/>
      </w:rPr>
      <w:fldChar w:fldCharType="begin" w:fldLock="1"/>
    </w:r>
    <w:r w:rsidRPr="008B49E9">
      <w:rPr>
        <w:rStyle w:val="SidhuvudUtskott"/>
      </w:rPr>
      <w:instrText xml:space="preserve"> PRINTDATE \@ "yyyy-MM-dd HH.mm" </w:instrText>
    </w:r>
    <w:r w:rsidRPr="008B49E9">
      <w:rPr>
        <w:rStyle w:val="SidhuvudUtskott"/>
      </w:rPr>
      <w:fldChar w:fldCharType="separate"/>
    </w:r>
    <w:r w:rsidRPr="008B49E9">
      <w:rPr>
        <w:rStyle w:val="SidhuvudUtskott"/>
      </w:rPr>
      <w:instrText>2000-08-11 16.42</w:instrText>
    </w:r>
    <w:r w:rsidRPr="008B49E9">
      <w:rPr>
        <w:rStyle w:val="SidhuvudUtskott"/>
      </w:rPr>
      <w:fldChar w:fldCharType="end"/>
    </w:r>
    <w:r w:rsidRPr="008B49E9">
      <w:rPr>
        <w:rStyle w:val="SidhuvudUtskott"/>
      </w:rPr>
      <w:instrText xml:space="preserve">" </w:instrText>
    </w:r>
    <w:r w:rsidRPr="008B49E9">
      <w:rPr>
        <w:rStyle w:val="SidhuvudUtskott"/>
      </w:rPr>
      <w:fldChar w:fldCharType="end"/>
    </w:r>
  </w:p>
  <w:p w:rsidR="005F2177" w:rsidRPr="008B49E9" w:rsidRDefault="005F217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huvudKantJmn"/>
      <w:framePr w:w="8732" w:h="567" w:hRule="exact" w:vSpace="0" w:wrap="around" w:vAnchor="page" w:y="341" w:anchorLock="0"/>
    </w:pPr>
    <w:r w:rsidRPr="008B49E9">
      <w:rPr>
        <w:rStyle w:val="SidhuvudUtskott"/>
      </w:rPr>
      <w:fldChar w:fldCharType="begin" w:fldLock="1"/>
    </w:r>
    <w:r w:rsidRPr="008B49E9">
      <w:rPr>
        <w:rStyle w:val="SidhuvudUtskott"/>
      </w:rPr>
      <w:instrText xml:space="preserve"> DOCPROPERTY BetänkandeÅr</w:instrText>
    </w:r>
    <w:r w:rsidRPr="008B49E9">
      <w:rPr>
        <w:rStyle w:val="SidhuvudUtskott"/>
      </w:rPr>
      <w:fldChar w:fldCharType="separate"/>
    </w:r>
    <w:r w:rsidRPr="008B49E9">
      <w:rPr>
        <w:rStyle w:val="SidhuvudUtskott"/>
      </w:rPr>
      <w:t>2003/04</w:t>
    </w:r>
    <w:r w:rsidRPr="008B49E9">
      <w:rPr>
        <w:rStyle w:val="SidhuvudUtskott"/>
      </w:rPr>
      <w:fldChar w:fldCharType="end"/>
    </w:r>
    <w:r w:rsidRPr="008B49E9">
      <w:rPr>
        <w:rStyle w:val="SidhuvudUtskott"/>
      </w:rPr>
      <w:t>:</w:t>
    </w:r>
    <w:r w:rsidRPr="008B49E9">
      <w:rPr>
        <w:rStyle w:val="SidhuvudUtskott"/>
      </w:rPr>
      <w:fldChar w:fldCharType="begin" w:fldLock="1"/>
    </w:r>
    <w:r w:rsidRPr="008B49E9">
      <w:rPr>
        <w:rStyle w:val="SidhuvudUtskott"/>
      </w:rPr>
      <w:instrText xml:space="preserve"> DOCPROPERTY Utskott</w:instrText>
    </w:r>
    <w:r w:rsidRPr="008B49E9">
      <w:rPr>
        <w:rStyle w:val="SidhuvudUtskott"/>
      </w:rPr>
      <w:fldChar w:fldCharType="separate"/>
    </w:r>
    <w:r w:rsidRPr="008B49E9">
      <w:rPr>
        <w:rStyle w:val="SidhuvudUtskott"/>
      </w:rPr>
      <w:t>SoU</w:t>
    </w:r>
    <w:r w:rsidRPr="008B49E9">
      <w:rPr>
        <w:rStyle w:val="SidhuvudUtskott"/>
      </w:rPr>
      <w:fldChar w:fldCharType="end"/>
    </w:r>
    <w:r w:rsidRPr="008B49E9">
      <w:rPr>
        <w:rStyle w:val="SidhuvudUtskott"/>
      </w:rPr>
      <w:fldChar w:fldCharType="begin" w:fldLock="1"/>
    </w:r>
    <w:r w:rsidRPr="008B49E9">
      <w:rPr>
        <w:rStyle w:val="SidhuvudUtskott"/>
      </w:rPr>
      <w:instrText xml:space="preserve"> DOCPROPERTY BetänkandeNr</w:instrText>
    </w:r>
    <w:r w:rsidRPr="008B49E9">
      <w:rPr>
        <w:rStyle w:val="SidhuvudUtskott"/>
      </w:rPr>
      <w:fldChar w:fldCharType="separate"/>
    </w:r>
    <w:r w:rsidRPr="008B49E9">
      <w:rPr>
        <w:rStyle w:val="SidhuvudUtskott"/>
      </w:rPr>
      <w:t>7</w:t>
    </w:r>
    <w:r w:rsidRPr="008B49E9">
      <w:rPr>
        <w:rStyle w:val="SidhuvudUtskott"/>
      </w:rPr>
      <w:fldChar w:fldCharType="end"/>
    </w:r>
    <w:r w:rsidRPr="008B49E9">
      <w:t xml:space="preserve">     </w:t>
    </w:r>
    <w:r w:rsidRPr="008B49E9">
      <w:rPr>
        <w:rStyle w:val="SidhuvudBilaga"/>
      </w:rPr>
      <w:t xml:space="preserve"> </w:t>
    </w:r>
    <w:r w:rsidRPr="008B49E9">
      <w:rPr>
        <w:rStyle w:val="SidhuvudRubrikReferens"/>
      </w:rPr>
      <w:fldChar w:fldCharType="begin" w:fldLock="1"/>
    </w:r>
    <w:r w:rsidRPr="008B49E9">
      <w:rPr>
        <w:rStyle w:val="SidhuvudRubrikReferens"/>
      </w:rPr>
      <w:instrText xml:space="preserve"> StyleREF "Rubrik 1" </w:instrText>
    </w:r>
    <w:r w:rsidRPr="008B49E9">
      <w:rPr>
        <w:rStyle w:val="SidhuvudRubrikReferens"/>
      </w:rPr>
      <w:fldChar w:fldCharType="separate"/>
    </w:r>
    <w:r w:rsidRPr="008B49E9">
      <w:rPr>
        <w:rStyle w:val="SidhuvudRubrikReferens"/>
      </w:rPr>
      <w:t>Utskottets förslag till riksdagsbeslut</w:t>
    </w:r>
    <w:r w:rsidRPr="008B49E9">
      <w:rPr>
        <w:rStyle w:val="SidhuvudRubrikReferens"/>
      </w:rPr>
      <w:fldChar w:fldCharType="end"/>
    </w:r>
  </w:p>
  <w:p w:rsidR="005F2177" w:rsidRPr="008B49E9" w:rsidRDefault="005F2177">
    <w:pPr>
      <w:pStyle w:val="SidhuvudKantJmn"/>
      <w:framePr w:w="8732" w:h="567" w:hRule="exact" w:vSpace="0" w:wrap="around" w:vAnchor="page" w:y="341" w:anchorLock="0"/>
    </w:pPr>
    <w:r w:rsidRPr="008B49E9">
      <w:rPr>
        <w:rStyle w:val="SidhuvudUtskott"/>
      </w:rPr>
      <w:fldChar w:fldCharType="begin" w:fldLock="1"/>
    </w:r>
    <w:r w:rsidRPr="008B49E9">
      <w:rPr>
        <w:rStyle w:val="SidhuvudUtskott"/>
      </w:rPr>
      <w:instrText xml:space="preserve"> DOCPROPERTY Status</w:instrText>
    </w:r>
    <w:r w:rsidRPr="008B49E9">
      <w:rPr>
        <w:rStyle w:val="SidhuvudUtskott"/>
      </w:rPr>
      <w:fldChar w:fldCharType="end"/>
    </w:r>
    <w:r w:rsidRPr="008B49E9">
      <w:rPr>
        <w:rStyle w:val="SidhuvudUtskott"/>
      </w:rPr>
      <w:fldChar w:fldCharType="begin" w:fldLock="1"/>
    </w:r>
    <w:r w:rsidRPr="008B49E9">
      <w:rPr>
        <w:rStyle w:val="SidhuvudUtskott"/>
      </w:rPr>
      <w:instrText xml:space="preserve"> if </w:instrText>
    </w:r>
    <w:r w:rsidRPr="008B49E9">
      <w:rPr>
        <w:rStyle w:val="SidhuvudUtskott"/>
      </w:rPr>
      <w:fldChar w:fldCharType="begin" w:fldLock="1"/>
    </w:r>
    <w:r w:rsidRPr="008B49E9">
      <w:rPr>
        <w:rStyle w:val="SidhuvudUtskott"/>
      </w:rPr>
      <w:instrText xml:space="preserve"> DOCPROPERTY "UtkastDatum"</w:instrText>
    </w:r>
    <w:r w:rsidRPr="008B49E9">
      <w:rPr>
        <w:rStyle w:val="SidhuvudUtskott"/>
      </w:rPr>
      <w:fldChar w:fldCharType="separate"/>
    </w:r>
    <w:r w:rsidRPr="008B49E9">
      <w:rPr>
        <w:rStyle w:val="SidhuvudUtskott"/>
      </w:rPr>
      <w:instrText>Nej</w:instrText>
    </w:r>
    <w:r w:rsidRPr="008B49E9">
      <w:rPr>
        <w:rStyle w:val="SidhuvudUtskott"/>
      </w:rPr>
      <w:fldChar w:fldCharType="end"/>
    </w:r>
    <w:r w:rsidRPr="008B49E9">
      <w:rPr>
        <w:rStyle w:val="SidhuvudUtskott"/>
      </w:rPr>
      <w:instrText xml:space="preserve"> = "Ja" "    </w:instrText>
    </w:r>
    <w:r w:rsidRPr="008B49E9">
      <w:rPr>
        <w:rStyle w:val="SidhuvudUtskott"/>
      </w:rPr>
      <w:fldChar w:fldCharType="begin" w:fldLock="1"/>
    </w:r>
    <w:r w:rsidRPr="008B49E9">
      <w:rPr>
        <w:rStyle w:val="SidhuvudUtskott"/>
      </w:rPr>
      <w:instrText xml:space="preserve"> PRINTDATE \@ "yyyy-MM-dd HH.mm" </w:instrText>
    </w:r>
    <w:r w:rsidRPr="008B49E9">
      <w:rPr>
        <w:rStyle w:val="SidhuvudUtskott"/>
      </w:rPr>
      <w:fldChar w:fldCharType="separate"/>
    </w:r>
    <w:r w:rsidRPr="008B49E9">
      <w:rPr>
        <w:rStyle w:val="SidhuvudUtskott"/>
      </w:rPr>
      <w:instrText>2000-08-11 16.42</w:instrText>
    </w:r>
    <w:r w:rsidRPr="008B49E9">
      <w:rPr>
        <w:rStyle w:val="SidhuvudUtskott"/>
      </w:rPr>
      <w:fldChar w:fldCharType="end"/>
    </w:r>
    <w:r w:rsidRPr="008B49E9">
      <w:rPr>
        <w:rStyle w:val="SidhuvudUtskott"/>
      </w:rPr>
      <w:instrText xml:space="preserve">" </w:instrText>
    </w:r>
    <w:r w:rsidRPr="008B49E9">
      <w:rPr>
        <w:rStyle w:val="SidhuvudUtskott"/>
      </w:rPr>
      <w:fldChar w:fldCharType="end"/>
    </w:r>
  </w:p>
  <w:p w:rsidR="005F2177" w:rsidRPr="008B49E9" w:rsidRDefault="005F217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huvudKantUdda"/>
      <w:framePr w:w="8732" w:h="567" w:hRule="exact" w:vSpace="0" w:wrap="around" w:vAnchor="page" w:y="341" w:anchorLock="0"/>
    </w:pPr>
    <w:r w:rsidRPr="008B49E9">
      <w:rPr>
        <w:rStyle w:val="SidhuvudRubrikReferens"/>
      </w:rPr>
      <w:fldChar w:fldCharType="begin" w:fldLock="1"/>
    </w:r>
    <w:r w:rsidRPr="008B49E9">
      <w:rPr>
        <w:rStyle w:val="SidhuvudRubrikReferens"/>
      </w:rPr>
      <w:instrText xml:space="preserve"> StyleREF "Rubrik 1" </w:instrText>
    </w:r>
    <w:r w:rsidRPr="008B49E9">
      <w:rPr>
        <w:rStyle w:val="SidhuvudRubrikReferens"/>
      </w:rPr>
      <w:fldChar w:fldCharType="separate"/>
    </w:r>
    <w:r w:rsidRPr="008B49E9">
      <w:rPr>
        <w:rStyle w:val="SidhuvudRubrikReferens"/>
      </w:rPr>
      <w:t>Utskottets förslag till riksdagsbeslut</w:t>
    </w:r>
    <w:r w:rsidRPr="008B49E9">
      <w:rPr>
        <w:rStyle w:val="SidhuvudRubrikReferens"/>
      </w:rPr>
      <w:fldChar w:fldCharType="end"/>
    </w:r>
    <w:r w:rsidRPr="008B49E9">
      <w:rPr>
        <w:rStyle w:val="SidhuvudBilaga"/>
      </w:rPr>
      <w:t xml:space="preserve"> </w:t>
    </w:r>
    <w:r w:rsidRPr="008B49E9">
      <w:t xml:space="preserve">     </w:t>
    </w:r>
    <w:r w:rsidRPr="008B49E9">
      <w:rPr>
        <w:rStyle w:val="SidhuvudUtskott"/>
      </w:rPr>
      <w:fldChar w:fldCharType="begin" w:fldLock="1"/>
    </w:r>
    <w:r w:rsidRPr="008B49E9">
      <w:rPr>
        <w:rStyle w:val="SidhuvudUtskott"/>
      </w:rPr>
      <w:instrText xml:space="preserve"> DOCPROPERTY BetänkandeÅr</w:instrText>
    </w:r>
    <w:r w:rsidRPr="008B49E9">
      <w:rPr>
        <w:rStyle w:val="SidhuvudUtskott"/>
      </w:rPr>
      <w:fldChar w:fldCharType="separate"/>
    </w:r>
    <w:r w:rsidRPr="008B49E9">
      <w:rPr>
        <w:rStyle w:val="SidhuvudUtskott"/>
      </w:rPr>
      <w:t>2003/04</w:t>
    </w:r>
    <w:r w:rsidRPr="008B49E9">
      <w:rPr>
        <w:rStyle w:val="SidhuvudUtskott"/>
      </w:rPr>
      <w:fldChar w:fldCharType="end"/>
    </w:r>
    <w:r w:rsidRPr="008B49E9">
      <w:rPr>
        <w:rStyle w:val="SidhuvudUtskott"/>
      </w:rPr>
      <w:t>:</w:t>
    </w:r>
    <w:r w:rsidRPr="008B49E9">
      <w:rPr>
        <w:rStyle w:val="SidhuvudUtskott"/>
      </w:rPr>
      <w:fldChar w:fldCharType="begin" w:fldLock="1"/>
    </w:r>
    <w:r w:rsidRPr="008B49E9">
      <w:rPr>
        <w:rStyle w:val="SidhuvudUtskott"/>
      </w:rPr>
      <w:instrText xml:space="preserve"> DOCPROPERTY</w:instrText>
    </w:r>
    <w:r w:rsidRPr="008B49E9">
      <w:instrText xml:space="preserve"> </w:instrText>
    </w:r>
    <w:r w:rsidRPr="008B49E9">
      <w:rPr>
        <w:rStyle w:val="SidhuvudUtskott"/>
      </w:rPr>
      <w:instrText>Utskott</w:instrText>
    </w:r>
    <w:r w:rsidRPr="008B49E9">
      <w:rPr>
        <w:rStyle w:val="SidhuvudUtskott"/>
      </w:rPr>
      <w:fldChar w:fldCharType="separate"/>
    </w:r>
    <w:r w:rsidRPr="008B49E9">
      <w:rPr>
        <w:rStyle w:val="SidhuvudUtskott"/>
      </w:rPr>
      <w:t>SoU</w:t>
    </w:r>
    <w:r w:rsidRPr="008B49E9">
      <w:rPr>
        <w:rStyle w:val="SidhuvudUtskott"/>
      </w:rPr>
      <w:fldChar w:fldCharType="end"/>
    </w:r>
    <w:r w:rsidRPr="008B49E9">
      <w:rPr>
        <w:rStyle w:val="SidhuvudUtskott"/>
      </w:rPr>
      <w:fldChar w:fldCharType="begin" w:fldLock="1"/>
    </w:r>
    <w:r w:rsidRPr="008B49E9">
      <w:rPr>
        <w:rStyle w:val="SidhuvudUtskott"/>
      </w:rPr>
      <w:instrText xml:space="preserve"> DOCPROPERTY Betä</w:instrText>
    </w:r>
    <w:r w:rsidRPr="008B49E9">
      <w:rPr>
        <w:rStyle w:val="SidhuvudUtskott"/>
      </w:rPr>
      <w:instrText>n</w:instrText>
    </w:r>
    <w:r w:rsidRPr="008B49E9">
      <w:rPr>
        <w:rStyle w:val="SidhuvudUtskott"/>
      </w:rPr>
      <w:instrText>kandeNr</w:instrText>
    </w:r>
    <w:r w:rsidRPr="008B49E9">
      <w:rPr>
        <w:rStyle w:val="SidhuvudUtskott"/>
      </w:rPr>
      <w:fldChar w:fldCharType="separate"/>
    </w:r>
    <w:r w:rsidRPr="008B49E9">
      <w:rPr>
        <w:rStyle w:val="SidhuvudUtskott"/>
      </w:rPr>
      <w:t>7</w:t>
    </w:r>
    <w:r w:rsidRPr="008B49E9">
      <w:rPr>
        <w:rStyle w:val="SidhuvudUtskott"/>
      </w:rPr>
      <w:fldChar w:fldCharType="end"/>
    </w:r>
  </w:p>
  <w:p w:rsidR="005F2177" w:rsidRPr="008B49E9" w:rsidRDefault="005F2177">
    <w:pPr>
      <w:pStyle w:val="SidhuvudKantUdda"/>
      <w:framePr w:w="8732" w:h="567" w:hRule="exact" w:vSpace="0" w:wrap="around" w:vAnchor="page" w:y="341" w:anchorLock="0"/>
    </w:pPr>
    <w:r w:rsidRPr="008B49E9">
      <w:rPr>
        <w:rStyle w:val="SidhuvudUtskott"/>
      </w:rPr>
      <w:fldChar w:fldCharType="begin" w:fldLock="1"/>
    </w:r>
    <w:r w:rsidRPr="008B49E9">
      <w:rPr>
        <w:rStyle w:val="SidhuvudUtskott"/>
      </w:rPr>
      <w:instrText xml:space="preserve"> if </w:instrText>
    </w:r>
    <w:r w:rsidRPr="008B49E9">
      <w:rPr>
        <w:rStyle w:val="SidhuvudUtskott"/>
      </w:rPr>
      <w:fldChar w:fldCharType="begin" w:fldLock="1"/>
    </w:r>
    <w:r w:rsidRPr="008B49E9">
      <w:rPr>
        <w:rStyle w:val="SidhuvudUtskott"/>
      </w:rPr>
      <w:instrText xml:space="preserve"> DOCPROPERTY "UtkastDatum"</w:instrText>
    </w:r>
    <w:r w:rsidRPr="008B49E9">
      <w:rPr>
        <w:rStyle w:val="SidhuvudUtskott"/>
      </w:rPr>
      <w:fldChar w:fldCharType="separate"/>
    </w:r>
    <w:r w:rsidRPr="008B49E9">
      <w:rPr>
        <w:rStyle w:val="SidhuvudUtskott"/>
      </w:rPr>
      <w:instrText>Nej</w:instrText>
    </w:r>
    <w:r w:rsidRPr="008B49E9">
      <w:rPr>
        <w:rStyle w:val="SidhuvudUtskott"/>
      </w:rPr>
      <w:fldChar w:fldCharType="end"/>
    </w:r>
    <w:r w:rsidRPr="008B49E9">
      <w:rPr>
        <w:rStyle w:val="SidhuvudUtskott"/>
      </w:rPr>
      <w:instrText xml:space="preserve"> = "Ja" "</w:instrText>
    </w:r>
    <w:r w:rsidRPr="008B49E9">
      <w:rPr>
        <w:rStyle w:val="SidhuvudUtskott"/>
      </w:rPr>
      <w:fldChar w:fldCharType="begin" w:fldLock="1"/>
    </w:r>
    <w:r w:rsidRPr="008B49E9">
      <w:rPr>
        <w:rStyle w:val="SidhuvudUtskott"/>
      </w:rPr>
      <w:instrText xml:space="preserve"> PRINTDATE \@ "yyyy-MM-dd HH.mm    " </w:instrText>
    </w:r>
    <w:r w:rsidRPr="008B49E9">
      <w:rPr>
        <w:rStyle w:val="SidhuvudUtskott"/>
      </w:rPr>
      <w:fldChar w:fldCharType="separate"/>
    </w:r>
    <w:r w:rsidRPr="008B49E9">
      <w:rPr>
        <w:rStyle w:val="SidhuvudUtskott"/>
      </w:rPr>
      <w:instrText>2000-08-11 16.42</w:instrText>
    </w:r>
    <w:r w:rsidRPr="008B49E9">
      <w:rPr>
        <w:rStyle w:val="SidhuvudUtskott"/>
      </w:rPr>
      <w:fldChar w:fldCharType="end"/>
    </w:r>
    <w:r w:rsidRPr="008B49E9">
      <w:rPr>
        <w:rStyle w:val="SidhuvudUtskott"/>
      </w:rPr>
      <w:instrText xml:space="preserve">" </w:instrText>
    </w:r>
    <w:r w:rsidRPr="008B49E9">
      <w:rPr>
        <w:rStyle w:val="SidhuvudUtskott"/>
      </w:rPr>
      <w:fldChar w:fldCharType="end"/>
    </w:r>
    <w:r w:rsidRPr="008B49E9">
      <w:rPr>
        <w:rStyle w:val="SidhuvudUtskott"/>
      </w:rPr>
      <w:fldChar w:fldCharType="begin" w:fldLock="1"/>
    </w:r>
    <w:r w:rsidRPr="008B49E9">
      <w:rPr>
        <w:rStyle w:val="SidhuvudUtskott"/>
      </w:rPr>
      <w:instrText xml:space="preserve"> DOCPR</w:instrText>
    </w:r>
    <w:r w:rsidRPr="008B49E9">
      <w:rPr>
        <w:rStyle w:val="SidhuvudUtskott"/>
      </w:rPr>
      <w:instrText>O</w:instrText>
    </w:r>
    <w:r w:rsidRPr="008B49E9">
      <w:rPr>
        <w:rStyle w:val="SidhuvudUtskott"/>
      </w:rPr>
      <w:instrText>PERTY Status</w:instrText>
    </w:r>
    <w:r w:rsidRPr="008B49E9">
      <w:rPr>
        <w:rStyle w:val="SidhuvudUtskott"/>
      </w:rPr>
      <w:fldChar w:fldCharType="end"/>
    </w:r>
  </w:p>
  <w:p w:rsidR="005F2177" w:rsidRPr="008B49E9" w:rsidRDefault="005F217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huvudKantUdda"/>
      <w:framePr w:w="8732" w:h="567" w:hRule="exact" w:vSpace="0" w:wrap="around" w:vAnchor="page" w:y="341" w:anchorLock="0"/>
    </w:pPr>
    <w:r w:rsidRPr="008B49E9">
      <w:t xml:space="preserve">  </w:t>
    </w:r>
    <w:r w:rsidRPr="008B49E9">
      <w:rPr>
        <w:rStyle w:val="SidhuvudUtskott"/>
      </w:rPr>
      <w:t>2003/04:SoU7</w:t>
    </w:r>
  </w:p>
  <w:p w:rsidR="005F2177" w:rsidRPr="008B49E9" w:rsidRDefault="005F2177">
    <w:pPr>
      <w:pStyle w:val="SidhuvudKantUdda"/>
      <w:framePr w:w="8732" w:h="567" w:hRule="exact" w:vSpace="0" w:wrap="around" w:vAnchor="page" w:y="341" w:anchorLock="0"/>
    </w:pPr>
  </w:p>
  <w:p w:rsidR="005F2177" w:rsidRPr="008B49E9" w:rsidRDefault="005F217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huvudKantJmn"/>
      <w:framePr w:w="8732" w:h="567" w:hRule="exact" w:vSpace="0" w:wrap="around" w:vAnchor="page" w:y="341" w:anchorLock="0"/>
    </w:pPr>
    <w:r w:rsidRPr="008B49E9">
      <w:rPr>
        <w:rStyle w:val="SidhuvudUtskott"/>
      </w:rPr>
      <w:t>2003/04:SoU7</w:t>
    </w:r>
    <w:r w:rsidRPr="008B49E9">
      <w:t xml:space="preserve">     </w:t>
    </w:r>
    <w:r w:rsidRPr="008B49E9">
      <w:rPr>
        <w:rStyle w:val="SidhuvudBilaga"/>
      </w:rPr>
      <w:t xml:space="preserve"> </w:t>
    </w:r>
    <w:r w:rsidRPr="008B49E9">
      <w:rPr>
        <w:rStyle w:val="SidhuvudRubrikReferens"/>
      </w:rPr>
      <w:t>Utskottets överväganden</w:t>
    </w:r>
  </w:p>
  <w:p w:rsidR="005F2177" w:rsidRPr="008B49E9" w:rsidRDefault="005F2177">
    <w:pPr>
      <w:pStyle w:val="SidhuvudKantJmn"/>
      <w:framePr w:w="8732" w:h="567" w:hRule="exact" w:vSpace="0" w:wrap="around" w:vAnchor="page" w:y="341" w:anchorLock="0"/>
    </w:pPr>
  </w:p>
  <w:p w:rsidR="005F2177" w:rsidRPr="008B49E9" w:rsidRDefault="005F217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huvudKantUdda"/>
      <w:framePr w:w="8732" w:h="567" w:hRule="exact" w:vSpace="0" w:wrap="around" w:vAnchor="page" w:y="341" w:anchorLock="0"/>
    </w:pPr>
    <w:r w:rsidRPr="008B49E9">
      <w:rPr>
        <w:rStyle w:val="SidhuvudRubrikReferens"/>
      </w:rPr>
      <w:t>Utskottets överväganden</w:t>
    </w:r>
    <w:r w:rsidRPr="008B49E9">
      <w:rPr>
        <w:rStyle w:val="SidhuvudBilaga"/>
      </w:rPr>
      <w:t xml:space="preserve"> </w:t>
    </w:r>
    <w:r w:rsidRPr="008B49E9">
      <w:t xml:space="preserve">     </w:t>
    </w:r>
    <w:r w:rsidRPr="008B49E9">
      <w:rPr>
        <w:rStyle w:val="SidhuvudUtskott"/>
      </w:rPr>
      <w:t>2003/04:SoU7</w:t>
    </w:r>
  </w:p>
  <w:p w:rsidR="005F2177" w:rsidRPr="008B49E9" w:rsidRDefault="005F2177">
    <w:pPr>
      <w:pStyle w:val="SidhuvudKantUdda"/>
      <w:framePr w:w="8732" w:h="567" w:hRule="exact" w:vSpace="0" w:wrap="around" w:vAnchor="page" w:y="341" w:anchorLock="0"/>
    </w:pPr>
  </w:p>
  <w:p w:rsidR="005F2177" w:rsidRPr="008B49E9" w:rsidRDefault="005F217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huvudKantJmn"/>
      <w:framePr w:w="8732" w:h="567" w:hRule="exact" w:vSpace="0" w:wrap="around" w:vAnchor="page" w:y="341" w:anchorLock="0"/>
    </w:pPr>
    <w:r w:rsidRPr="008B49E9">
      <w:rPr>
        <w:rStyle w:val="SidhuvudUtskott"/>
      </w:rPr>
      <w:t>2003/04:SoU7</w:t>
    </w:r>
    <w:r w:rsidRPr="008B49E9">
      <w:t xml:space="preserve">    </w:t>
    </w:r>
  </w:p>
  <w:p w:rsidR="005F2177" w:rsidRPr="008B49E9" w:rsidRDefault="005F2177">
    <w:pPr>
      <w:pStyle w:val="SidhuvudKantJmn"/>
      <w:framePr w:w="8732" w:h="567" w:hRule="exact" w:vSpace="0" w:wrap="around" w:vAnchor="page" w:y="341" w:anchorLock="0"/>
    </w:pPr>
  </w:p>
  <w:p w:rsidR="005F2177" w:rsidRPr="008B49E9" w:rsidRDefault="005F2177">
    <w:pPr>
      <w:pStyle w:val="SidhuvudKantUdda"/>
      <w:framePr w:w="8732" w:h="567" w:hRule="exact" w:vSpace="0" w:wrap="around" w:vAnchor="page" w:y="341" w:anchorLock="0"/>
    </w:pPr>
    <w:r w:rsidRPr="008B49E9">
      <w:rPr>
        <w:rStyle w:val="SidhuvudRubrikReferens"/>
        <w:smallCaps w:val="0"/>
        <w:spacing w:val="0"/>
        <w:sz w:val="19"/>
      </w:rPr>
      <w:t xml:space="preserve"> </w:t>
    </w:r>
  </w:p>
  <w:p w:rsidR="005F2177" w:rsidRPr="008B49E9" w:rsidRDefault="005F217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huvudKantJmn"/>
      <w:framePr w:w="8732" w:h="567" w:hRule="exact" w:vSpace="0" w:wrap="around" w:vAnchor="page" w:y="341" w:anchorLock="0"/>
    </w:pPr>
    <w:r w:rsidRPr="008B49E9">
      <w:rPr>
        <w:rStyle w:val="SidhuvudUtskott"/>
      </w:rPr>
      <w:t>2003/04:SoU7</w:t>
    </w:r>
    <w:r w:rsidRPr="008B49E9">
      <w:t xml:space="preserve">     </w:t>
    </w:r>
    <w:r w:rsidRPr="008B49E9">
      <w:rPr>
        <w:rStyle w:val="SidhuvudBilaga"/>
      </w:rPr>
      <w:t xml:space="preserve"> </w:t>
    </w:r>
    <w:r w:rsidRPr="008B49E9">
      <w:rPr>
        <w:rStyle w:val="SidhuvudRubrikReferens"/>
      </w:rPr>
      <w:t>Reservationer</w:t>
    </w:r>
  </w:p>
  <w:p w:rsidR="005F2177" w:rsidRPr="008B49E9" w:rsidRDefault="005F2177">
    <w:pPr>
      <w:pStyle w:val="SidhuvudKantJmn"/>
      <w:framePr w:w="8732" w:h="567" w:hRule="exact" w:vSpace="0" w:wrap="around" w:vAnchor="page" w:y="341" w:anchorLock="0"/>
    </w:pPr>
  </w:p>
  <w:p w:rsidR="005F2177" w:rsidRPr="008B49E9" w:rsidRDefault="005F217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huvudKantUdda"/>
      <w:framePr w:w="8732" w:h="567" w:hRule="exact" w:vSpace="0" w:wrap="around" w:vAnchor="page" w:y="341" w:anchorLock="0"/>
    </w:pPr>
    <w:r w:rsidRPr="008B49E9">
      <w:rPr>
        <w:rStyle w:val="SidhuvudRubrikReferens"/>
      </w:rPr>
      <w:t>Reservationer</w:t>
    </w:r>
    <w:r w:rsidRPr="008B49E9">
      <w:rPr>
        <w:rStyle w:val="SidhuvudBilaga"/>
      </w:rPr>
      <w:t xml:space="preserve"> </w:t>
    </w:r>
    <w:r w:rsidRPr="008B49E9">
      <w:t xml:space="preserve">     </w:t>
    </w:r>
    <w:r w:rsidRPr="008B49E9">
      <w:rPr>
        <w:rStyle w:val="SidhuvudUtskott"/>
      </w:rPr>
      <w:t>2003/04:SoU7</w:t>
    </w:r>
  </w:p>
  <w:p w:rsidR="005F2177" w:rsidRPr="008B49E9" w:rsidRDefault="005F2177">
    <w:pPr>
      <w:pStyle w:val="SidhuvudKantUdda"/>
      <w:framePr w:w="8732" w:h="567" w:hRule="exact" w:vSpace="0" w:wrap="around" w:vAnchor="page" w:y="341" w:anchorLock="0"/>
    </w:pPr>
  </w:p>
  <w:p w:rsidR="005F2177" w:rsidRPr="008B49E9" w:rsidRDefault="005F217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huvudKantJmn"/>
      <w:framePr w:w="8732" w:h="567" w:hRule="exact" w:vSpace="0" w:wrap="around" w:vAnchor="page" w:y="341" w:anchorLock="0"/>
    </w:pPr>
    <w:r w:rsidRPr="008B49E9">
      <w:rPr>
        <w:rStyle w:val="SidhuvudUtskott"/>
      </w:rPr>
      <w:t>2003/04:SoU7</w:t>
    </w:r>
    <w:r w:rsidRPr="008B49E9">
      <w:t xml:space="preserve">    </w:t>
    </w:r>
  </w:p>
  <w:p w:rsidR="005F2177" w:rsidRPr="008B49E9" w:rsidRDefault="005F2177">
    <w:pPr>
      <w:pStyle w:val="SidhuvudKantJmn"/>
      <w:framePr w:w="8732" w:h="567" w:hRule="exact" w:vSpace="0" w:wrap="around" w:vAnchor="page" w:y="341" w:anchorLock="0"/>
    </w:pPr>
  </w:p>
  <w:p w:rsidR="005F2177" w:rsidRPr="008B49E9" w:rsidRDefault="005F2177">
    <w:pPr>
      <w:pStyle w:val="SidhuvudKantUdda"/>
      <w:framePr w:w="8732" w:h="567" w:hRule="exact" w:vSpace="0" w:wrap="around" w:vAnchor="page" w:y="341" w:anchorLock="0"/>
    </w:pPr>
    <w:r w:rsidRPr="008B49E9">
      <w:rPr>
        <w:rStyle w:val="SidhuvudRubrikReferens"/>
        <w:smallCaps w:val="0"/>
        <w:spacing w:val="0"/>
        <w:sz w:val="19"/>
      </w:rPr>
      <w:t xml:space="preserve"> </w:t>
    </w:r>
  </w:p>
  <w:p w:rsidR="005F2177" w:rsidRPr="008B49E9" w:rsidRDefault="005F217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huvudKantJmn"/>
      <w:framePr w:w="8732" w:h="567" w:hRule="exact" w:vSpace="0" w:wrap="around" w:vAnchor="page" w:y="341" w:anchorLock="0"/>
    </w:pPr>
    <w:r w:rsidRPr="008B49E9">
      <w:rPr>
        <w:rStyle w:val="SidhuvudUtskott"/>
      </w:rPr>
      <w:fldChar w:fldCharType="begin" w:fldLock="1"/>
    </w:r>
    <w:r w:rsidRPr="008B49E9">
      <w:rPr>
        <w:rStyle w:val="SidhuvudUtskott"/>
      </w:rPr>
      <w:instrText xml:space="preserve"> DOCPROPERTY BetänkandeÅr</w:instrText>
    </w:r>
    <w:r w:rsidRPr="008B49E9">
      <w:rPr>
        <w:rStyle w:val="SidhuvudUtskott"/>
      </w:rPr>
      <w:fldChar w:fldCharType="separate"/>
    </w:r>
    <w:r w:rsidRPr="008B49E9">
      <w:rPr>
        <w:rStyle w:val="SidhuvudUtskott"/>
      </w:rPr>
      <w:t>2003/04</w:t>
    </w:r>
    <w:r w:rsidRPr="008B49E9">
      <w:rPr>
        <w:rStyle w:val="SidhuvudUtskott"/>
      </w:rPr>
      <w:fldChar w:fldCharType="end"/>
    </w:r>
    <w:r w:rsidRPr="008B49E9">
      <w:rPr>
        <w:rStyle w:val="SidhuvudUtskott"/>
      </w:rPr>
      <w:t>:</w:t>
    </w:r>
    <w:r w:rsidRPr="008B49E9">
      <w:rPr>
        <w:rStyle w:val="SidhuvudUtskott"/>
      </w:rPr>
      <w:fldChar w:fldCharType="begin" w:fldLock="1"/>
    </w:r>
    <w:r w:rsidRPr="008B49E9">
      <w:rPr>
        <w:rStyle w:val="SidhuvudUtskott"/>
      </w:rPr>
      <w:instrText xml:space="preserve"> DOCPROPERTY Utskott</w:instrText>
    </w:r>
    <w:r w:rsidRPr="008B49E9">
      <w:rPr>
        <w:rStyle w:val="SidhuvudUtskott"/>
      </w:rPr>
      <w:fldChar w:fldCharType="separate"/>
    </w:r>
    <w:r w:rsidRPr="008B49E9">
      <w:rPr>
        <w:rStyle w:val="SidhuvudUtskott"/>
      </w:rPr>
      <w:t>SoU</w:t>
    </w:r>
    <w:r w:rsidRPr="008B49E9">
      <w:rPr>
        <w:rStyle w:val="SidhuvudUtskott"/>
      </w:rPr>
      <w:fldChar w:fldCharType="end"/>
    </w:r>
    <w:r w:rsidRPr="008B49E9">
      <w:rPr>
        <w:rStyle w:val="SidhuvudUtskott"/>
      </w:rPr>
      <w:fldChar w:fldCharType="begin" w:fldLock="1"/>
    </w:r>
    <w:r w:rsidRPr="008B49E9">
      <w:rPr>
        <w:rStyle w:val="SidhuvudUtskott"/>
      </w:rPr>
      <w:instrText xml:space="preserve"> DOCPROPERTY BetänkandeNr</w:instrText>
    </w:r>
    <w:r w:rsidRPr="008B49E9">
      <w:rPr>
        <w:rStyle w:val="SidhuvudUtskott"/>
      </w:rPr>
      <w:fldChar w:fldCharType="separate"/>
    </w:r>
    <w:r w:rsidRPr="008B49E9">
      <w:rPr>
        <w:rStyle w:val="SidhuvudUtskott"/>
      </w:rPr>
      <w:t>7</w:t>
    </w:r>
    <w:r w:rsidRPr="008B49E9">
      <w:rPr>
        <w:rStyle w:val="SidhuvudUtskott"/>
      </w:rPr>
      <w:fldChar w:fldCharType="end"/>
    </w:r>
    <w:r w:rsidRPr="008B49E9">
      <w:t xml:space="preserve">     </w:t>
    </w:r>
    <w:r w:rsidRPr="008B49E9">
      <w:rPr>
        <w:rStyle w:val="SidhuvudBilaga"/>
      </w:rPr>
      <w:t xml:space="preserve"> </w:t>
    </w:r>
    <w:r w:rsidRPr="008B49E9">
      <w:rPr>
        <w:rStyle w:val="SidhuvudRubrikReferens"/>
      </w:rPr>
      <w:fldChar w:fldCharType="begin" w:fldLock="1"/>
    </w:r>
    <w:r w:rsidRPr="008B49E9">
      <w:rPr>
        <w:rStyle w:val="SidhuvudRubrikReferens"/>
      </w:rPr>
      <w:instrText xml:space="preserve"> StyleREF "Rubrik 1" </w:instrText>
    </w:r>
    <w:r w:rsidRPr="008B49E9">
      <w:rPr>
        <w:rStyle w:val="SidhuvudRubrikReferens"/>
      </w:rPr>
      <w:fldChar w:fldCharType="separate"/>
    </w:r>
    <w:r w:rsidRPr="008B49E9">
      <w:rPr>
        <w:rStyle w:val="SidhuvudRubrikReferens"/>
      </w:rPr>
      <w:t>Reservationer</w:t>
    </w:r>
    <w:r w:rsidRPr="008B49E9">
      <w:rPr>
        <w:rStyle w:val="SidhuvudRubrikReferens"/>
      </w:rPr>
      <w:fldChar w:fldCharType="end"/>
    </w:r>
  </w:p>
  <w:p w:rsidR="005F2177" w:rsidRPr="008B49E9" w:rsidRDefault="005F2177">
    <w:pPr>
      <w:pStyle w:val="SidhuvudKantJmn"/>
      <w:framePr w:w="8732" w:h="567" w:hRule="exact" w:vSpace="0" w:wrap="around" w:vAnchor="page" w:y="341" w:anchorLock="0"/>
    </w:pPr>
    <w:r w:rsidRPr="008B49E9">
      <w:rPr>
        <w:rStyle w:val="SidhuvudUtskott"/>
      </w:rPr>
      <w:fldChar w:fldCharType="begin" w:fldLock="1"/>
    </w:r>
    <w:r w:rsidRPr="008B49E9">
      <w:rPr>
        <w:rStyle w:val="SidhuvudUtskott"/>
      </w:rPr>
      <w:instrText xml:space="preserve"> DOCPROPERTY Status</w:instrText>
    </w:r>
    <w:r w:rsidRPr="008B49E9">
      <w:rPr>
        <w:rStyle w:val="SidhuvudUtskott"/>
      </w:rPr>
      <w:fldChar w:fldCharType="end"/>
    </w:r>
    <w:r w:rsidRPr="008B49E9">
      <w:rPr>
        <w:rStyle w:val="SidhuvudUtskott"/>
      </w:rPr>
      <w:fldChar w:fldCharType="begin" w:fldLock="1"/>
    </w:r>
    <w:r w:rsidRPr="008B49E9">
      <w:rPr>
        <w:rStyle w:val="SidhuvudUtskott"/>
      </w:rPr>
      <w:instrText xml:space="preserve"> if </w:instrText>
    </w:r>
    <w:r w:rsidRPr="008B49E9">
      <w:rPr>
        <w:rStyle w:val="SidhuvudUtskott"/>
      </w:rPr>
      <w:fldChar w:fldCharType="begin" w:fldLock="1"/>
    </w:r>
    <w:r w:rsidRPr="008B49E9">
      <w:rPr>
        <w:rStyle w:val="SidhuvudUtskott"/>
      </w:rPr>
      <w:instrText xml:space="preserve"> DOCPROPERTY "UtkastDatum"</w:instrText>
    </w:r>
    <w:r w:rsidRPr="008B49E9">
      <w:rPr>
        <w:rStyle w:val="SidhuvudUtskott"/>
      </w:rPr>
      <w:fldChar w:fldCharType="separate"/>
    </w:r>
    <w:r w:rsidRPr="008B49E9">
      <w:rPr>
        <w:rStyle w:val="SidhuvudUtskott"/>
      </w:rPr>
      <w:instrText>Nej</w:instrText>
    </w:r>
    <w:r w:rsidRPr="008B49E9">
      <w:rPr>
        <w:rStyle w:val="SidhuvudUtskott"/>
      </w:rPr>
      <w:fldChar w:fldCharType="end"/>
    </w:r>
    <w:r w:rsidRPr="008B49E9">
      <w:rPr>
        <w:rStyle w:val="SidhuvudUtskott"/>
      </w:rPr>
      <w:instrText xml:space="preserve"> = "Ja" "    </w:instrText>
    </w:r>
    <w:r w:rsidRPr="008B49E9">
      <w:rPr>
        <w:rStyle w:val="SidhuvudUtskott"/>
      </w:rPr>
      <w:fldChar w:fldCharType="begin" w:fldLock="1"/>
    </w:r>
    <w:r w:rsidRPr="008B49E9">
      <w:rPr>
        <w:rStyle w:val="SidhuvudUtskott"/>
      </w:rPr>
      <w:instrText xml:space="preserve"> PRINTDATE \@ "yyyy-MM-dd HH.mm" </w:instrText>
    </w:r>
    <w:r w:rsidRPr="008B49E9">
      <w:rPr>
        <w:rStyle w:val="SidhuvudUtskott"/>
      </w:rPr>
      <w:fldChar w:fldCharType="separate"/>
    </w:r>
    <w:r w:rsidRPr="008B49E9">
      <w:rPr>
        <w:rStyle w:val="SidhuvudUtskott"/>
      </w:rPr>
      <w:instrText>2000-08-11 16.42</w:instrText>
    </w:r>
    <w:r w:rsidRPr="008B49E9">
      <w:rPr>
        <w:rStyle w:val="SidhuvudUtskott"/>
      </w:rPr>
      <w:fldChar w:fldCharType="end"/>
    </w:r>
    <w:r w:rsidRPr="008B49E9">
      <w:rPr>
        <w:rStyle w:val="SidhuvudUtskott"/>
      </w:rPr>
      <w:instrText xml:space="preserve">" </w:instrText>
    </w:r>
    <w:r w:rsidRPr="008B49E9">
      <w:rPr>
        <w:rStyle w:val="SidhuvudUtskott"/>
      </w:rPr>
      <w:fldChar w:fldCharType="end"/>
    </w:r>
  </w:p>
  <w:p w:rsidR="005F2177" w:rsidRPr="008B49E9" w:rsidRDefault="005F217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huvudKantUdda"/>
      <w:framePr w:w="8732" w:h="567" w:hRule="exact" w:vSpace="0" w:wrap="around" w:vAnchor="page" w:y="341" w:anchorLock="0"/>
    </w:pPr>
    <w:r w:rsidRPr="008B49E9">
      <w:rPr>
        <w:rStyle w:val="SidhuvudRubrikReferens"/>
      </w:rPr>
      <w:fldChar w:fldCharType="begin" w:fldLock="1"/>
    </w:r>
    <w:r w:rsidRPr="008B49E9">
      <w:rPr>
        <w:rStyle w:val="SidhuvudRubrikReferens"/>
      </w:rPr>
      <w:instrText xml:space="preserve"> StyleREF "Rubrik 1" </w:instrText>
    </w:r>
    <w:r w:rsidRPr="008B49E9">
      <w:rPr>
        <w:rStyle w:val="SidhuvudRubrikReferens"/>
      </w:rPr>
      <w:fldChar w:fldCharType="separate"/>
    </w:r>
    <w:r w:rsidRPr="008B49E9">
      <w:rPr>
        <w:rStyle w:val="SidhuvudRubrikReferens"/>
      </w:rPr>
      <w:t>Sammanfattning</w:t>
    </w:r>
    <w:r w:rsidRPr="008B49E9">
      <w:rPr>
        <w:rStyle w:val="SidhuvudRubrikReferens"/>
      </w:rPr>
      <w:fldChar w:fldCharType="end"/>
    </w:r>
    <w:r w:rsidRPr="008B49E9">
      <w:rPr>
        <w:rStyle w:val="SidhuvudBilaga"/>
      </w:rPr>
      <w:t xml:space="preserve"> </w:t>
    </w:r>
    <w:r w:rsidRPr="008B49E9">
      <w:t xml:space="preserve">     </w:t>
    </w:r>
    <w:r w:rsidRPr="008B49E9">
      <w:rPr>
        <w:rStyle w:val="SidhuvudUtskott"/>
      </w:rPr>
      <w:fldChar w:fldCharType="begin" w:fldLock="1"/>
    </w:r>
    <w:r w:rsidRPr="008B49E9">
      <w:rPr>
        <w:rStyle w:val="SidhuvudUtskott"/>
      </w:rPr>
      <w:instrText xml:space="preserve"> DOCPROPERTY BetänkandeÅr</w:instrText>
    </w:r>
    <w:r w:rsidRPr="008B49E9">
      <w:rPr>
        <w:rStyle w:val="SidhuvudUtskott"/>
      </w:rPr>
      <w:fldChar w:fldCharType="separate"/>
    </w:r>
    <w:r w:rsidRPr="008B49E9">
      <w:rPr>
        <w:rStyle w:val="SidhuvudUtskott"/>
      </w:rPr>
      <w:t>2003/04</w:t>
    </w:r>
    <w:r w:rsidRPr="008B49E9">
      <w:rPr>
        <w:rStyle w:val="SidhuvudUtskott"/>
      </w:rPr>
      <w:fldChar w:fldCharType="end"/>
    </w:r>
    <w:r w:rsidRPr="008B49E9">
      <w:rPr>
        <w:rStyle w:val="SidhuvudUtskott"/>
      </w:rPr>
      <w:t>:</w:t>
    </w:r>
    <w:r w:rsidRPr="008B49E9">
      <w:rPr>
        <w:rStyle w:val="SidhuvudUtskott"/>
      </w:rPr>
      <w:fldChar w:fldCharType="begin" w:fldLock="1"/>
    </w:r>
    <w:r w:rsidRPr="008B49E9">
      <w:rPr>
        <w:rStyle w:val="SidhuvudUtskott"/>
      </w:rPr>
      <w:instrText xml:space="preserve"> DOCPROPERTY</w:instrText>
    </w:r>
    <w:r w:rsidRPr="008B49E9">
      <w:instrText xml:space="preserve"> </w:instrText>
    </w:r>
    <w:r w:rsidRPr="008B49E9">
      <w:rPr>
        <w:rStyle w:val="SidhuvudUtskott"/>
      </w:rPr>
      <w:instrText>Utskott</w:instrText>
    </w:r>
    <w:r w:rsidRPr="008B49E9">
      <w:rPr>
        <w:rStyle w:val="SidhuvudUtskott"/>
      </w:rPr>
      <w:fldChar w:fldCharType="separate"/>
    </w:r>
    <w:r w:rsidRPr="008B49E9">
      <w:rPr>
        <w:rStyle w:val="SidhuvudUtskott"/>
      </w:rPr>
      <w:t>SoU</w:t>
    </w:r>
    <w:r w:rsidRPr="008B49E9">
      <w:rPr>
        <w:rStyle w:val="SidhuvudUtskott"/>
      </w:rPr>
      <w:fldChar w:fldCharType="end"/>
    </w:r>
    <w:r w:rsidRPr="008B49E9">
      <w:rPr>
        <w:rStyle w:val="SidhuvudUtskott"/>
      </w:rPr>
      <w:fldChar w:fldCharType="begin" w:fldLock="1"/>
    </w:r>
    <w:r w:rsidRPr="008B49E9">
      <w:rPr>
        <w:rStyle w:val="SidhuvudUtskott"/>
      </w:rPr>
      <w:instrText xml:space="preserve"> DOCPROPERTY Betä</w:instrText>
    </w:r>
    <w:r w:rsidRPr="008B49E9">
      <w:rPr>
        <w:rStyle w:val="SidhuvudUtskott"/>
      </w:rPr>
      <w:instrText>n</w:instrText>
    </w:r>
    <w:r w:rsidRPr="008B49E9">
      <w:rPr>
        <w:rStyle w:val="SidhuvudUtskott"/>
      </w:rPr>
      <w:instrText>kandeNr</w:instrText>
    </w:r>
    <w:r w:rsidRPr="008B49E9">
      <w:rPr>
        <w:rStyle w:val="SidhuvudUtskott"/>
      </w:rPr>
      <w:fldChar w:fldCharType="separate"/>
    </w:r>
    <w:r w:rsidRPr="008B49E9">
      <w:rPr>
        <w:rStyle w:val="SidhuvudUtskott"/>
      </w:rPr>
      <w:t>7</w:t>
    </w:r>
    <w:r w:rsidRPr="008B49E9">
      <w:rPr>
        <w:rStyle w:val="SidhuvudUtskott"/>
      </w:rPr>
      <w:fldChar w:fldCharType="end"/>
    </w:r>
  </w:p>
  <w:p w:rsidR="005F2177" w:rsidRPr="008B49E9" w:rsidRDefault="005F2177">
    <w:pPr>
      <w:pStyle w:val="SidhuvudKantUdda"/>
      <w:framePr w:w="8732" w:h="567" w:hRule="exact" w:vSpace="0" w:wrap="around" w:vAnchor="page" w:y="341" w:anchorLock="0"/>
    </w:pPr>
    <w:r w:rsidRPr="008B49E9">
      <w:rPr>
        <w:rStyle w:val="SidhuvudUtskott"/>
      </w:rPr>
      <w:fldChar w:fldCharType="begin" w:fldLock="1"/>
    </w:r>
    <w:r w:rsidRPr="008B49E9">
      <w:rPr>
        <w:rStyle w:val="SidhuvudUtskott"/>
      </w:rPr>
      <w:instrText xml:space="preserve"> if </w:instrText>
    </w:r>
    <w:r w:rsidRPr="008B49E9">
      <w:rPr>
        <w:rStyle w:val="SidhuvudUtskott"/>
      </w:rPr>
      <w:fldChar w:fldCharType="begin" w:fldLock="1"/>
    </w:r>
    <w:r w:rsidRPr="008B49E9">
      <w:rPr>
        <w:rStyle w:val="SidhuvudUtskott"/>
      </w:rPr>
      <w:instrText xml:space="preserve"> DOCPROPERTY "UtkastDatum"</w:instrText>
    </w:r>
    <w:r w:rsidRPr="008B49E9">
      <w:rPr>
        <w:rStyle w:val="SidhuvudUtskott"/>
      </w:rPr>
      <w:fldChar w:fldCharType="separate"/>
    </w:r>
    <w:r w:rsidRPr="008B49E9">
      <w:rPr>
        <w:rStyle w:val="SidhuvudUtskott"/>
      </w:rPr>
      <w:instrText>Nej</w:instrText>
    </w:r>
    <w:r w:rsidRPr="008B49E9">
      <w:rPr>
        <w:rStyle w:val="SidhuvudUtskott"/>
      </w:rPr>
      <w:fldChar w:fldCharType="end"/>
    </w:r>
    <w:r w:rsidRPr="008B49E9">
      <w:rPr>
        <w:rStyle w:val="SidhuvudUtskott"/>
      </w:rPr>
      <w:instrText xml:space="preserve"> = "Ja" "</w:instrText>
    </w:r>
    <w:r w:rsidRPr="008B49E9">
      <w:rPr>
        <w:rStyle w:val="SidhuvudUtskott"/>
      </w:rPr>
      <w:fldChar w:fldCharType="begin" w:fldLock="1"/>
    </w:r>
    <w:r w:rsidRPr="008B49E9">
      <w:rPr>
        <w:rStyle w:val="SidhuvudUtskott"/>
      </w:rPr>
      <w:instrText xml:space="preserve"> PRINTDATE \@ "yyyy-MM-dd HH.mm    " </w:instrText>
    </w:r>
    <w:r w:rsidRPr="008B49E9">
      <w:rPr>
        <w:rStyle w:val="SidhuvudUtskott"/>
      </w:rPr>
      <w:fldChar w:fldCharType="separate"/>
    </w:r>
    <w:r w:rsidRPr="008B49E9">
      <w:rPr>
        <w:rStyle w:val="SidhuvudUtskott"/>
      </w:rPr>
      <w:instrText>2000-08-11 16.42</w:instrText>
    </w:r>
    <w:r w:rsidRPr="008B49E9">
      <w:rPr>
        <w:rStyle w:val="SidhuvudUtskott"/>
      </w:rPr>
      <w:fldChar w:fldCharType="end"/>
    </w:r>
    <w:r w:rsidRPr="008B49E9">
      <w:rPr>
        <w:rStyle w:val="SidhuvudUtskott"/>
      </w:rPr>
      <w:instrText xml:space="preserve">" </w:instrText>
    </w:r>
    <w:r w:rsidRPr="008B49E9">
      <w:rPr>
        <w:rStyle w:val="SidhuvudUtskott"/>
      </w:rPr>
      <w:fldChar w:fldCharType="end"/>
    </w:r>
    <w:r w:rsidRPr="008B49E9">
      <w:rPr>
        <w:rStyle w:val="SidhuvudUtskott"/>
      </w:rPr>
      <w:fldChar w:fldCharType="begin" w:fldLock="1"/>
    </w:r>
    <w:r w:rsidRPr="008B49E9">
      <w:rPr>
        <w:rStyle w:val="SidhuvudUtskott"/>
      </w:rPr>
      <w:instrText xml:space="preserve"> DOCPR</w:instrText>
    </w:r>
    <w:r w:rsidRPr="008B49E9">
      <w:rPr>
        <w:rStyle w:val="SidhuvudUtskott"/>
      </w:rPr>
      <w:instrText>O</w:instrText>
    </w:r>
    <w:r w:rsidRPr="008B49E9">
      <w:rPr>
        <w:rStyle w:val="SidhuvudUtskott"/>
      </w:rPr>
      <w:instrText>PERTY Status</w:instrText>
    </w:r>
    <w:r w:rsidRPr="008B49E9">
      <w:rPr>
        <w:rStyle w:val="SidhuvudUtskott"/>
      </w:rPr>
      <w:fldChar w:fldCharType="end"/>
    </w:r>
  </w:p>
  <w:p w:rsidR="005F2177" w:rsidRPr="008B49E9" w:rsidRDefault="005F217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huvudKantUdda"/>
      <w:framePr w:w="8732" w:h="567" w:hRule="exact" w:vSpace="0" w:wrap="around" w:vAnchor="page" w:y="341" w:anchorLock="0"/>
    </w:pPr>
    <w:r w:rsidRPr="008B49E9">
      <w:rPr>
        <w:rStyle w:val="SidhuvudRubrikReferens"/>
      </w:rPr>
      <w:t>Särskilda yttranden</w:t>
    </w:r>
    <w:r w:rsidRPr="008B49E9">
      <w:rPr>
        <w:rStyle w:val="SidhuvudBilaga"/>
      </w:rPr>
      <w:t xml:space="preserve"> </w:t>
    </w:r>
    <w:r w:rsidRPr="008B49E9">
      <w:t xml:space="preserve">     </w:t>
    </w:r>
    <w:r w:rsidRPr="008B49E9">
      <w:rPr>
        <w:rStyle w:val="SidhuvudUtskott"/>
      </w:rPr>
      <w:t>2003/04:SoU7</w:t>
    </w:r>
  </w:p>
  <w:p w:rsidR="005F2177" w:rsidRPr="008B49E9" w:rsidRDefault="005F2177">
    <w:pPr>
      <w:pStyle w:val="SidhuvudKantUdda"/>
      <w:framePr w:w="8732" w:h="567" w:hRule="exact" w:vSpace="0" w:wrap="around" w:vAnchor="page" w:y="341" w:anchorLock="0"/>
    </w:pPr>
  </w:p>
  <w:p w:rsidR="005F2177" w:rsidRPr="008B49E9" w:rsidRDefault="005F217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huvudKantJmn"/>
      <w:framePr w:w="8732" w:h="567" w:hRule="exact" w:vSpace="0" w:wrap="around" w:vAnchor="page" w:y="341" w:anchorLock="0"/>
    </w:pPr>
    <w:r w:rsidRPr="008B49E9">
      <w:rPr>
        <w:rStyle w:val="SidhuvudUtskott"/>
      </w:rPr>
      <w:t>2003/04:SoU7</w:t>
    </w:r>
    <w:r w:rsidRPr="008B49E9">
      <w:t xml:space="preserve">    </w:t>
    </w:r>
  </w:p>
  <w:p w:rsidR="005F2177" w:rsidRPr="008B49E9" w:rsidRDefault="005F2177">
    <w:pPr>
      <w:pStyle w:val="SidhuvudKantJmn"/>
      <w:framePr w:w="8732" w:h="567" w:hRule="exact" w:vSpace="0" w:wrap="around" w:vAnchor="page" w:y="341" w:anchorLock="0"/>
    </w:pPr>
  </w:p>
  <w:p w:rsidR="005F2177" w:rsidRPr="008B49E9" w:rsidRDefault="005F2177">
    <w:pPr>
      <w:pStyle w:val="SidhuvudKantUdda"/>
      <w:framePr w:w="8732" w:h="567" w:hRule="exact" w:vSpace="0" w:wrap="around" w:vAnchor="page" w:y="341" w:anchorLock="0"/>
    </w:pPr>
    <w:r w:rsidRPr="008B49E9">
      <w:rPr>
        <w:rStyle w:val="SidhuvudRubrikReferens"/>
        <w:smallCaps w:val="0"/>
        <w:spacing w:val="0"/>
        <w:sz w:val="19"/>
      </w:rPr>
      <w:t xml:space="preserve"> </w:t>
    </w:r>
  </w:p>
  <w:p w:rsidR="005F2177" w:rsidRPr="008B49E9" w:rsidRDefault="005F2177">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huvudKantJmn"/>
      <w:framePr w:w="8732" w:h="567" w:hRule="exact" w:vSpace="0" w:wrap="around" w:vAnchor="page" w:y="341" w:anchorLock="0"/>
    </w:pPr>
    <w:r w:rsidRPr="008B49E9">
      <w:rPr>
        <w:rStyle w:val="SidhuvudUtskott"/>
      </w:rPr>
      <w:t>2003/04:SoU7</w:t>
    </w:r>
    <w:r w:rsidRPr="008B49E9">
      <w:t xml:space="preserve">     </w:t>
    </w:r>
    <w:r w:rsidRPr="008B49E9">
      <w:rPr>
        <w:rStyle w:val="SidhuvudBilaga"/>
      </w:rPr>
      <w:t xml:space="preserve"> Bilaga 1   </w:t>
    </w:r>
    <w:r w:rsidRPr="008B49E9">
      <w:rPr>
        <w:rStyle w:val="SidhuvudRubrikReferens"/>
      </w:rPr>
      <w:t>Förteckning över behandlade förslag</w:t>
    </w:r>
  </w:p>
  <w:p w:rsidR="005F2177" w:rsidRPr="008B49E9" w:rsidRDefault="005F2177">
    <w:pPr>
      <w:pStyle w:val="SidhuvudKantJmn"/>
      <w:framePr w:w="8732" w:h="567" w:hRule="exact" w:vSpace="0" w:wrap="around" w:vAnchor="page" w:y="341" w:anchorLock="0"/>
    </w:pPr>
  </w:p>
  <w:p w:rsidR="005F2177" w:rsidRPr="008B49E9" w:rsidRDefault="005F2177">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huvudKantUdda"/>
      <w:framePr w:w="8732" w:h="567" w:hRule="exact" w:vSpace="0" w:wrap="around" w:vAnchor="page" w:y="341" w:anchorLock="0"/>
    </w:pPr>
    <w:r w:rsidRPr="008B49E9">
      <w:rPr>
        <w:rStyle w:val="SidhuvudRubrikReferens"/>
      </w:rPr>
      <w:t>Förteckning över behandlade förslag</w:t>
    </w:r>
    <w:r w:rsidRPr="008B49E9">
      <w:rPr>
        <w:rStyle w:val="SidhuvudBilaga"/>
      </w:rPr>
      <w:t xml:space="preserve">   Bilaga 1 </w:t>
    </w:r>
    <w:r w:rsidRPr="008B49E9">
      <w:t xml:space="preserve">     </w:t>
    </w:r>
    <w:r w:rsidRPr="008B49E9">
      <w:rPr>
        <w:rStyle w:val="SidhuvudUtskott"/>
      </w:rPr>
      <w:t>2003/04:SoU7</w:t>
    </w:r>
  </w:p>
  <w:p w:rsidR="005F2177" w:rsidRPr="008B49E9" w:rsidRDefault="005F2177">
    <w:pPr>
      <w:pStyle w:val="SidhuvudKantUdda"/>
      <w:framePr w:w="8732" w:h="567" w:hRule="exact" w:vSpace="0" w:wrap="around" w:vAnchor="page" w:y="341" w:anchorLock="0"/>
    </w:pPr>
  </w:p>
  <w:p w:rsidR="005F2177" w:rsidRPr="008B49E9" w:rsidRDefault="005F2177">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huvudKantJmn"/>
      <w:framePr w:w="8732" w:h="567" w:hRule="exact" w:vSpace="0" w:wrap="around" w:vAnchor="page" w:y="341" w:anchorLock="0"/>
    </w:pPr>
    <w:r w:rsidRPr="008B49E9">
      <w:rPr>
        <w:rStyle w:val="SidhuvudUtskott"/>
      </w:rPr>
      <w:t>2003/04:SoU7</w:t>
    </w:r>
    <w:r w:rsidRPr="008B49E9">
      <w:t xml:space="preserve">    </w:t>
    </w:r>
  </w:p>
  <w:p w:rsidR="005F2177" w:rsidRPr="008B49E9" w:rsidRDefault="005F2177">
    <w:pPr>
      <w:pStyle w:val="SidhuvudKantJmn"/>
      <w:framePr w:w="8732" w:h="567" w:hRule="exact" w:vSpace="0" w:wrap="around" w:vAnchor="page" w:y="341" w:anchorLock="0"/>
    </w:pPr>
  </w:p>
  <w:p w:rsidR="005F2177" w:rsidRPr="008B49E9" w:rsidRDefault="005F2177">
    <w:pPr>
      <w:pStyle w:val="SidhuvudKantUdda"/>
      <w:framePr w:w="8732" w:h="567" w:hRule="exact" w:vSpace="0" w:wrap="around" w:vAnchor="page" w:y="341" w:anchorLock="0"/>
    </w:pPr>
    <w:r w:rsidRPr="008B49E9">
      <w:rPr>
        <w:rStyle w:val="SidhuvudRubrikReferens"/>
        <w:smallCaps w:val="0"/>
        <w:spacing w:val="0"/>
        <w:sz w:val="19"/>
      </w:rPr>
      <w:t xml:space="preserve"> </w:t>
    </w:r>
  </w:p>
  <w:p w:rsidR="005F2177" w:rsidRPr="008B49E9" w:rsidRDefault="005F2177">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huvudKantJmn"/>
      <w:framePr w:w="8732" w:h="567" w:hRule="exact" w:vSpace="0" w:wrap="around" w:vAnchor="page" w:y="341" w:anchorLock="0"/>
    </w:pPr>
    <w:r w:rsidRPr="008B49E9">
      <w:rPr>
        <w:rStyle w:val="SidhuvudUtskott"/>
      </w:rPr>
      <w:t>2003/04:SoU7</w:t>
    </w:r>
    <w:r w:rsidRPr="008B49E9">
      <w:t xml:space="preserve">     </w:t>
    </w:r>
    <w:r w:rsidRPr="008B49E9">
      <w:rPr>
        <w:rStyle w:val="SidhuvudBilaga"/>
      </w:rPr>
      <w:t xml:space="preserve"> Bilaga 2   </w:t>
    </w:r>
    <w:r w:rsidRPr="008B49E9">
      <w:rPr>
        <w:rStyle w:val="SidhuvudRubrikReferens"/>
      </w:rPr>
      <w:t>Regeringens lagförslag</w:t>
    </w:r>
  </w:p>
  <w:p w:rsidR="005F2177" w:rsidRPr="008B49E9" w:rsidRDefault="005F2177">
    <w:pPr>
      <w:pStyle w:val="SidhuvudKantJmn"/>
      <w:framePr w:w="8732" w:h="567" w:hRule="exact" w:vSpace="0" w:wrap="around" w:vAnchor="page" w:y="341" w:anchorLock="0"/>
    </w:pPr>
  </w:p>
  <w:p w:rsidR="005F2177" w:rsidRPr="008B49E9" w:rsidRDefault="005F2177">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huvudKantUdda"/>
      <w:framePr w:w="8732" w:h="567" w:hRule="exact" w:vSpace="0" w:wrap="around" w:vAnchor="page" w:y="341" w:anchorLock="0"/>
    </w:pPr>
    <w:r w:rsidRPr="008B49E9">
      <w:rPr>
        <w:rStyle w:val="SidhuvudRubrikReferens"/>
      </w:rPr>
      <w:t>Regeringens lagförslag</w:t>
    </w:r>
    <w:r w:rsidRPr="008B49E9">
      <w:rPr>
        <w:rStyle w:val="SidhuvudBilaga"/>
      </w:rPr>
      <w:t xml:space="preserve">   Bilaga 2 </w:t>
    </w:r>
    <w:r w:rsidRPr="008B49E9">
      <w:t xml:space="preserve">     </w:t>
    </w:r>
    <w:r w:rsidRPr="008B49E9">
      <w:rPr>
        <w:rStyle w:val="SidhuvudUtskott"/>
      </w:rPr>
      <w:t>2003/04:SoU7</w:t>
    </w:r>
  </w:p>
  <w:p w:rsidR="005F2177" w:rsidRPr="008B49E9" w:rsidRDefault="005F2177">
    <w:pPr>
      <w:pStyle w:val="SidhuvudKantUdda"/>
      <w:framePr w:w="8732" w:h="567" w:hRule="exact" w:vSpace="0" w:wrap="around" w:vAnchor="page" w:y="341" w:anchorLock="0"/>
    </w:pPr>
  </w:p>
  <w:p w:rsidR="005F2177" w:rsidRPr="008B49E9" w:rsidRDefault="005F2177">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huvudKantUdda"/>
      <w:framePr w:w="8732" w:h="567" w:hRule="exact" w:vSpace="0" w:wrap="around" w:vAnchor="page" w:y="341" w:anchorLock="0"/>
    </w:pPr>
    <w:r w:rsidRPr="008B49E9">
      <w:t xml:space="preserve">  </w:t>
    </w:r>
    <w:r w:rsidRPr="008B49E9">
      <w:rPr>
        <w:rStyle w:val="SidhuvudUtskott"/>
      </w:rPr>
      <w:t>2003/04:SoU7</w:t>
    </w:r>
  </w:p>
  <w:p w:rsidR="005F2177" w:rsidRPr="008B49E9" w:rsidRDefault="005F2177">
    <w:pPr>
      <w:pStyle w:val="SidhuvudKantUdda"/>
      <w:framePr w:w="8732" w:h="567" w:hRule="exact" w:vSpace="0" w:wrap="around" w:vAnchor="page" w:y="341" w:anchorLock="0"/>
    </w:pPr>
  </w:p>
  <w:p w:rsidR="005F2177" w:rsidRPr="008B49E9" w:rsidRDefault="005F2177">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huvudKantJmn"/>
      <w:framePr w:w="8731" w:h="567" w:hRule="exact" w:vSpace="0" w:wrap="around" w:vAnchor="page" w:y="341" w:anchorLock="0"/>
    </w:pPr>
    <w:r w:rsidRPr="008B49E9">
      <w:rPr>
        <w:rStyle w:val="SidhuvudUtskott"/>
      </w:rPr>
      <w:t>2003/04:SoU7</w:t>
    </w:r>
    <w:r w:rsidRPr="008B49E9">
      <w:t xml:space="preserve">     </w:t>
    </w:r>
    <w:r w:rsidRPr="008B49E9">
      <w:rPr>
        <w:rStyle w:val="SidhuvudBilaga"/>
      </w:rPr>
      <w:t xml:space="preserve"> Bilaga 3   </w:t>
    </w:r>
    <w:r w:rsidRPr="008B49E9">
      <w:rPr>
        <w:rStyle w:val="SidhuvudRubrikReferens"/>
      </w:rPr>
      <w:t>Direktivet om kliniska prövningar</w:t>
    </w:r>
  </w:p>
  <w:p w:rsidR="005F2177" w:rsidRPr="008B49E9" w:rsidRDefault="005F2177">
    <w:pPr>
      <w:pStyle w:val="SidhuvudKantJmn"/>
      <w:framePr w:w="8731" w:h="567" w:hRule="exact" w:vSpace="0" w:wrap="around" w:vAnchor="page" w:y="341" w:anchorLock="0"/>
    </w:pPr>
  </w:p>
  <w:p w:rsidR="005F2177" w:rsidRPr="008B49E9" w:rsidRDefault="005F2177">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huvudKantUdda"/>
      <w:framePr w:w="8731" w:h="567" w:hRule="exact" w:vSpace="0" w:wrap="around" w:vAnchor="page" w:y="341" w:anchorLock="0"/>
    </w:pPr>
    <w:r w:rsidRPr="008B49E9">
      <w:rPr>
        <w:rStyle w:val="SidhuvudRubrikReferens"/>
      </w:rPr>
      <w:t>Direktivet om kliniska prövningar</w:t>
    </w:r>
    <w:r w:rsidRPr="008B49E9">
      <w:rPr>
        <w:rStyle w:val="SidhuvudBilaga"/>
      </w:rPr>
      <w:t xml:space="preserve">   Bilaga 3 </w:t>
    </w:r>
    <w:r w:rsidRPr="008B49E9">
      <w:t xml:space="preserve">     </w:t>
    </w:r>
    <w:r w:rsidRPr="008B49E9">
      <w:rPr>
        <w:rStyle w:val="SidhuvudUtskott"/>
      </w:rPr>
      <w:t>2003/04:SoU7</w:t>
    </w:r>
  </w:p>
  <w:p w:rsidR="005F2177" w:rsidRPr="008B49E9" w:rsidRDefault="005F2177">
    <w:pPr>
      <w:pStyle w:val="SidhuvudKantUdda"/>
      <w:framePr w:w="8731" w:h="567" w:hRule="exact" w:vSpace="0" w:wrap="around" w:vAnchor="page" w:y="341" w:anchorLock="0"/>
    </w:pPr>
  </w:p>
  <w:p w:rsidR="005F2177" w:rsidRPr="008B49E9" w:rsidRDefault="005F217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huvudKantUdda"/>
      <w:framePr w:w="8732" w:h="567" w:hRule="exact" w:vSpace="0" w:wrap="around" w:vAnchor="page" w:y="341" w:anchorLock="0"/>
    </w:pPr>
    <w:r w:rsidRPr="008B49E9">
      <w:t xml:space="preserve"> </w:t>
    </w:r>
  </w:p>
  <w:p w:rsidR="005F2177" w:rsidRPr="008B49E9" w:rsidRDefault="005F2177">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huvudKantUdda"/>
      <w:framePr w:w="8731" w:h="567" w:hRule="exact" w:vSpace="0" w:wrap="around" w:vAnchor="page" w:y="341" w:anchorLock="0"/>
    </w:pPr>
    <w:r w:rsidRPr="008B49E9">
      <w:t xml:space="preserve">  </w:t>
    </w:r>
    <w:r w:rsidRPr="008B49E9">
      <w:rPr>
        <w:rStyle w:val="SidhuvudUtskott"/>
      </w:rPr>
      <w:t>2003/04:SoU7</w:t>
    </w:r>
  </w:p>
  <w:p w:rsidR="005F2177" w:rsidRPr="008B49E9" w:rsidRDefault="005F2177">
    <w:pPr>
      <w:pStyle w:val="SidhuvudKantUdda"/>
      <w:framePr w:w="8731" w:h="567" w:hRule="exact" w:vSpace="0" w:wrap="around" w:vAnchor="page" w:y="341" w:anchorLock="0"/>
    </w:pPr>
  </w:p>
  <w:p w:rsidR="005F2177" w:rsidRPr="008B49E9" w:rsidRDefault="005F2177">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huvudKantJmn"/>
      <w:framePr w:w="8732" w:h="567" w:hRule="exact" w:vSpace="0" w:wrap="around" w:vAnchor="page" w:y="341" w:anchorLock="0"/>
    </w:pPr>
    <w:r w:rsidRPr="008B49E9">
      <w:rPr>
        <w:rStyle w:val="SidhuvudUtskott"/>
      </w:rPr>
      <w:fldChar w:fldCharType="begin" w:fldLock="1"/>
    </w:r>
    <w:r w:rsidRPr="008B49E9">
      <w:rPr>
        <w:rStyle w:val="SidhuvudUtskott"/>
      </w:rPr>
      <w:instrText xml:space="preserve"> DOCPROPERTY BetänkandeÅr</w:instrText>
    </w:r>
    <w:r w:rsidRPr="008B49E9">
      <w:rPr>
        <w:rStyle w:val="SidhuvudUtskott"/>
      </w:rPr>
      <w:fldChar w:fldCharType="separate"/>
    </w:r>
    <w:r w:rsidRPr="008B49E9">
      <w:rPr>
        <w:rStyle w:val="SidhuvudUtskott"/>
      </w:rPr>
      <w:t>2003/04</w:t>
    </w:r>
    <w:r w:rsidRPr="008B49E9">
      <w:rPr>
        <w:rStyle w:val="SidhuvudUtskott"/>
      </w:rPr>
      <w:fldChar w:fldCharType="end"/>
    </w:r>
    <w:r w:rsidRPr="008B49E9">
      <w:rPr>
        <w:rStyle w:val="SidhuvudUtskott"/>
      </w:rPr>
      <w:t>:</w:t>
    </w:r>
    <w:r w:rsidRPr="008B49E9">
      <w:rPr>
        <w:rStyle w:val="SidhuvudUtskott"/>
      </w:rPr>
      <w:fldChar w:fldCharType="begin" w:fldLock="1"/>
    </w:r>
    <w:r w:rsidRPr="008B49E9">
      <w:rPr>
        <w:rStyle w:val="SidhuvudUtskott"/>
      </w:rPr>
      <w:instrText xml:space="preserve"> DOCPROPERTY Utskott</w:instrText>
    </w:r>
    <w:r w:rsidRPr="008B49E9">
      <w:rPr>
        <w:rStyle w:val="SidhuvudUtskott"/>
      </w:rPr>
      <w:fldChar w:fldCharType="separate"/>
    </w:r>
    <w:r w:rsidRPr="008B49E9">
      <w:rPr>
        <w:rStyle w:val="SidhuvudUtskott"/>
      </w:rPr>
      <w:t>SoU</w:t>
    </w:r>
    <w:r w:rsidRPr="008B49E9">
      <w:rPr>
        <w:rStyle w:val="SidhuvudUtskott"/>
      </w:rPr>
      <w:fldChar w:fldCharType="end"/>
    </w:r>
    <w:r w:rsidRPr="008B49E9">
      <w:rPr>
        <w:rStyle w:val="SidhuvudUtskott"/>
      </w:rPr>
      <w:fldChar w:fldCharType="begin" w:fldLock="1"/>
    </w:r>
    <w:r w:rsidRPr="008B49E9">
      <w:rPr>
        <w:rStyle w:val="SidhuvudUtskott"/>
      </w:rPr>
      <w:instrText xml:space="preserve"> DOCPROPERTY BetänkandeNr</w:instrText>
    </w:r>
    <w:r w:rsidRPr="008B49E9">
      <w:rPr>
        <w:rStyle w:val="SidhuvudUtskott"/>
      </w:rPr>
      <w:fldChar w:fldCharType="separate"/>
    </w:r>
    <w:r w:rsidRPr="008B49E9">
      <w:rPr>
        <w:rStyle w:val="SidhuvudUtskott"/>
      </w:rPr>
      <w:t>7</w:t>
    </w:r>
    <w:r w:rsidRPr="008B49E9">
      <w:rPr>
        <w:rStyle w:val="SidhuvudUtskott"/>
      </w:rPr>
      <w:fldChar w:fldCharType="end"/>
    </w:r>
    <w:r w:rsidRPr="008B49E9">
      <w:t xml:space="preserve">     </w:t>
    </w:r>
    <w:r w:rsidRPr="008B49E9">
      <w:rPr>
        <w:rStyle w:val="SidhuvudBilaga"/>
      </w:rPr>
      <w:t xml:space="preserve"> Bilaga 2   </w:t>
    </w:r>
    <w:r w:rsidRPr="008B49E9">
      <w:rPr>
        <w:rStyle w:val="SidhuvudRubrikReferens"/>
      </w:rPr>
      <w:fldChar w:fldCharType="begin" w:fldLock="1"/>
    </w:r>
    <w:r w:rsidRPr="008B49E9">
      <w:rPr>
        <w:rStyle w:val="SidhuvudRubrikReferens"/>
      </w:rPr>
      <w:instrText xml:space="preserve"> StyleREF "Rubrik 1" </w:instrText>
    </w:r>
    <w:r w:rsidRPr="008B49E9">
      <w:rPr>
        <w:rStyle w:val="SidhuvudRubrikReferens"/>
      </w:rPr>
      <w:fldChar w:fldCharType="separate"/>
    </w:r>
    <w:r w:rsidRPr="008B49E9">
      <w:rPr>
        <w:rStyle w:val="SidhuvudRubrikReferens"/>
      </w:rPr>
      <w:t>Direktivet om kliniska prövningar</w:t>
    </w:r>
    <w:r w:rsidRPr="008B49E9">
      <w:rPr>
        <w:rStyle w:val="SidhuvudRubrikReferens"/>
      </w:rPr>
      <w:fldChar w:fldCharType="end"/>
    </w:r>
  </w:p>
  <w:p w:rsidR="005F2177" w:rsidRPr="008B49E9" w:rsidRDefault="005F2177">
    <w:pPr>
      <w:pStyle w:val="SidhuvudKantJmn"/>
      <w:framePr w:w="8732" w:h="567" w:hRule="exact" w:vSpace="0" w:wrap="around" w:vAnchor="page" w:y="341" w:anchorLock="0"/>
    </w:pPr>
    <w:r w:rsidRPr="008B49E9">
      <w:rPr>
        <w:rStyle w:val="SidhuvudUtskott"/>
      </w:rPr>
      <w:fldChar w:fldCharType="begin" w:fldLock="1"/>
    </w:r>
    <w:r w:rsidRPr="008B49E9">
      <w:rPr>
        <w:rStyle w:val="SidhuvudUtskott"/>
      </w:rPr>
      <w:instrText xml:space="preserve"> DOCPROPERTY Status</w:instrText>
    </w:r>
    <w:r w:rsidRPr="008B49E9">
      <w:rPr>
        <w:rStyle w:val="SidhuvudUtskott"/>
      </w:rPr>
      <w:fldChar w:fldCharType="end"/>
    </w:r>
    <w:r w:rsidRPr="008B49E9">
      <w:rPr>
        <w:rStyle w:val="SidhuvudUtskott"/>
      </w:rPr>
      <w:fldChar w:fldCharType="begin" w:fldLock="1"/>
    </w:r>
    <w:r w:rsidRPr="008B49E9">
      <w:rPr>
        <w:rStyle w:val="SidhuvudUtskott"/>
      </w:rPr>
      <w:instrText xml:space="preserve"> if </w:instrText>
    </w:r>
    <w:r w:rsidRPr="008B49E9">
      <w:rPr>
        <w:rStyle w:val="SidhuvudUtskott"/>
      </w:rPr>
      <w:fldChar w:fldCharType="begin" w:fldLock="1"/>
    </w:r>
    <w:r w:rsidRPr="008B49E9">
      <w:rPr>
        <w:rStyle w:val="SidhuvudUtskott"/>
      </w:rPr>
      <w:instrText xml:space="preserve"> DOCPROPERTY "UtkastDatum"</w:instrText>
    </w:r>
    <w:r w:rsidRPr="008B49E9">
      <w:rPr>
        <w:rStyle w:val="SidhuvudUtskott"/>
      </w:rPr>
      <w:fldChar w:fldCharType="separate"/>
    </w:r>
    <w:r w:rsidRPr="008B49E9">
      <w:rPr>
        <w:rStyle w:val="SidhuvudUtskott"/>
      </w:rPr>
      <w:instrText>Nej</w:instrText>
    </w:r>
    <w:r w:rsidRPr="008B49E9">
      <w:rPr>
        <w:rStyle w:val="SidhuvudUtskott"/>
      </w:rPr>
      <w:fldChar w:fldCharType="end"/>
    </w:r>
    <w:r w:rsidRPr="008B49E9">
      <w:rPr>
        <w:rStyle w:val="SidhuvudUtskott"/>
      </w:rPr>
      <w:instrText xml:space="preserve"> = "Ja" "    </w:instrText>
    </w:r>
    <w:r w:rsidRPr="008B49E9">
      <w:rPr>
        <w:rStyle w:val="SidhuvudUtskott"/>
      </w:rPr>
      <w:fldChar w:fldCharType="begin" w:fldLock="1"/>
    </w:r>
    <w:r w:rsidRPr="008B49E9">
      <w:rPr>
        <w:rStyle w:val="SidhuvudUtskott"/>
      </w:rPr>
      <w:instrText xml:space="preserve"> PRINTDATE \@ "yyyy-MM-dd HH.mm" </w:instrText>
    </w:r>
    <w:r w:rsidRPr="008B49E9">
      <w:rPr>
        <w:rStyle w:val="SidhuvudUtskott"/>
      </w:rPr>
      <w:fldChar w:fldCharType="separate"/>
    </w:r>
    <w:r w:rsidRPr="008B49E9">
      <w:rPr>
        <w:rStyle w:val="SidhuvudUtskott"/>
      </w:rPr>
      <w:instrText>2000-08-11 16.42</w:instrText>
    </w:r>
    <w:r w:rsidRPr="008B49E9">
      <w:rPr>
        <w:rStyle w:val="SidhuvudUtskott"/>
      </w:rPr>
      <w:fldChar w:fldCharType="end"/>
    </w:r>
    <w:r w:rsidRPr="008B49E9">
      <w:rPr>
        <w:rStyle w:val="SidhuvudUtskott"/>
      </w:rPr>
      <w:instrText xml:space="preserve">" </w:instrText>
    </w:r>
    <w:r w:rsidRPr="008B49E9">
      <w:rPr>
        <w:rStyle w:val="SidhuvudUtskott"/>
      </w:rPr>
      <w:fldChar w:fldCharType="end"/>
    </w:r>
  </w:p>
  <w:p w:rsidR="005F2177" w:rsidRPr="008B49E9" w:rsidRDefault="005F2177">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huvudKantUdda"/>
      <w:framePr w:w="8732" w:h="567" w:hRule="exact" w:vSpace="0" w:wrap="around" w:vAnchor="page" w:y="341" w:anchorLock="0"/>
    </w:pPr>
    <w:r w:rsidRPr="008B49E9">
      <w:rPr>
        <w:rStyle w:val="SidhuvudRubrikReferens"/>
      </w:rPr>
      <w:t>Direktivet om kliniska prövningar</w:t>
    </w:r>
    <w:r w:rsidRPr="008B49E9">
      <w:rPr>
        <w:rStyle w:val="SidhuvudBilaga"/>
      </w:rPr>
      <w:t xml:space="preserve">   Bilaga 2 </w:t>
    </w:r>
    <w:r w:rsidRPr="008B49E9">
      <w:t xml:space="preserve">     </w:t>
    </w:r>
    <w:r w:rsidRPr="008B49E9">
      <w:rPr>
        <w:rStyle w:val="SidhuvudUtskott"/>
      </w:rPr>
      <w:t>2003/04:SoU7</w:t>
    </w:r>
  </w:p>
  <w:p w:rsidR="005F2177" w:rsidRPr="008B49E9" w:rsidRDefault="005F2177">
    <w:pPr>
      <w:pStyle w:val="SidhuvudKantUdda"/>
      <w:framePr w:w="8732" w:h="567" w:hRule="exact" w:vSpace="0" w:wrap="around" w:vAnchor="page" w:y="341" w:anchorLock="0"/>
    </w:pPr>
  </w:p>
  <w:p w:rsidR="005F2177" w:rsidRPr="008B49E9" w:rsidRDefault="005F2177">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huvudKantJmn"/>
      <w:framePr w:w="8732" w:h="567" w:hRule="exact" w:vSpace="0" w:wrap="around" w:vAnchor="page" w:y="341" w:anchorLock="0"/>
    </w:pPr>
    <w:r w:rsidRPr="008B49E9">
      <w:rPr>
        <w:rStyle w:val="SidhuvudUtskott"/>
      </w:rPr>
      <w:t>2003/04:SoU7</w:t>
    </w:r>
    <w:r w:rsidRPr="008B49E9">
      <w:t xml:space="preserve">    </w:t>
    </w:r>
  </w:p>
  <w:p w:rsidR="005F2177" w:rsidRPr="008B49E9" w:rsidRDefault="005F2177">
    <w:pPr>
      <w:pStyle w:val="SidhuvudKantJmn"/>
      <w:framePr w:w="8732" w:h="567" w:hRule="exact" w:vSpace="0" w:wrap="around" w:vAnchor="page" w:y="341" w:anchorLock="0"/>
    </w:pPr>
  </w:p>
  <w:p w:rsidR="005F2177" w:rsidRPr="008B49E9" w:rsidRDefault="005F2177">
    <w:pPr>
      <w:pStyle w:val="SidhuvudKantUdda"/>
      <w:framePr w:w="8732" w:h="567" w:hRule="exact" w:vSpace="0" w:wrap="around" w:vAnchor="page" w:y="341" w:anchorLock="0"/>
    </w:pPr>
    <w:r w:rsidRPr="008B49E9">
      <w:rPr>
        <w:rStyle w:val="SidhuvudRubrikReferens"/>
        <w:smallCaps w:val="0"/>
        <w:spacing w:val="0"/>
        <w:sz w:val="19"/>
      </w:rPr>
      <w:t xml:space="preserve"> </w:t>
    </w:r>
  </w:p>
  <w:p w:rsidR="005F2177" w:rsidRPr="008B49E9" w:rsidRDefault="005F217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huvudKantJmn"/>
      <w:framePr w:w="8732" w:h="567" w:hRule="exact" w:vSpace="0" w:wrap="around" w:vAnchor="page" w:y="341" w:anchorLock="0"/>
    </w:pPr>
    <w:r w:rsidRPr="008B49E9">
      <w:rPr>
        <w:rStyle w:val="SidhuvudUtskott"/>
      </w:rPr>
      <w:fldChar w:fldCharType="begin" w:fldLock="1"/>
    </w:r>
    <w:r w:rsidRPr="008B49E9">
      <w:rPr>
        <w:rStyle w:val="SidhuvudUtskott"/>
      </w:rPr>
      <w:instrText xml:space="preserve"> DOCPROPERTY BetänkandeÅr</w:instrText>
    </w:r>
    <w:r w:rsidRPr="008B49E9">
      <w:rPr>
        <w:rStyle w:val="SidhuvudUtskott"/>
      </w:rPr>
      <w:fldChar w:fldCharType="separate"/>
    </w:r>
    <w:r w:rsidRPr="008B49E9">
      <w:rPr>
        <w:rStyle w:val="SidhuvudUtskott"/>
      </w:rPr>
      <w:t>2003/04</w:t>
    </w:r>
    <w:r w:rsidRPr="008B49E9">
      <w:rPr>
        <w:rStyle w:val="SidhuvudUtskott"/>
      </w:rPr>
      <w:fldChar w:fldCharType="end"/>
    </w:r>
    <w:r w:rsidRPr="008B49E9">
      <w:rPr>
        <w:rStyle w:val="SidhuvudUtskott"/>
      </w:rPr>
      <w:t>:</w:t>
    </w:r>
    <w:r w:rsidRPr="008B49E9">
      <w:rPr>
        <w:rStyle w:val="SidhuvudUtskott"/>
      </w:rPr>
      <w:fldChar w:fldCharType="begin" w:fldLock="1"/>
    </w:r>
    <w:r w:rsidRPr="008B49E9">
      <w:rPr>
        <w:rStyle w:val="SidhuvudUtskott"/>
      </w:rPr>
      <w:instrText xml:space="preserve"> DOCPROPERTY Utskott</w:instrText>
    </w:r>
    <w:r w:rsidRPr="008B49E9">
      <w:rPr>
        <w:rStyle w:val="SidhuvudUtskott"/>
      </w:rPr>
      <w:fldChar w:fldCharType="separate"/>
    </w:r>
    <w:r w:rsidRPr="008B49E9">
      <w:rPr>
        <w:rStyle w:val="SidhuvudUtskott"/>
      </w:rPr>
      <w:t>SoU</w:t>
    </w:r>
    <w:r w:rsidRPr="008B49E9">
      <w:rPr>
        <w:rStyle w:val="SidhuvudUtskott"/>
      </w:rPr>
      <w:fldChar w:fldCharType="end"/>
    </w:r>
    <w:r w:rsidRPr="008B49E9">
      <w:rPr>
        <w:rStyle w:val="SidhuvudUtskott"/>
      </w:rPr>
      <w:fldChar w:fldCharType="begin" w:fldLock="1"/>
    </w:r>
    <w:r w:rsidRPr="008B49E9">
      <w:rPr>
        <w:rStyle w:val="SidhuvudUtskott"/>
      </w:rPr>
      <w:instrText xml:space="preserve"> DOCPROPERTY BetänkandeNr</w:instrText>
    </w:r>
    <w:r w:rsidRPr="008B49E9">
      <w:rPr>
        <w:rStyle w:val="SidhuvudUtskott"/>
      </w:rPr>
      <w:fldChar w:fldCharType="separate"/>
    </w:r>
    <w:r w:rsidRPr="008B49E9">
      <w:rPr>
        <w:rStyle w:val="SidhuvudUtskott"/>
      </w:rPr>
      <w:t>7</w:t>
    </w:r>
    <w:r w:rsidRPr="008B49E9">
      <w:rPr>
        <w:rStyle w:val="SidhuvudUtskott"/>
      </w:rPr>
      <w:fldChar w:fldCharType="end"/>
    </w:r>
    <w:r w:rsidRPr="008B49E9">
      <w:t xml:space="preserve">     </w:t>
    </w:r>
    <w:r w:rsidRPr="008B49E9">
      <w:rPr>
        <w:rStyle w:val="SidhuvudBilaga"/>
      </w:rPr>
      <w:t xml:space="preserve"> </w:t>
    </w:r>
    <w:r w:rsidRPr="008B49E9">
      <w:rPr>
        <w:rStyle w:val="SidhuvudRubrikReferens"/>
      </w:rPr>
      <w:fldChar w:fldCharType="begin" w:fldLock="1"/>
    </w:r>
    <w:r w:rsidRPr="008B49E9">
      <w:rPr>
        <w:rStyle w:val="SidhuvudRubrikReferens"/>
      </w:rPr>
      <w:instrText xml:space="preserve"> StyleREF "Rubrik 1" </w:instrText>
    </w:r>
    <w:r w:rsidRPr="008B49E9">
      <w:rPr>
        <w:rStyle w:val="SidhuvudRubrikReferens"/>
      </w:rPr>
      <w:fldChar w:fldCharType="separate"/>
    </w:r>
    <w:r w:rsidRPr="008B49E9">
      <w:rPr>
        <w:rStyle w:val="SidhuvudRubrikReferens"/>
      </w:rPr>
      <w:t>Sammanfattning</w:t>
    </w:r>
    <w:r w:rsidRPr="008B49E9">
      <w:rPr>
        <w:rStyle w:val="SidhuvudRubrikReferens"/>
      </w:rPr>
      <w:fldChar w:fldCharType="end"/>
    </w:r>
  </w:p>
  <w:p w:rsidR="005F2177" w:rsidRPr="008B49E9" w:rsidRDefault="005F2177">
    <w:pPr>
      <w:pStyle w:val="SidhuvudKantJmn"/>
      <w:framePr w:w="8732" w:h="567" w:hRule="exact" w:vSpace="0" w:wrap="around" w:vAnchor="page" w:y="341" w:anchorLock="0"/>
    </w:pPr>
    <w:r w:rsidRPr="008B49E9">
      <w:rPr>
        <w:rStyle w:val="SidhuvudUtskott"/>
      </w:rPr>
      <w:fldChar w:fldCharType="begin" w:fldLock="1"/>
    </w:r>
    <w:r w:rsidRPr="008B49E9">
      <w:rPr>
        <w:rStyle w:val="SidhuvudUtskott"/>
      </w:rPr>
      <w:instrText xml:space="preserve"> DOCPROPERTY Status</w:instrText>
    </w:r>
    <w:r w:rsidRPr="008B49E9">
      <w:rPr>
        <w:rStyle w:val="SidhuvudUtskott"/>
      </w:rPr>
      <w:fldChar w:fldCharType="end"/>
    </w:r>
    <w:r w:rsidRPr="008B49E9">
      <w:rPr>
        <w:rStyle w:val="SidhuvudUtskott"/>
      </w:rPr>
      <w:fldChar w:fldCharType="begin" w:fldLock="1"/>
    </w:r>
    <w:r w:rsidRPr="008B49E9">
      <w:rPr>
        <w:rStyle w:val="SidhuvudUtskott"/>
      </w:rPr>
      <w:instrText xml:space="preserve"> if </w:instrText>
    </w:r>
    <w:r w:rsidRPr="008B49E9">
      <w:rPr>
        <w:rStyle w:val="SidhuvudUtskott"/>
      </w:rPr>
      <w:fldChar w:fldCharType="begin" w:fldLock="1"/>
    </w:r>
    <w:r w:rsidRPr="008B49E9">
      <w:rPr>
        <w:rStyle w:val="SidhuvudUtskott"/>
      </w:rPr>
      <w:instrText xml:space="preserve"> DOCPROPERTY "UtkastDatum"</w:instrText>
    </w:r>
    <w:r w:rsidRPr="008B49E9">
      <w:rPr>
        <w:rStyle w:val="SidhuvudUtskott"/>
      </w:rPr>
      <w:fldChar w:fldCharType="separate"/>
    </w:r>
    <w:r w:rsidRPr="008B49E9">
      <w:rPr>
        <w:rStyle w:val="SidhuvudUtskott"/>
      </w:rPr>
      <w:instrText>Nej</w:instrText>
    </w:r>
    <w:r w:rsidRPr="008B49E9">
      <w:rPr>
        <w:rStyle w:val="SidhuvudUtskott"/>
      </w:rPr>
      <w:fldChar w:fldCharType="end"/>
    </w:r>
    <w:r w:rsidRPr="008B49E9">
      <w:rPr>
        <w:rStyle w:val="SidhuvudUtskott"/>
      </w:rPr>
      <w:instrText xml:space="preserve"> = "Ja" "    </w:instrText>
    </w:r>
    <w:r w:rsidRPr="008B49E9">
      <w:rPr>
        <w:rStyle w:val="SidhuvudUtskott"/>
      </w:rPr>
      <w:fldChar w:fldCharType="begin" w:fldLock="1"/>
    </w:r>
    <w:r w:rsidRPr="008B49E9">
      <w:rPr>
        <w:rStyle w:val="SidhuvudUtskott"/>
      </w:rPr>
      <w:instrText xml:space="preserve"> PRINTDATE \@ "yyyy-MM-dd HH.mm" </w:instrText>
    </w:r>
    <w:r w:rsidRPr="008B49E9">
      <w:rPr>
        <w:rStyle w:val="SidhuvudUtskott"/>
      </w:rPr>
      <w:fldChar w:fldCharType="separate"/>
    </w:r>
    <w:r w:rsidRPr="008B49E9">
      <w:rPr>
        <w:rStyle w:val="SidhuvudUtskott"/>
      </w:rPr>
      <w:instrText>2000-08-11 16.42</w:instrText>
    </w:r>
    <w:r w:rsidRPr="008B49E9">
      <w:rPr>
        <w:rStyle w:val="SidhuvudUtskott"/>
      </w:rPr>
      <w:fldChar w:fldCharType="end"/>
    </w:r>
    <w:r w:rsidRPr="008B49E9">
      <w:rPr>
        <w:rStyle w:val="SidhuvudUtskott"/>
      </w:rPr>
      <w:instrText xml:space="preserve">" </w:instrText>
    </w:r>
    <w:r w:rsidRPr="008B49E9">
      <w:rPr>
        <w:rStyle w:val="SidhuvudUtskott"/>
      </w:rPr>
      <w:fldChar w:fldCharType="end"/>
    </w:r>
  </w:p>
  <w:p w:rsidR="005F2177" w:rsidRPr="008B49E9" w:rsidRDefault="005F217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huvudKantUdda"/>
      <w:framePr w:w="8732" w:h="567" w:hRule="exact" w:vSpace="0" w:wrap="around" w:vAnchor="page" w:y="341" w:anchorLock="0"/>
    </w:pPr>
    <w:r w:rsidRPr="008B49E9">
      <w:rPr>
        <w:rStyle w:val="SidhuvudRubrikReferens"/>
      </w:rPr>
      <w:fldChar w:fldCharType="begin" w:fldLock="1"/>
    </w:r>
    <w:r w:rsidRPr="008B49E9">
      <w:rPr>
        <w:rStyle w:val="SidhuvudRubrikReferens"/>
      </w:rPr>
      <w:instrText xml:space="preserve"> StyleREF "Rubrik 1" </w:instrText>
    </w:r>
    <w:r w:rsidRPr="008B49E9">
      <w:rPr>
        <w:rStyle w:val="SidhuvudRubrikReferens"/>
      </w:rPr>
      <w:fldChar w:fldCharType="separate"/>
    </w:r>
    <w:r w:rsidRPr="008B49E9">
      <w:rPr>
        <w:rStyle w:val="SidhuvudRubrikReferens"/>
      </w:rPr>
      <w:t>Sammanfattning</w:t>
    </w:r>
    <w:r w:rsidRPr="008B49E9">
      <w:rPr>
        <w:rStyle w:val="SidhuvudRubrikReferens"/>
      </w:rPr>
      <w:fldChar w:fldCharType="end"/>
    </w:r>
    <w:r w:rsidRPr="008B49E9">
      <w:rPr>
        <w:rStyle w:val="SidhuvudBilaga"/>
      </w:rPr>
      <w:t xml:space="preserve"> </w:t>
    </w:r>
    <w:r w:rsidRPr="008B49E9">
      <w:t xml:space="preserve">     </w:t>
    </w:r>
    <w:r w:rsidRPr="008B49E9">
      <w:rPr>
        <w:rStyle w:val="SidhuvudUtskott"/>
      </w:rPr>
      <w:fldChar w:fldCharType="begin" w:fldLock="1"/>
    </w:r>
    <w:r w:rsidRPr="008B49E9">
      <w:rPr>
        <w:rStyle w:val="SidhuvudUtskott"/>
      </w:rPr>
      <w:instrText xml:space="preserve"> DOCPROPERTY BetänkandeÅr</w:instrText>
    </w:r>
    <w:r w:rsidRPr="008B49E9">
      <w:rPr>
        <w:rStyle w:val="SidhuvudUtskott"/>
      </w:rPr>
      <w:fldChar w:fldCharType="separate"/>
    </w:r>
    <w:r w:rsidRPr="008B49E9">
      <w:rPr>
        <w:rStyle w:val="SidhuvudUtskott"/>
      </w:rPr>
      <w:t>2003/04</w:t>
    </w:r>
    <w:r w:rsidRPr="008B49E9">
      <w:rPr>
        <w:rStyle w:val="SidhuvudUtskott"/>
      </w:rPr>
      <w:fldChar w:fldCharType="end"/>
    </w:r>
    <w:r w:rsidRPr="008B49E9">
      <w:rPr>
        <w:rStyle w:val="SidhuvudUtskott"/>
      </w:rPr>
      <w:t>:</w:t>
    </w:r>
    <w:r w:rsidRPr="008B49E9">
      <w:rPr>
        <w:rStyle w:val="SidhuvudUtskott"/>
      </w:rPr>
      <w:fldChar w:fldCharType="begin" w:fldLock="1"/>
    </w:r>
    <w:r w:rsidRPr="008B49E9">
      <w:rPr>
        <w:rStyle w:val="SidhuvudUtskott"/>
      </w:rPr>
      <w:instrText xml:space="preserve"> DOCPROPERTY</w:instrText>
    </w:r>
    <w:r w:rsidRPr="008B49E9">
      <w:instrText xml:space="preserve"> </w:instrText>
    </w:r>
    <w:r w:rsidRPr="008B49E9">
      <w:rPr>
        <w:rStyle w:val="SidhuvudUtskott"/>
      </w:rPr>
      <w:instrText>Utskott</w:instrText>
    </w:r>
    <w:r w:rsidRPr="008B49E9">
      <w:rPr>
        <w:rStyle w:val="SidhuvudUtskott"/>
      </w:rPr>
      <w:fldChar w:fldCharType="separate"/>
    </w:r>
    <w:r w:rsidRPr="008B49E9">
      <w:rPr>
        <w:rStyle w:val="SidhuvudUtskott"/>
      </w:rPr>
      <w:t>SoU</w:t>
    </w:r>
    <w:r w:rsidRPr="008B49E9">
      <w:rPr>
        <w:rStyle w:val="SidhuvudUtskott"/>
      </w:rPr>
      <w:fldChar w:fldCharType="end"/>
    </w:r>
    <w:r w:rsidRPr="008B49E9">
      <w:rPr>
        <w:rStyle w:val="SidhuvudUtskott"/>
      </w:rPr>
      <w:fldChar w:fldCharType="begin" w:fldLock="1"/>
    </w:r>
    <w:r w:rsidRPr="008B49E9">
      <w:rPr>
        <w:rStyle w:val="SidhuvudUtskott"/>
      </w:rPr>
      <w:instrText xml:space="preserve"> DOCPROPERTY Betä</w:instrText>
    </w:r>
    <w:r w:rsidRPr="008B49E9">
      <w:rPr>
        <w:rStyle w:val="SidhuvudUtskott"/>
      </w:rPr>
      <w:instrText>n</w:instrText>
    </w:r>
    <w:r w:rsidRPr="008B49E9">
      <w:rPr>
        <w:rStyle w:val="SidhuvudUtskott"/>
      </w:rPr>
      <w:instrText>kandeNr</w:instrText>
    </w:r>
    <w:r w:rsidRPr="008B49E9">
      <w:rPr>
        <w:rStyle w:val="SidhuvudUtskott"/>
      </w:rPr>
      <w:fldChar w:fldCharType="separate"/>
    </w:r>
    <w:r w:rsidRPr="008B49E9">
      <w:rPr>
        <w:rStyle w:val="SidhuvudUtskott"/>
      </w:rPr>
      <w:t>7</w:t>
    </w:r>
    <w:r w:rsidRPr="008B49E9">
      <w:rPr>
        <w:rStyle w:val="SidhuvudUtskott"/>
      </w:rPr>
      <w:fldChar w:fldCharType="end"/>
    </w:r>
  </w:p>
  <w:p w:rsidR="005F2177" w:rsidRPr="008B49E9" w:rsidRDefault="005F2177">
    <w:pPr>
      <w:pStyle w:val="SidhuvudKantUdda"/>
      <w:framePr w:w="8732" w:h="567" w:hRule="exact" w:vSpace="0" w:wrap="around" w:vAnchor="page" w:y="341" w:anchorLock="0"/>
    </w:pPr>
    <w:r w:rsidRPr="008B49E9">
      <w:rPr>
        <w:rStyle w:val="SidhuvudUtskott"/>
      </w:rPr>
      <w:fldChar w:fldCharType="begin" w:fldLock="1"/>
    </w:r>
    <w:r w:rsidRPr="008B49E9">
      <w:rPr>
        <w:rStyle w:val="SidhuvudUtskott"/>
      </w:rPr>
      <w:instrText xml:space="preserve"> if </w:instrText>
    </w:r>
    <w:r w:rsidRPr="008B49E9">
      <w:rPr>
        <w:rStyle w:val="SidhuvudUtskott"/>
      </w:rPr>
      <w:fldChar w:fldCharType="begin" w:fldLock="1"/>
    </w:r>
    <w:r w:rsidRPr="008B49E9">
      <w:rPr>
        <w:rStyle w:val="SidhuvudUtskott"/>
      </w:rPr>
      <w:instrText xml:space="preserve"> DOCPROPERTY "UtkastDatum"</w:instrText>
    </w:r>
    <w:r w:rsidRPr="008B49E9">
      <w:rPr>
        <w:rStyle w:val="SidhuvudUtskott"/>
      </w:rPr>
      <w:fldChar w:fldCharType="separate"/>
    </w:r>
    <w:r w:rsidRPr="008B49E9">
      <w:rPr>
        <w:rStyle w:val="SidhuvudUtskott"/>
      </w:rPr>
      <w:instrText>Nej</w:instrText>
    </w:r>
    <w:r w:rsidRPr="008B49E9">
      <w:rPr>
        <w:rStyle w:val="SidhuvudUtskott"/>
      </w:rPr>
      <w:fldChar w:fldCharType="end"/>
    </w:r>
    <w:r w:rsidRPr="008B49E9">
      <w:rPr>
        <w:rStyle w:val="SidhuvudUtskott"/>
      </w:rPr>
      <w:instrText xml:space="preserve"> = "Ja" "</w:instrText>
    </w:r>
    <w:r w:rsidRPr="008B49E9">
      <w:rPr>
        <w:rStyle w:val="SidhuvudUtskott"/>
      </w:rPr>
      <w:fldChar w:fldCharType="begin" w:fldLock="1"/>
    </w:r>
    <w:r w:rsidRPr="008B49E9">
      <w:rPr>
        <w:rStyle w:val="SidhuvudUtskott"/>
      </w:rPr>
      <w:instrText xml:space="preserve"> PRINTDATE \@ "yyyy-MM-dd HH.mm    " </w:instrText>
    </w:r>
    <w:r w:rsidRPr="008B49E9">
      <w:rPr>
        <w:rStyle w:val="SidhuvudUtskott"/>
      </w:rPr>
      <w:fldChar w:fldCharType="separate"/>
    </w:r>
    <w:r w:rsidRPr="008B49E9">
      <w:rPr>
        <w:rStyle w:val="SidhuvudUtskott"/>
      </w:rPr>
      <w:instrText>2000-08-11 16.42</w:instrText>
    </w:r>
    <w:r w:rsidRPr="008B49E9">
      <w:rPr>
        <w:rStyle w:val="SidhuvudUtskott"/>
      </w:rPr>
      <w:fldChar w:fldCharType="end"/>
    </w:r>
    <w:r w:rsidRPr="008B49E9">
      <w:rPr>
        <w:rStyle w:val="SidhuvudUtskott"/>
      </w:rPr>
      <w:instrText xml:space="preserve">" </w:instrText>
    </w:r>
    <w:r w:rsidRPr="008B49E9">
      <w:rPr>
        <w:rStyle w:val="SidhuvudUtskott"/>
      </w:rPr>
      <w:fldChar w:fldCharType="end"/>
    </w:r>
    <w:r w:rsidRPr="008B49E9">
      <w:rPr>
        <w:rStyle w:val="SidhuvudUtskott"/>
      </w:rPr>
      <w:fldChar w:fldCharType="begin" w:fldLock="1"/>
    </w:r>
    <w:r w:rsidRPr="008B49E9">
      <w:rPr>
        <w:rStyle w:val="SidhuvudUtskott"/>
      </w:rPr>
      <w:instrText xml:space="preserve"> DOCPR</w:instrText>
    </w:r>
    <w:r w:rsidRPr="008B49E9">
      <w:rPr>
        <w:rStyle w:val="SidhuvudUtskott"/>
      </w:rPr>
      <w:instrText>O</w:instrText>
    </w:r>
    <w:r w:rsidRPr="008B49E9">
      <w:rPr>
        <w:rStyle w:val="SidhuvudUtskott"/>
      </w:rPr>
      <w:instrText>PERTY Status</w:instrText>
    </w:r>
    <w:r w:rsidRPr="008B49E9">
      <w:rPr>
        <w:rStyle w:val="SidhuvudUtskott"/>
      </w:rPr>
      <w:fldChar w:fldCharType="end"/>
    </w:r>
  </w:p>
  <w:p w:rsidR="005F2177" w:rsidRPr="008B49E9" w:rsidRDefault="005F217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huvudKantJmn"/>
      <w:framePr w:w="8732" w:h="567" w:hRule="exact" w:vSpace="0" w:wrap="around" w:vAnchor="page" w:y="341" w:anchorLock="0"/>
    </w:pPr>
    <w:r w:rsidRPr="008B49E9">
      <w:rPr>
        <w:rStyle w:val="SidhuvudUtskott"/>
      </w:rPr>
      <w:t>2003/04:SoU7</w:t>
    </w:r>
    <w:r w:rsidRPr="008B49E9">
      <w:t xml:space="preserve">    </w:t>
    </w:r>
  </w:p>
  <w:p w:rsidR="005F2177" w:rsidRPr="008B49E9" w:rsidRDefault="005F2177">
    <w:pPr>
      <w:pStyle w:val="SidhuvudKantJmn"/>
      <w:framePr w:w="8732" w:h="567" w:hRule="exact" w:vSpace="0" w:wrap="around" w:vAnchor="page" w:y="341" w:anchorLock="0"/>
    </w:pPr>
  </w:p>
  <w:p w:rsidR="005F2177" w:rsidRPr="008B49E9" w:rsidRDefault="005F2177">
    <w:pPr>
      <w:pStyle w:val="SidhuvudKantUdda"/>
      <w:framePr w:w="8732" w:h="567" w:hRule="exact" w:vSpace="0" w:wrap="around" w:vAnchor="page" w:y="341" w:anchorLock="0"/>
    </w:pPr>
    <w:r w:rsidRPr="008B49E9">
      <w:rPr>
        <w:rStyle w:val="SidhuvudRubrikReferens"/>
        <w:smallCaps w:val="0"/>
        <w:spacing w:val="0"/>
        <w:sz w:val="19"/>
      </w:rPr>
      <w:t xml:space="preserve"> </w:t>
    </w:r>
  </w:p>
  <w:p w:rsidR="005F2177" w:rsidRPr="008B49E9" w:rsidRDefault="005F217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huvudKantJmn"/>
      <w:framePr w:w="8732" w:h="567" w:hRule="exact" w:vSpace="0" w:wrap="around" w:vAnchor="page" w:y="341" w:anchorLock="0"/>
    </w:pPr>
    <w:r w:rsidRPr="008B49E9">
      <w:rPr>
        <w:rStyle w:val="SidhuvudUtskott"/>
      </w:rPr>
      <w:t>2003/04:SoU7</w:t>
    </w:r>
    <w:r w:rsidRPr="008B49E9">
      <w:t xml:space="preserve">     </w:t>
    </w:r>
    <w:r w:rsidRPr="008B49E9">
      <w:rPr>
        <w:rStyle w:val="SidhuvudBilaga"/>
      </w:rPr>
      <w:t xml:space="preserve"> </w:t>
    </w:r>
    <w:r w:rsidRPr="008B49E9">
      <w:rPr>
        <w:rStyle w:val="SidhuvudRubrikReferens"/>
      </w:rPr>
      <w:t>Utskottets förslag till riksdagsbeslut</w:t>
    </w:r>
  </w:p>
  <w:p w:rsidR="005F2177" w:rsidRPr="008B49E9" w:rsidRDefault="005F2177">
    <w:pPr>
      <w:pStyle w:val="SidhuvudKantJmn"/>
      <w:framePr w:w="8732" w:h="567" w:hRule="exact" w:vSpace="0" w:wrap="around" w:vAnchor="page" w:y="341" w:anchorLock="0"/>
    </w:pPr>
  </w:p>
  <w:p w:rsidR="005F2177" w:rsidRPr="008B49E9" w:rsidRDefault="005F217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huvudKantUdda"/>
      <w:framePr w:w="8732" w:h="567" w:hRule="exact" w:vSpace="0" w:wrap="around" w:vAnchor="page" w:y="341" w:anchorLock="0"/>
    </w:pPr>
    <w:r w:rsidRPr="008B49E9">
      <w:rPr>
        <w:rStyle w:val="SidhuvudRubrikReferens"/>
      </w:rPr>
      <w:t>Utskottets förslag till riksdagsbeslut</w:t>
    </w:r>
    <w:r w:rsidRPr="008B49E9">
      <w:rPr>
        <w:rStyle w:val="SidhuvudBilaga"/>
      </w:rPr>
      <w:t xml:space="preserve"> </w:t>
    </w:r>
    <w:r w:rsidRPr="008B49E9">
      <w:t xml:space="preserve">     </w:t>
    </w:r>
    <w:r w:rsidRPr="008B49E9">
      <w:rPr>
        <w:rStyle w:val="SidhuvudUtskott"/>
      </w:rPr>
      <w:t>2003/04:SoU7</w:t>
    </w:r>
  </w:p>
  <w:p w:rsidR="005F2177" w:rsidRPr="008B49E9" w:rsidRDefault="005F2177">
    <w:pPr>
      <w:pStyle w:val="SidhuvudKantUdda"/>
      <w:framePr w:w="8732" w:h="567" w:hRule="exact" w:vSpace="0" w:wrap="around" w:vAnchor="page" w:y="341" w:anchorLock="0"/>
    </w:pPr>
  </w:p>
  <w:p w:rsidR="005F2177" w:rsidRPr="008B49E9" w:rsidRDefault="005F217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177" w:rsidRPr="008B49E9" w:rsidRDefault="005F2177">
    <w:pPr>
      <w:pStyle w:val="SidhuvudKantUdda"/>
      <w:framePr w:w="8732" w:h="567" w:hRule="exact" w:vSpace="0" w:wrap="around" w:vAnchor="page" w:y="341" w:anchorLock="0"/>
    </w:pPr>
    <w:r w:rsidRPr="008B49E9">
      <w:t xml:space="preserve">  </w:t>
    </w:r>
    <w:r w:rsidRPr="008B49E9">
      <w:rPr>
        <w:rStyle w:val="SidhuvudUtskott"/>
      </w:rPr>
      <w:t>2003/04:SoU7</w:t>
    </w:r>
  </w:p>
  <w:p w:rsidR="005F2177" w:rsidRPr="008B49E9" w:rsidRDefault="005F2177">
    <w:pPr>
      <w:pStyle w:val="SidhuvudKantUdda"/>
      <w:framePr w:w="8732" w:h="567" w:hRule="exact" w:vSpace="0" w:wrap="around" w:vAnchor="page" w:y="341" w:anchorLock="0"/>
    </w:pPr>
  </w:p>
  <w:p w:rsidR="005F2177" w:rsidRPr="008B49E9" w:rsidRDefault="005F217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984188231">
    <w:abstractNumId w:val="10"/>
  </w:num>
  <w:num w:numId="2" w16cid:durableId="754085835">
    <w:abstractNumId w:val="8"/>
  </w:num>
  <w:num w:numId="3" w16cid:durableId="238489727">
    <w:abstractNumId w:val="3"/>
  </w:num>
  <w:num w:numId="4" w16cid:durableId="252444942">
    <w:abstractNumId w:val="2"/>
  </w:num>
  <w:num w:numId="5" w16cid:durableId="899245186">
    <w:abstractNumId w:val="1"/>
  </w:num>
  <w:num w:numId="6" w16cid:durableId="657731672">
    <w:abstractNumId w:val="0"/>
  </w:num>
  <w:num w:numId="7" w16cid:durableId="1698698651">
    <w:abstractNumId w:val="9"/>
  </w:num>
  <w:num w:numId="8" w16cid:durableId="233515648">
    <w:abstractNumId w:val="7"/>
  </w:num>
  <w:num w:numId="9" w16cid:durableId="507066128">
    <w:abstractNumId w:val="6"/>
  </w:num>
  <w:num w:numId="10" w16cid:durableId="514228123">
    <w:abstractNumId w:val="5"/>
  </w:num>
  <w:num w:numId="11" w16cid:durableId="8458252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304"/>
  </w:docVars>
  <w:rsids>
    <w:rsidRoot w:val="00232AB9"/>
    <w:rsid w:val="00232AB9"/>
    <w:rsid w:val="005F2177"/>
    <w:rsid w:val="008B49E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DE44465-D3BD-46A3-93EF-BC963AC0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image" Target="media/image9.png"/><Relationship Id="rId68" Type="http://schemas.openxmlformats.org/officeDocument/2006/relationships/header" Target="header27.xml"/><Relationship Id="rId84" Type="http://schemas.openxmlformats.org/officeDocument/2006/relationships/image" Target="media/image24.png"/><Relationship Id="rId89" Type="http://schemas.openxmlformats.org/officeDocument/2006/relationships/image" Target="media/image29.png"/><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image" Target="media/image4.png"/><Relationship Id="rId74" Type="http://schemas.openxmlformats.org/officeDocument/2006/relationships/image" Target="media/image14.png"/><Relationship Id="rId79" Type="http://schemas.openxmlformats.org/officeDocument/2006/relationships/image" Target="media/image19.png"/><Relationship Id="rId102" Type="http://schemas.openxmlformats.org/officeDocument/2006/relationships/footer" Target="footer32.xml"/><Relationship Id="rId5" Type="http://schemas.openxmlformats.org/officeDocument/2006/relationships/footnotes" Target="footnotes.xml"/><Relationship Id="rId90" Type="http://schemas.openxmlformats.org/officeDocument/2006/relationships/image" Target="media/image30.png"/><Relationship Id="rId95" Type="http://schemas.openxmlformats.org/officeDocument/2006/relationships/header" Target="header30.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header" Target="header25.xml"/><Relationship Id="rId69" Type="http://schemas.openxmlformats.org/officeDocument/2006/relationships/footer" Target="footer27.xml"/><Relationship Id="rId80" Type="http://schemas.openxmlformats.org/officeDocument/2006/relationships/image" Target="media/image20.png"/><Relationship Id="rId85" Type="http://schemas.openxmlformats.org/officeDocument/2006/relationships/image" Target="media/image25.png"/><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header" Target="header14.xml"/><Relationship Id="rId38" Type="http://schemas.openxmlformats.org/officeDocument/2006/relationships/header" Target="header16.xml"/><Relationship Id="rId59" Type="http://schemas.openxmlformats.org/officeDocument/2006/relationships/image" Target="media/image5.png"/><Relationship Id="rId103" Type="http://schemas.openxmlformats.org/officeDocument/2006/relationships/header" Target="header33.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image" Target="media/image8.png"/><Relationship Id="rId70" Type="http://schemas.openxmlformats.org/officeDocument/2006/relationships/image" Target="media/image10.png"/><Relationship Id="rId75" Type="http://schemas.openxmlformats.org/officeDocument/2006/relationships/image" Target="media/image15.png"/><Relationship Id="rId83" Type="http://schemas.openxmlformats.org/officeDocument/2006/relationships/image" Target="media/image23.png"/><Relationship Id="rId88" Type="http://schemas.openxmlformats.org/officeDocument/2006/relationships/image" Target="media/image28.png"/><Relationship Id="rId91" Type="http://schemas.openxmlformats.org/officeDocument/2006/relationships/header" Target="header28.xml"/><Relationship Id="rId96" Type="http://schemas.openxmlformats.org/officeDocument/2006/relationships/footer" Target="footer3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image" Target="media/image3.png"/><Relationship Id="rId106"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image" Target="media/image6.png"/><Relationship Id="rId65" Type="http://schemas.openxmlformats.org/officeDocument/2006/relationships/header" Target="header26.xml"/><Relationship Id="rId73" Type="http://schemas.openxmlformats.org/officeDocument/2006/relationships/image" Target="media/image13.png"/><Relationship Id="rId78" Type="http://schemas.openxmlformats.org/officeDocument/2006/relationships/image" Target="media/image18.png"/><Relationship Id="rId81" Type="http://schemas.openxmlformats.org/officeDocument/2006/relationships/image" Target="media/image21.png"/><Relationship Id="rId86" Type="http://schemas.openxmlformats.org/officeDocument/2006/relationships/image" Target="media/image26.png"/><Relationship Id="rId94" Type="http://schemas.openxmlformats.org/officeDocument/2006/relationships/footer" Target="footer29.xml"/><Relationship Id="rId99" Type="http://schemas.openxmlformats.org/officeDocument/2006/relationships/header" Target="header31.xml"/><Relationship Id="rId101" Type="http://schemas.openxmlformats.org/officeDocument/2006/relationships/footer" Target="footer3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image" Target="media/image16.png"/><Relationship Id="rId97" Type="http://schemas.openxmlformats.org/officeDocument/2006/relationships/image" Target="media/image31.png"/><Relationship Id="rId104" Type="http://schemas.openxmlformats.org/officeDocument/2006/relationships/footer" Target="footer33.xml"/><Relationship Id="rId7" Type="http://schemas.openxmlformats.org/officeDocument/2006/relationships/image" Target="media/image1.wmf"/><Relationship Id="rId71" Type="http://schemas.openxmlformats.org/officeDocument/2006/relationships/image" Target="media/image11.png"/><Relationship Id="rId92" Type="http://schemas.openxmlformats.org/officeDocument/2006/relationships/header" Target="header29.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footer" Target="footer25.xml"/><Relationship Id="rId87" Type="http://schemas.openxmlformats.org/officeDocument/2006/relationships/image" Target="media/image27.png"/><Relationship Id="rId61" Type="http://schemas.openxmlformats.org/officeDocument/2006/relationships/image" Target="media/image7.png"/><Relationship Id="rId82" Type="http://schemas.openxmlformats.org/officeDocument/2006/relationships/image" Target="media/image22.png"/><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image" Target="media/image2.png"/><Relationship Id="rId77" Type="http://schemas.openxmlformats.org/officeDocument/2006/relationships/image" Target="media/image17.png"/><Relationship Id="rId100" Type="http://schemas.openxmlformats.org/officeDocument/2006/relationships/header" Target="header32.xml"/><Relationship Id="rId105"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image" Target="media/image12.png"/><Relationship Id="rId93" Type="http://schemas.openxmlformats.org/officeDocument/2006/relationships/footer" Target="footer28.xml"/><Relationship Id="rId98" Type="http://schemas.openxmlformats.org/officeDocument/2006/relationships/image" Target="media/image32.png"/><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footer" Target="footer19.xml"/><Relationship Id="rId67" Type="http://schemas.openxmlformats.org/officeDocument/2006/relationships/footer" Target="footer2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23361</Words>
  <Characters>147410</Characters>
  <Application>Microsoft Office Word</Application>
  <DocSecurity>4</DocSecurity>
  <Lines>2834</Lines>
  <Paragraphs>987</Paragraphs>
  <ScaleCrop>false</ScaleCrop>
  <HeadingPairs>
    <vt:vector size="4" baseType="variant">
      <vt:variant>
        <vt:lpstr>Title</vt:lpstr>
      </vt:variant>
      <vt:variant>
        <vt:i4>1</vt:i4>
      </vt:variant>
      <vt:variant>
        <vt:lpstr>Rubriker</vt:lpstr>
      </vt:variant>
      <vt:variant>
        <vt:i4>22</vt:i4>
      </vt:variant>
    </vt:vector>
  </HeadingPairs>
  <TitlesOfParts>
    <vt:vector size="23" baseType="lpstr">
      <vt:lpstr>Socialutskottets betänkande</vt:lpstr>
      <vt:lpstr>Sammanfattning</vt:lpstr>
      <vt:lpstr>Innehållsförteckning</vt:lpstr>
      <vt:lpstr>Utskottets förslag till riksdagsbeslut</vt:lpstr>
      <vt:lpstr>Redogörelse för ärendet</vt:lpstr>
      <vt:lpstr>    Propositionens huvudsakliga innehåll</vt:lpstr>
      <vt:lpstr>Utskottets överväganden</vt:lpstr>
      <vt:lpstr>    Samtycke till deltagande i klinisk läkemedelsprövning</vt:lpstr>
      <vt:lpstr>        Utskottets ställningstagande</vt:lpstr>
      <vt:lpstr>    Tillstånd till klinisk läkemedelsprövning, inklusive vissa jämställdhetsaspekter</vt:lpstr>
      <vt:lpstr>        Utskottets ställningstagande</vt:lpstr>
      <vt:lpstr>    Lagförslagen i övrigt</vt:lpstr>
      <vt:lpstr>    Läkemedelsförmånerna </vt:lpstr>
      <vt:lpstr>        Utskottets ställningstagande</vt:lpstr>
      <vt:lpstr>    Läkemedelsförskrivning och läkemedelsanvändning </vt:lpstr>
      <vt:lpstr>        Utskottets ställningstagande</vt:lpstr>
      <vt:lpstr>    Producentoberoende utbildning och information om läkemedel</vt:lpstr>
      <vt:lpstr>        Utskottets ställningstagande</vt:lpstr>
      <vt:lpstr>    Läkemedelsförsörjning i särskilda boendeformer för äldre och i hemsjukvård</vt:lpstr>
      <vt:lpstr>        Utskottets ställningstagande</vt:lpstr>
      <vt:lpstr>    Handel med läkemedel, m.m.</vt:lpstr>
      <vt:lpstr>        Utskottets ställningstagande</vt:lpstr>
      <vt:lpstr>    Läkemedelsreklam</vt:lpstr>
    </vt:vector>
  </TitlesOfParts>
  <Company>Riksdagen</Company>
  <LinksUpToDate>false</LinksUpToDate>
  <CharactersWithSpaces>169784</CharactersWithSpaces>
  <SharedDoc>false</SharedDoc>
  <HLinks>
    <vt:vector size="186" baseType="variant">
      <vt:variant>
        <vt:i4>5767191</vt:i4>
      </vt:variant>
      <vt:variant>
        <vt:i4>171626</vt:i4>
      </vt:variant>
      <vt:variant>
        <vt:i4>1026</vt:i4>
      </vt:variant>
      <vt:variant>
        <vt:i4>1</vt:i4>
      </vt:variant>
      <vt:variant>
        <vt:lpwstr>N:\tif.bilder\Prop32s06.tif</vt:lpwstr>
      </vt:variant>
      <vt:variant>
        <vt:lpwstr/>
      </vt:variant>
      <vt:variant>
        <vt:i4>5767190</vt:i4>
      </vt:variant>
      <vt:variant>
        <vt:i4>171629</vt:i4>
      </vt:variant>
      <vt:variant>
        <vt:i4>1027</vt:i4>
      </vt:variant>
      <vt:variant>
        <vt:i4>1</vt:i4>
      </vt:variant>
      <vt:variant>
        <vt:lpwstr>N:\tif.bilder\Prop32s07.tif</vt:lpwstr>
      </vt:variant>
      <vt:variant>
        <vt:lpwstr/>
      </vt:variant>
      <vt:variant>
        <vt:i4>5767193</vt:i4>
      </vt:variant>
      <vt:variant>
        <vt:i4>171632</vt:i4>
      </vt:variant>
      <vt:variant>
        <vt:i4>1028</vt:i4>
      </vt:variant>
      <vt:variant>
        <vt:i4>1</vt:i4>
      </vt:variant>
      <vt:variant>
        <vt:lpwstr>N:\tif.bilder\Prop32s08.tif</vt:lpwstr>
      </vt:variant>
      <vt:variant>
        <vt:lpwstr/>
      </vt:variant>
      <vt:variant>
        <vt:i4>5767192</vt:i4>
      </vt:variant>
      <vt:variant>
        <vt:i4>171635</vt:i4>
      </vt:variant>
      <vt:variant>
        <vt:i4>1029</vt:i4>
      </vt:variant>
      <vt:variant>
        <vt:i4>1</vt:i4>
      </vt:variant>
      <vt:variant>
        <vt:lpwstr>N:\tif.bilder\Prop32s09.tif</vt:lpwstr>
      </vt:variant>
      <vt:variant>
        <vt:lpwstr/>
      </vt:variant>
      <vt:variant>
        <vt:i4>5832721</vt:i4>
      </vt:variant>
      <vt:variant>
        <vt:i4>171638</vt:i4>
      </vt:variant>
      <vt:variant>
        <vt:i4>1030</vt:i4>
      </vt:variant>
      <vt:variant>
        <vt:i4>1</vt:i4>
      </vt:variant>
      <vt:variant>
        <vt:lpwstr>N:\tif.bilder\Prop32s10.tif</vt:lpwstr>
      </vt:variant>
      <vt:variant>
        <vt:lpwstr/>
      </vt:variant>
      <vt:variant>
        <vt:i4>5832720</vt:i4>
      </vt:variant>
      <vt:variant>
        <vt:i4>171641</vt:i4>
      </vt:variant>
      <vt:variant>
        <vt:i4>1031</vt:i4>
      </vt:variant>
      <vt:variant>
        <vt:i4>1</vt:i4>
      </vt:variant>
      <vt:variant>
        <vt:lpwstr>N:\tif.bilder\Prop32s11.tif</vt:lpwstr>
      </vt:variant>
      <vt:variant>
        <vt:lpwstr/>
      </vt:variant>
      <vt:variant>
        <vt:i4>5832723</vt:i4>
      </vt:variant>
      <vt:variant>
        <vt:i4>171644</vt:i4>
      </vt:variant>
      <vt:variant>
        <vt:i4>1032</vt:i4>
      </vt:variant>
      <vt:variant>
        <vt:i4>1</vt:i4>
      </vt:variant>
      <vt:variant>
        <vt:lpwstr>N:\tif.bilder\Prop32s12.tif</vt:lpwstr>
      </vt:variant>
      <vt:variant>
        <vt:lpwstr/>
      </vt:variant>
      <vt:variant>
        <vt:i4>5832722</vt:i4>
      </vt:variant>
      <vt:variant>
        <vt:i4>171647</vt:i4>
      </vt:variant>
      <vt:variant>
        <vt:i4>1033</vt:i4>
      </vt:variant>
      <vt:variant>
        <vt:i4>1</vt:i4>
      </vt:variant>
      <vt:variant>
        <vt:lpwstr>N:\tif.bilder\Prop32s13.tif</vt:lpwstr>
      </vt:variant>
      <vt:variant>
        <vt:lpwstr/>
      </vt:variant>
      <vt:variant>
        <vt:i4>6225944</vt:i4>
      </vt:variant>
      <vt:variant>
        <vt:i4>171694</vt:i4>
      </vt:variant>
      <vt:variant>
        <vt:i4>1034</vt:i4>
      </vt:variant>
      <vt:variant>
        <vt:i4>1</vt:i4>
      </vt:variant>
      <vt:variant>
        <vt:lpwstr>N:\tif.bilder\Prop32s79.tif</vt:lpwstr>
      </vt:variant>
      <vt:variant>
        <vt:lpwstr/>
      </vt:variant>
      <vt:variant>
        <vt:i4>5242897</vt:i4>
      </vt:variant>
      <vt:variant>
        <vt:i4>171697</vt:i4>
      </vt:variant>
      <vt:variant>
        <vt:i4>1035</vt:i4>
      </vt:variant>
      <vt:variant>
        <vt:i4>1</vt:i4>
      </vt:variant>
      <vt:variant>
        <vt:lpwstr>N:\tif.bilder\Prop32s80.tif</vt:lpwstr>
      </vt:variant>
      <vt:variant>
        <vt:lpwstr/>
      </vt:variant>
      <vt:variant>
        <vt:i4>5242896</vt:i4>
      </vt:variant>
      <vt:variant>
        <vt:i4>171700</vt:i4>
      </vt:variant>
      <vt:variant>
        <vt:i4>1036</vt:i4>
      </vt:variant>
      <vt:variant>
        <vt:i4>1</vt:i4>
      </vt:variant>
      <vt:variant>
        <vt:lpwstr>N:\tif.bilder\Prop32s81.tif</vt:lpwstr>
      </vt:variant>
      <vt:variant>
        <vt:lpwstr/>
      </vt:variant>
      <vt:variant>
        <vt:i4>5242899</vt:i4>
      </vt:variant>
      <vt:variant>
        <vt:i4>171703</vt:i4>
      </vt:variant>
      <vt:variant>
        <vt:i4>1037</vt:i4>
      </vt:variant>
      <vt:variant>
        <vt:i4>1</vt:i4>
      </vt:variant>
      <vt:variant>
        <vt:lpwstr>N:\tif.bilder\Prop32s82.tif</vt:lpwstr>
      </vt:variant>
      <vt:variant>
        <vt:lpwstr/>
      </vt:variant>
      <vt:variant>
        <vt:i4>5242898</vt:i4>
      </vt:variant>
      <vt:variant>
        <vt:i4>171706</vt:i4>
      </vt:variant>
      <vt:variant>
        <vt:i4>1038</vt:i4>
      </vt:variant>
      <vt:variant>
        <vt:i4>1</vt:i4>
      </vt:variant>
      <vt:variant>
        <vt:lpwstr>N:\tif.bilder\Prop32s83.tif</vt:lpwstr>
      </vt:variant>
      <vt:variant>
        <vt:lpwstr/>
      </vt:variant>
      <vt:variant>
        <vt:i4>5242901</vt:i4>
      </vt:variant>
      <vt:variant>
        <vt:i4>171709</vt:i4>
      </vt:variant>
      <vt:variant>
        <vt:i4>1039</vt:i4>
      </vt:variant>
      <vt:variant>
        <vt:i4>1</vt:i4>
      </vt:variant>
      <vt:variant>
        <vt:lpwstr>N:\tif.bilder\Prop32s84.tif</vt:lpwstr>
      </vt:variant>
      <vt:variant>
        <vt:lpwstr/>
      </vt:variant>
      <vt:variant>
        <vt:i4>5242900</vt:i4>
      </vt:variant>
      <vt:variant>
        <vt:i4>171712</vt:i4>
      </vt:variant>
      <vt:variant>
        <vt:i4>1040</vt:i4>
      </vt:variant>
      <vt:variant>
        <vt:i4>1</vt:i4>
      </vt:variant>
      <vt:variant>
        <vt:lpwstr>N:\tif.bilder\Prop32s85.tif</vt:lpwstr>
      </vt:variant>
      <vt:variant>
        <vt:lpwstr/>
      </vt:variant>
      <vt:variant>
        <vt:i4>5242903</vt:i4>
      </vt:variant>
      <vt:variant>
        <vt:i4>171715</vt:i4>
      </vt:variant>
      <vt:variant>
        <vt:i4>1041</vt:i4>
      </vt:variant>
      <vt:variant>
        <vt:i4>1</vt:i4>
      </vt:variant>
      <vt:variant>
        <vt:lpwstr>N:\tif.bilder\Prop32s86.tif</vt:lpwstr>
      </vt:variant>
      <vt:variant>
        <vt:lpwstr/>
      </vt:variant>
      <vt:variant>
        <vt:i4>5242902</vt:i4>
      </vt:variant>
      <vt:variant>
        <vt:i4>171718</vt:i4>
      </vt:variant>
      <vt:variant>
        <vt:i4>1042</vt:i4>
      </vt:variant>
      <vt:variant>
        <vt:i4>1</vt:i4>
      </vt:variant>
      <vt:variant>
        <vt:lpwstr>N:\tif.bilder\Prop32s87.tif</vt:lpwstr>
      </vt:variant>
      <vt:variant>
        <vt:lpwstr/>
      </vt:variant>
      <vt:variant>
        <vt:i4>5242905</vt:i4>
      </vt:variant>
      <vt:variant>
        <vt:i4>171721</vt:i4>
      </vt:variant>
      <vt:variant>
        <vt:i4>1043</vt:i4>
      </vt:variant>
      <vt:variant>
        <vt:i4>1</vt:i4>
      </vt:variant>
      <vt:variant>
        <vt:lpwstr>N:\tif.bilder\Prop32s88.tif</vt:lpwstr>
      </vt:variant>
      <vt:variant>
        <vt:lpwstr/>
      </vt:variant>
      <vt:variant>
        <vt:i4>5242904</vt:i4>
      </vt:variant>
      <vt:variant>
        <vt:i4>171724</vt:i4>
      </vt:variant>
      <vt:variant>
        <vt:i4>1044</vt:i4>
      </vt:variant>
      <vt:variant>
        <vt:i4>1</vt:i4>
      </vt:variant>
      <vt:variant>
        <vt:lpwstr>N:\tif.bilder\Prop32s89.tif</vt:lpwstr>
      </vt:variant>
      <vt:variant>
        <vt:lpwstr/>
      </vt:variant>
      <vt:variant>
        <vt:i4>5308433</vt:i4>
      </vt:variant>
      <vt:variant>
        <vt:i4>171727</vt:i4>
      </vt:variant>
      <vt:variant>
        <vt:i4>1045</vt:i4>
      </vt:variant>
      <vt:variant>
        <vt:i4>1</vt:i4>
      </vt:variant>
      <vt:variant>
        <vt:lpwstr>N:\tif.bilder\Prop32s90.tif</vt:lpwstr>
      </vt:variant>
      <vt:variant>
        <vt:lpwstr/>
      </vt:variant>
      <vt:variant>
        <vt:i4>5308432</vt:i4>
      </vt:variant>
      <vt:variant>
        <vt:i4>171730</vt:i4>
      </vt:variant>
      <vt:variant>
        <vt:i4>1046</vt:i4>
      </vt:variant>
      <vt:variant>
        <vt:i4>1</vt:i4>
      </vt:variant>
      <vt:variant>
        <vt:lpwstr>N:\tif.bilder\Prop32s91.tif</vt:lpwstr>
      </vt:variant>
      <vt:variant>
        <vt:lpwstr/>
      </vt:variant>
      <vt:variant>
        <vt:i4>5308435</vt:i4>
      </vt:variant>
      <vt:variant>
        <vt:i4>171733</vt:i4>
      </vt:variant>
      <vt:variant>
        <vt:i4>1047</vt:i4>
      </vt:variant>
      <vt:variant>
        <vt:i4>1</vt:i4>
      </vt:variant>
      <vt:variant>
        <vt:lpwstr>N:\tif.bilder\Prop32s92.tif</vt:lpwstr>
      </vt:variant>
      <vt:variant>
        <vt:lpwstr/>
      </vt:variant>
      <vt:variant>
        <vt:i4>5308434</vt:i4>
      </vt:variant>
      <vt:variant>
        <vt:i4>171736</vt:i4>
      </vt:variant>
      <vt:variant>
        <vt:i4>1048</vt:i4>
      </vt:variant>
      <vt:variant>
        <vt:i4>1</vt:i4>
      </vt:variant>
      <vt:variant>
        <vt:lpwstr>N:\tif.bilder\Prop32s93.tif</vt:lpwstr>
      </vt:variant>
      <vt:variant>
        <vt:lpwstr/>
      </vt:variant>
      <vt:variant>
        <vt:i4>5308437</vt:i4>
      </vt:variant>
      <vt:variant>
        <vt:i4>171739</vt:i4>
      </vt:variant>
      <vt:variant>
        <vt:i4>1049</vt:i4>
      </vt:variant>
      <vt:variant>
        <vt:i4>1</vt:i4>
      </vt:variant>
      <vt:variant>
        <vt:lpwstr>N:\tif.bilder\Prop32s94.tif</vt:lpwstr>
      </vt:variant>
      <vt:variant>
        <vt:lpwstr/>
      </vt:variant>
      <vt:variant>
        <vt:i4>5308436</vt:i4>
      </vt:variant>
      <vt:variant>
        <vt:i4>171742</vt:i4>
      </vt:variant>
      <vt:variant>
        <vt:i4>1050</vt:i4>
      </vt:variant>
      <vt:variant>
        <vt:i4>1</vt:i4>
      </vt:variant>
      <vt:variant>
        <vt:lpwstr>N:\tif.bilder\Prop32s95.tif</vt:lpwstr>
      </vt:variant>
      <vt:variant>
        <vt:lpwstr/>
      </vt:variant>
      <vt:variant>
        <vt:i4>5308439</vt:i4>
      </vt:variant>
      <vt:variant>
        <vt:i4>171745</vt:i4>
      </vt:variant>
      <vt:variant>
        <vt:i4>1051</vt:i4>
      </vt:variant>
      <vt:variant>
        <vt:i4>1</vt:i4>
      </vt:variant>
      <vt:variant>
        <vt:lpwstr>N:\tif.bilder\Prop32s96.tif</vt:lpwstr>
      </vt:variant>
      <vt:variant>
        <vt:lpwstr/>
      </vt:variant>
      <vt:variant>
        <vt:i4>5308438</vt:i4>
      </vt:variant>
      <vt:variant>
        <vt:i4>171748</vt:i4>
      </vt:variant>
      <vt:variant>
        <vt:i4>1052</vt:i4>
      </vt:variant>
      <vt:variant>
        <vt:i4>1</vt:i4>
      </vt:variant>
      <vt:variant>
        <vt:lpwstr>N:\tif.bilder\Prop32s97.tif</vt:lpwstr>
      </vt:variant>
      <vt:variant>
        <vt:lpwstr/>
      </vt:variant>
      <vt:variant>
        <vt:i4>5308441</vt:i4>
      </vt:variant>
      <vt:variant>
        <vt:i4>171751</vt:i4>
      </vt:variant>
      <vt:variant>
        <vt:i4>1053</vt:i4>
      </vt:variant>
      <vt:variant>
        <vt:i4>1</vt:i4>
      </vt:variant>
      <vt:variant>
        <vt:lpwstr>N:\tif.bilder\Prop32s98.tif</vt:lpwstr>
      </vt:variant>
      <vt:variant>
        <vt:lpwstr/>
      </vt:variant>
      <vt:variant>
        <vt:i4>5308440</vt:i4>
      </vt:variant>
      <vt:variant>
        <vt:i4>171754</vt:i4>
      </vt:variant>
      <vt:variant>
        <vt:i4>1054</vt:i4>
      </vt:variant>
      <vt:variant>
        <vt:i4>1</vt:i4>
      </vt:variant>
      <vt:variant>
        <vt:lpwstr>N:\tif.bilder\Prop32s99.tif</vt:lpwstr>
      </vt:variant>
      <vt:variant>
        <vt:lpwstr/>
      </vt:variant>
      <vt:variant>
        <vt:i4>3932194</vt:i4>
      </vt:variant>
      <vt:variant>
        <vt:i4>171757</vt:i4>
      </vt:variant>
      <vt:variant>
        <vt:i4>1055</vt:i4>
      </vt:variant>
      <vt:variant>
        <vt:i4>1</vt:i4>
      </vt:variant>
      <vt:variant>
        <vt:lpwstr>N:\tif.bilder\Prop32s100.tif</vt:lpwstr>
      </vt:variant>
      <vt:variant>
        <vt:lpwstr/>
      </vt:variant>
      <vt:variant>
        <vt:i4>3997730</vt:i4>
      </vt:variant>
      <vt:variant>
        <vt:i4>171760</vt:i4>
      </vt:variant>
      <vt:variant>
        <vt:i4>1056</vt:i4>
      </vt:variant>
      <vt:variant>
        <vt:i4>1</vt:i4>
      </vt:variant>
      <vt:variant>
        <vt:lpwstr>N:\tif.bilder\Prop32s101.tif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2004-03-19T10:21:00Z</cp:lastPrinted>
  <dcterms:created xsi:type="dcterms:W3CDTF">2025-12-16T17:50:00Z</dcterms:created>
  <dcterms:modified xsi:type="dcterms:W3CDTF">2025-12-16T17:50:00Z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SoU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