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EEE" w:rsidRPr="00401EEE" w:rsidRDefault="00401EEE">
      <w:pPr>
        <w:pStyle w:val="Datum"/>
      </w:pPr>
      <w:r w:rsidRPr="00401EEE">
        <w:fldChar w:fldCharType="begin" w:fldLock="1"/>
      </w:r>
      <w:r w:rsidRPr="00401EEE">
        <w:instrText xml:space="preserve"> DOCPROPERTY "DocumentDate" </w:instrText>
      </w:r>
      <w:r w:rsidRPr="00401EEE">
        <w:fldChar w:fldCharType="separate"/>
      </w:r>
      <w:r w:rsidRPr="00401EEE">
        <w:t>Onsdagen den 15 december 2010</w:t>
      </w:r>
      <w:r w:rsidRPr="00401E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0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</w:pPr>
            <w:r w:rsidRPr="00401EEE">
              <w:t>Kl.</w:t>
            </w:r>
          </w:p>
        </w:tc>
        <w:tc>
          <w:tcPr>
            <w:tcW w:w="851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1EEE">
              <w:t>09.00</w:t>
            </w:r>
          </w:p>
        </w:tc>
        <w:tc>
          <w:tcPr>
            <w:tcW w:w="397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ind w:right="1"/>
            </w:pPr>
            <w:r w:rsidRPr="00401EEE">
              <w:t>Arbetsplenum</w:t>
            </w:r>
          </w:p>
        </w:tc>
      </w:tr>
      <w:tr w:rsidR="00000000" w:rsidRPr="0040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jc w:val="right"/>
            </w:pPr>
            <w:r w:rsidRPr="00401EEE">
              <w:t>16.00</w:t>
            </w:r>
          </w:p>
        </w:tc>
        <w:tc>
          <w:tcPr>
            <w:tcW w:w="397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EEE" w:rsidRPr="00401EEE" w:rsidRDefault="00401EEE">
            <w:pPr>
              <w:pStyle w:val="Plenum"/>
              <w:tabs>
                <w:tab w:val="clear" w:pos="1418"/>
              </w:tabs>
              <w:ind w:right="1"/>
            </w:pPr>
            <w:r w:rsidRPr="00401EEE">
              <w:t>Votering</w:t>
            </w:r>
          </w:p>
        </w:tc>
      </w:tr>
    </w:tbl>
    <w:p w:rsidR="00401EEE" w:rsidRPr="00401EEE" w:rsidRDefault="00401EEE">
      <w:pPr>
        <w:pStyle w:val="StreckLngt"/>
      </w:pPr>
      <w:r w:rsidRPr="00401EEE">
        <w:tab/>
      </w:r>
    </w:p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01EE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EEE" w:rsidRPr="00401EEE" w:rsidRDefault="00401EEE">
            <w:r w:rsidRPr="00401EEE">
              <w:t>Nr</w:t>
            </w:r>
          </w:p>
        </w:tc>
        <w:tc>
          <w:tcPr>
            <w:tcW w:w="5670" w:type="dxa"/>
          </w:tcPr>
          <w:p w:rsidR="00401EEE" w:rsidRPr="00401EEE" w:rsidRDefault="00401EEE">
            <w:bookmarkStart w:id="1" w:name="ÄrendeNrRubrik"/>
            <w:bookmarkEnd w:id="1"/>
          </w:p>
        </w:tc>
        <w:tc>
          <w:tcPr>
            <w:tcW w:w="1247" w:type="dxa"/>
          </w:tcPr>
          <w:p w:rsidR="00401EEE" w:rsidRPr="00401EEE" w:rsidRDefault="00401EEE">
            <w:r w:rsidRPr="00401EEE">
              <w:t>Anmäld tid (min.)</w:t>
            </w:r>
          </w:p>
        </w:tc>
        <w:tc>
          <w:tcPr>
            <w:tcW w:w="1474" w:type="dxa"/>
          </w:tcPr>
          <w:p w:rsidR="00401EEE" w:rsidRPr="00401EEE" w:rsidRDefault="00401EEE">
            <w:r w:rsidRPr="00401EEE">
              <w:t>Ackumulerad tid</w:t>
            </w:r>
          </w:p>
        </w:tc>
      </w:tr>
    </w:tbl>
    <w:p w:rsidR="00401EEE" w:rsidRPr="00401EEE" w:rsidRDefault="00401EEE">
      <w:pPr>
        <w:pStyle w:val="Blankrad"/>
      </w:pPr>
      <w:r w:rsidRPr="00401EE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13</w:t>
            </w:r>
          </w:p>
        </w:tc>
        <w:tc>
          <w:tcPr>
            <w:tcW w:w="5670" w:type="dxa"/>
          </w:tcPr>
          <w:p w:rsidR="00401EEE" w:rsidRPr="00401EEE" w:rsidRDefault="00401EEE">
            <w:pPr>
              <w:pStyle w:val="renderubrik"/>
            </w:pPr>
            <w:r w:rsidRPr="00401EEE">
              <w:t xml:space="preserve">Civilutskottets betänkande </w:t>
            </w:r>
            <w:bookmarkStart w:id="2" w:name="BetänkandeNr"/>
            <w:bookmarkEnd w:id="2"/>
            <w:r w:rsidRPr="00401EEE">
              <w:t>CU19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EEE" w:rsidRPr="00401EEE" w:rsidRDefault="00401EEE">
            <w:pPr>
              <w:pStyle w:val="Underrubrik"/>
            </w:pPr>
            <w:bookmarkStart w:id="3" w:name="Ärenderubrik"/>
            <w:bookmarkEnd w:id="3"/>
            <w:r w:rsidRPr="00401EEE">
              <w:t>Ändring i marknadsföringslagen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p w:rsidR="00401EEE" w:rsidRPr="00401EEE" w:rsidRDefault="00401EEE">
      <w:pPr>
        <w:pStyle w:val="Blankrad"/>
      </w:pPr>
      <w:bookmarkStart w:id="4" w:name="Start"/>
      <w:bookmarkEnd w:id="4"/>
    </w:p>
    <w:p w:rsidR="00401EEE" w:rsidRPr="00401EEE" w:rsidRDefault="00401E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14</w:t>
            </w: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renderubrik"/>
            </w:pPr>
            <w:r w:rsidRPr="00401EEE">
              <w:t>Sammansatta utrikes- och försvarsutskottets betänkande UFöU1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Underrubrik"/>
            </w:pPr>
            <w:r w:rsidRPr="00401EEE">
              <w:t>Fortsatt svenskt deltagande i internationella säkerhetsstyrkan i Afghanistan (ISAF)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Mikael Jansson (SD)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Hans Linde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Karin Enström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Urban Ahlin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Peter Rådberg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Allan Widman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Kerstin Lundgren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Mikael Oscarsson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Utrikesminister Carl Bildt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Åsa Lindestam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Bodil Ceballos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6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Lars Ohly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Peter Eriksson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6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Jonas Sjöstedt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r w:rsidRPr="00401EEE">
              <w:t xml:space="preserve"> </w:t>
            </w: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TalartidSumma"/>
            </w:pPr>
            <w:r w:rsidRPr="00401EEE">
              <w:t>2.12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TalartidAckumulerad"/>
            </w:pPr>
            <w:r w:rsidRPr="00401EEE">
              <w:t>2.12</w:t>
            </w: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lastRenderedPageBreak/>
              <w:t>15</w:t>
            </w:r>
          </w:p>
        </w:tc>
        <w:tc>
          <w:tcPr>
            <w:tcW w:w="5670" w:type="dxa"/>
          </w:tcPr>
          <w:p w:rsidR="00401EEE" w:rsidRPr="00401EEE" w:rsidRDefault="00401EEE">
            <w:pPr>
              <w:pStyle w:val="renderubrik"/>
            </w:pPr>
            <w:r w:rsidRPr="00401EEE">
              <w:t>Konstitutionsutskottets betänkande KU15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EEE" w:rsidRPr="00401EEE" w:rsidRDefault="00401EEE">
            <w:pPr>
              <w:pStyle w:val="Underrubrik"/>
            </w:pPr>
            <w:r w:rsidRPr="00401EEE">
              <w:t>Jämkning av inkomstgaranti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16</w:t>
            </w:r>
          </w:p>
        </w:tc>
        <w:tc>
          <w:tcPr>
            <w:tcW w:w="5670" w:type="dxa"/>
          </w:tcPr>
          <w:p w:rsidR="00401EEE" w:rsidRPr="00401EEE" w:rsidRDefault="00401EEE">
            <w:pPr>
              <w:pStyle w:val="renderubrik"/>
            </w:pPr>
            <w:r w:rsidRPr="00401EEE">
              <w:t>Skatteutskottets betänkande SkU6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EEE" w:rsidRPr="00401EEE" w:rsidRDefault="00401EEE">
            <w:pPr>
              <w:pStyle w:val="Underrubrik"/>
            </w:pPr>
            <w:r w:rsidRPr="00401EEE">
              <w:t>Kontroll av postförsändelser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17</w:t>
            </w:r>
          </w:p>
        </w:tc>
        <w:tc>
          <w:tcPr>
            <w:tcW w:w="5670" w:type="dxa"/>
          </w:tcPr>
          <w:p w:rsidR="00401EEE" w:rsidRPr="00401EEE" w:rsidRDefault="00401EEE">
            <w:pPr>
              <w:pStyle w:val="renderubrik"/>
            </w:pPr>
            <w:r w:rsidRPr="00401EEE">
              <w:t>Skatteutskottets betänkande SkU14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EEE" w:rsidRPr="00401EEE" w:rsidRDefault="00401EEE">
            <w:pPr>
              <w:pStyle w:val="Underrubrik"/>
            </w:pPr>
            <w:r w:rsidRPr="00401EEE">
              <w:t>Nya skatteregler för försäkringsföretag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18</w:t>
            </w: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renderubrik"/>
            </w:pPr>
            <w:r w:rsidRPr="00401EEE">
              <w:t>Kulturutskottets betänkande KrU1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Underrubrik"/>
            </w:pPr>
            <w:r w:rsidRPr="00401EEE">
              <w:t>Utgiftsområde 17 Kultur, medier, trossamfund och fritid (prop. 2010/11:1)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Berit Högman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Tina Ehn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Mattias Karlsson (SD)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Bengt Berg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Cecilia Magnusson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Christer Nylander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Anders Flanking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Andreas Carlson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Kultur- och idrottsminister Lena Adelsohn Liljeroth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Amir Adan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6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r w:rsidRPr="00401EEE">
              <w:t xml:space="preserve"> </w:t>
            </w: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TalartidSumma"/>
            </w:pPr>
            <w:r w:rsidRPr="00401EEE">
              <w:t>1.22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TalartidAckumulerad"/>
            </w:pPr>
            <w:r w:rsidRPr="00401EEE">
              <w:t>3.34</w:t>
            </w: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  <w:pageBreakBefore/>
            </w:pPr>
            <w:r w:rsidRPr="00401EEE">
              <w:t>19</w:t>
            </w: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renderubrik"/>
              <w:pageBreakBefore/>
            </w:pPr>
            <w:r w:rsidRPr="00401EEE">
              <w:t>Utbildningsutskottets betänkande UbU1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Underrubrik"/>
            </w:pPr>
            <w:r w:rsidRPr="00401EEE">
              <w:t>Utgiftsområde 16 Utbildning och universitetsforskning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Mikael Damberg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Jabar Amin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Richard Jomshof (SD)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Rossana Dinamarca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Margareta Pålsson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Roger Haddad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Ulrika Carlsson i Skövde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Annika Eclund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Louise Malmström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Betty Malmberg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Nina Lundström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Emil Källström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Yvonne Andersson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r w:rsidRPr="00401EEE">
              <w:t xml:space="preserve"> </w:t>
            </w: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TalartidSumma"/>
            </w:pPr>
            <w:r w:rsidRPr="00401EEE">
              <w:t>1.44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TalartidAckumulerad"/>
            </w:pPr>
            <w:r w:rsidRPr="00401EEE">
              <w:t>5.18</w:t>
            </w: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20</w:t>
            </w: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renderubrik"/>
            </w:pPr>
            <w:r w:rsidRPr="00401EEE">
              <w:t>Miljö- och jordbruksutskottets betänkande MJU1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Underrubrik"/>
            </w:pPr>
            <w:r w:rsidRPr="00401EEE">
              <w:t>Utgiftsområde 20 Allmän miljö- och naturvård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Matilda Ernkrans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Åsa Romson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Josef Fransson (SD)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6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Jens Holm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Lars Hjälmered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Anita Brodén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Roger Tiefensee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Otto von Arnold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Miljöminister Andreas Carlgren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Irene Oskarsson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4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r w:rsidRPr="00401EEE">
              <w:t xml:space="preserve"> </w:t>
            </w: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TalartidSumma"/>
            </w:pPr>
            <w:r w:rsidRPr="00401EEE">
              <w:t>1.18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TalartidAckumulerad"/>
            </w:pPr>
            <w:r w:rsidRPr="00401EEE">
              <w:t>6.36</w:t>
            </w: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rendenr"/>
            </w:pPr>
            <w:r w:rsidRPr="00401EEE">
              <w:t>21</w:t>
            </w: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renderubrik"/>
            </w:pPr>
            <w:r w:rsidRPr="00401EEE">
              <w:t>Miljö- och jordbruksutskottets betänkande MJU2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EEE" w:rsidRPr="00401EEE" w:rsidRDefault="00401EEE">
            <w:pPr>
              <w:pStyle w:val="Underrubrik"/>
            </w:pPr>
            <w:r w:rsidRPr="00401EEE">
              <w:t>Utgiftsområde 23 Areella näringar, landsbygd och livsmedel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Helén Pettersson i Umeå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Kew Nordqvist (MP)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Jens Holm (V)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Bengt-Anders Johansson (M)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10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Anita Brodén (FP)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Irene Oskarsson (KD)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Landsbygdsminister Eskil Erlandsson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12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Jan-Olof Larsson (S)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1EEE" w:rsidRPr="00401EEE" w:rsidRDefault="00401EEE">
            <w:r w:rsidRPr="00401EEE">
              <w:t>Staffan Danielsson (C)</w:t>
            </w:r>
          </w:p>
        </w:tc>
        <w:tc>
          <w:tcPr>
            <w:tcW w:w="1247" w:type="dxa"/>
          </w:tcPr>
          <w:p w:rsidR="00401EEE" w:rsidRPr="00401EEE" w:rsidRDefault="00401EEE">
            <w:pPr>
              <w:pStyle w:val="Talartid"/>
            </w:pPr>
            <w:r w:rsidRPr="00401EEE">
              <w:t>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IngenText"/>
            </w:pP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Summalinje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Summalinje"/>
            </w:pPr>
            <w:r w:rsidRPr="00401EEE">
              <w:t>____</w:t>
            </w:r>
          </w:p>
        </w:tc>
      </w:tr>
      <w:tr w:rsidR="00000000" w:rsidRPr="00401E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r w:rsidRPr="00401EEE">
              <w:t xml:space="preserve"> </w:t>
            </w: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5216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1247" w:type="dxa"/>
          </w:tcPr>
          <w:p w:rsidR="00401EEE" w:rsidRPr="00401EEE" w:rsidRDefault="00401EEE">
            <w:pPr>
              <w:pStyle w:val="TalartidSumma"/>
            </w:pPr>
            <w:r w:rsidRPr="00401EEE">
              <w:t>1.18</w:t>
            </w:r>
          </w:p>
        </w:tc>
        <w:tc>
          <w:tcPr>
            <w:tcW w:w="1489" w:type="dxa"/>
          </w:tcPr>
          <w:p w:rsidR="00401EEE" w:rsidRPr="00401EEE" w:rsidRDefault="00401EEE">
            <w:pPr>
              <w:pStyle w:val="TalartidAckumulerad"/>
            </w:pPr>
            <w:r w:rsidRPr="00401EEE">
              <w:t>7.54</w:t>
            </w:r>
          </w:p>
        </w:tc>
      </w:tr>
    </w:tbl>
    <w:p w:rsidR="00401EEE" w:rsidRPr="00401EEE" w:rsidRDefault="00401EEE">
      <w:pPr>
        <w:pStyle w:val="Blankrad"/>
      </w:pPr>
      <w:r w:rsidRPr="00401E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01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454" w:type="dxa"/>
          </w:tcPr>
          <w:p w:rsidR="00401EEE" w:rsidRPr="00401EEE" w:rsidRDefault="00401EE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2268" w:type="dxa"/>
          </w:tcPr>
          <w:p w:rsidR="00401EEE" w:rsidRPr="00401EEE" w:rsidRDefault="00401EEE">
            <w:pPr>
              <w:pStyle w:val="TalartidTotalText"/>
            </w:pPr>
            <w:r w:rsidRPr="00401EE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01EEE" w:rsidRPr="00401EEE" w:rsidRDefault="00401EEE">
            <w:pPr>
              <w:pStyle w:val="TalartidTotal"/>
            </w:pPr>
            <w:r w:rsidRPr="00401EEE">
              <w:t>7 tim. 54 min.</w:t>
            </w:r>
          </w:p>
        </w:tc>
      </w:tr>
      <w:tr w:rsidR="00000000" w:rsidRPr="00401EE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01EEE" w:rsidRPr="00401EEE" w:rsidRDefault="00401EE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01EEE" w:rsidRPr="00401EEE" w:rsidRDefault="00401EEE"/>
          <w:p w:rsidR="00401EEE" w:rsidRPr="00401EEE" w:rsidRDefault="00401EEE">
            <w:pPr>
              <w:pStyle w:val="Mittstreck"/>
            </w:pPr>
            <w:r w:rsidRPr="00401EEE">
              <w:tab/>
            </w:r>
            <w:r w:rsidRPr="00401EEE">
              <w:tab/>
            </w:r>
          </w:p>
        </w:tc>
      </w:tr>
    </w:tbl>
    <w:p w:rsidR="00401EEE" w:rsidRPr="00401EEE" w:rsidRDefault="00401EEE">
      <w:pPr>
        <w:pStyle w:val="Blankrad"/>
      </w:pPr>
      <w:r w:rsidRPr="00401EEE">
        <w:t xml:space="preserve">     </w:t>
      </w:r>
    </w:p>
    <w:sectPr w:rsidR="00000000" w:rsidRPr="00401E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EEE" w:rsidRPr="00401EEE" w:rsidRDefault="00401EEE">
      <w:r w:rsidRPr="00401EEE">
        <w:separator/>
      </w:r>
    </w:p>
  </w:endnote>
  <w:endnote w:type="continuationSeparator" w:id="0">
    <w:p w:rsidR="00401EEE" w:rsidRPr="00401EEE" w:rsidRDefault="00401EEE">
      <w:r w:rsidRPr="00401E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EEE" w:rsidRPr="00401EEE" w:rsidRDefault="00401EEE">
    <w:pPr>
      <w:pStyle w:val="Sidhuvud"/>
      <w:jc w:val="center"/>
    </w:pPr>
    <w:r w:rsidRPr="00401EEE">
      <w:fldChar w:fldCharType="begin" w:fldLock="1"/>
    </w:r>
    <w:r w:rsidRPr="00401EEE">
      <w:instrText xml:space="preserve"> PAGE </w:instrText>
    </w:r>
    <w:r w:rsidRPr="00401EEE">
      <w:fldChar w:fldCharType="separate"/>
    </w:r>
    <w:r w:rsidRPr="00401EEE">
      <w:t>4</w:t>
    </w:r>
    <w:r w:rsidRPr="00401EEE">
      <w:fldChar w:fldCharType="end"/>
    </w:r>
    <w:r w:rsidRPr="00401EEE">
      <w:t xml:space="preserve"> (</w:t>
    </w:r>
    <w:r w:rsidRPr="00401EEE">
      <w:fldChar w:fldCharType="begin" w:fldLock="1"/>
    </w:r>
    <w:r w:rsidRPr="00401EEE">
      <w:instrText xml:space="preserve"> NUMPAGES </w:instrText>
    </w:r>
    <w:r w:rsidRPr="00401EEE">
      <w:fldChar w:fldCharType="separate"/>
    </w:r>
    <w:r w:rsidRPr="00401EEE">
      <w:t>4</w:t>
    </w:r>
    <w:r w:rsidRPr="00401EEE">
      <w:fldChar w:fldCharType="end"/>
    </w:r>
    <w:r w:rsidRPr="00401E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EEE" w:rsidRPr="00401EEE" w:rsidRDefault="00401EEE">
    <w:pPr>
      <w:pStyle w:val="Sidhuvud"/>
      <w:jc w:val="center"/>
    </w:pPr>
    <w:r w:rsidRPr="00401EEE">
      <w:fldChar w:fldCharType="begin" w:fldLock="1"/>
    </w:r>
    <w:r w:rsidRPr="00401EEE">
      <w:instrText xml:space="preserve"> PAGE </w:instrText>
    </w:r>
    <w:r w:rsidRPr="00401EEE">
      <w:fldChar w:fldCharType="separate"/>
    </w:r>
    <w:r w:rsidRPr="00401EEE">
      <w:t>1</w:t>
    </w:r>
    <w:r w:rsidRPr="00401EEE">
      <w:fldChar w:fldCharType="end"/>
    </w:r>
    <w:r w:rsidRPr="00401EEE">
      <w:t xml:space="preserve"> (</w:t>
    </w:r>
    <w:r w:rsidRPr="00401EEE">
      <w:fldChar w:fldCharType="begin" w:fldLock="1"/>
    </w:r>
    <w:r w:rsidRPr="00401EEE">
      <w:instrText xml:space="preserve"> NUMPAGES </w:instrText>
    </w:r>
    <w:r w:rsidRPr="00401EEE">
      <w:fldChar w:fldCharType="separate"/>
    </w:r>
    <w:r w:rsidRPr="00401EEE">
      <w:t>4</w:t>
    </w:r>
    <w:r w:rsidRPr="00401EEE">
      <w:fldChar w:fldCharType="end"/>
    </w:r>
    <w:r w:rsidRPr="00401EE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EEE" w:rsidRPr="00401EEE" w:rsidRDefault="00401EEE">
      <w:r w:rsidRPr="00401EEE">
        <w:separator/>
      </w:r>
    </w:p>
  </w:footnote>
  <w:footnote w:type="continuationSeparator" w:id="0">
    <w:p w:rsidR="00401EEE" w:rsidRPr="00401EEE" w:rsidRDefault="00401EEE">
      <w:r w:rsidRPr="00401E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EEE" w:rsidRPr="00401EEE" w:rsidRDefault="00401EEE">
    <w:pPr>
      <w:pStyle w:val="Sidhuvud"/>
      <w:tabs>
        <w:tab w:val="clear" w:pos="4536"/>
      </w:tabs>
    </w:pPr>
    <w:r w:rsidRPr="00401EEE">
      <w:fldChar w:fldCharType="begin" w:fldLock="1"/>
    </w:r>
    <w:r w:rsidRPr="00401EEE">
      <w:instrText xml:space="preserve"> DOCPROPERTY "DocumentDate" </w:instrText>
    </w:r>
    <w:r w:rsidRPr="00401EEE">
      <w:fldChar w:fldCharType="separate"/>
    </w:r>
    <w:r w:rsidRPr="00401EEE">
      <w:t>Onsdagen den 15 december 2010</w:t>
    </w:r>
    <w:r w:rsidRPr="00401EEE">
      <w:fldChar w:fldCharType="end"/>
    </w:r>
    <w:r w:rsidRPr="00401EEE">
      <w:fldChar w:fldCharType="begin" w:fldLock="1"/>
    </w:r>
    <w:r w:rsidRPr="00401EEE">
      <w:instrText xml:space="preserve">if </w:instrText>
    </w:r>
    <w:r w:rsidRPr="00401EEE">
      <w:fldChar w:fldCharType="begin" w:fldLock="1"/>
    </w:r>
    <w:r w:rsidRPr="00401EEE">
      <w:instrText xml:space="preserve"> DOCPROPERTY "Status" </w:instrText>
    </w:r>
    <w:r w:rsidRPr="00401EEE">
      <w:fldChar w:fldCharType="separate"/>
    </w:r>
    <w:r w:rsidRPr="00401EEE">
      <w:instrText>slutlig</w:instrText>
    </w:r>
    <w:r w:rsidRPr="00401EEE">
      <w:fldChar w:fldCharType="end"/>
    </w:r>
    <w:r w:rsidRPr="00401EEE">
      <w:instrText xml:space="preserve"> = "preliminär" " (preliminärt)" "" </w:instrText>
    </w:r>
    <w:r w:rsidRPr="00401EEE">
      <w:fldChar w:fldCharType="end"/>
    </w:r>
    <w:r w:rsidRPr="00401EEE">
      <w:tab/>
    </w:r>
  </w:p>
  <w:p w:rsidR="00401EEE" w:rsidRPr="00401EEE" w:rsidRDefault="00401E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1EEE">
      <w:rPr>
        <w:sz w:val="12"/>
      </w:rPr>
      <w:tab/>
    </w:r>
  </w:p>
  <w:p w:rsidR="00401EEE" w:rsidRPr="00401EEE" w:rsidRDefault="00401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EEE" w:rsidRPr="00401EEE" w:rsidRDefault="00401E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01E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EEE" w:rsidRPr="00401EEE" w:rsidRDefault="00401EEE">
    <w:pPr>
      <w:pStyle w:val="Dokumentrubrik"/>
      <w:spacing w:after="360"/>
    </w:pPr>
    <w:r w:rsidRPr="00401EEE">
      <w:fldChar w:fldCharType="begin" w:fldLock="1"/>
    </w:r>
    <w:r w:rsidRPr="00401EEE">
      <w:instrText xml:space="preserve"> if </w:instrText>
    </w:r>
    <w:r w:rsidRPr="00401EEE">
      <w:fldChar w:fldCharType="begin" w:fldLock="1"/>
    </w:r>
    <w:r w:rsidRPr="00401EEE">
      <w:instrText xml:space="preserve"> DOCPROPERTY  Status </w:instrText>
    </w:r>
    <w:r w:rsidRPr="00401EEE">
      <w:fldChar w:fldCharType="separate"/>
    </w:r>
    <w:r w:rsidRPr="00401EEE">
      <w:instrText>slutlig</w:instrText>
    </w:r>
    <w:r w:rsidRPr="00401EEE">
      <w:fldChar w:fldCharType="end"/>
    </w:r>
    <w:r w:rsidRPr="00401EEE">
      <w:instrText xml:space="preserve"> = "preliminär" "Preliminär t" "T" </w:instrText>
    </w:r>
    <w:r w:rsidRPr="00401EEE">
      <w:fldChar w:fldCharType="separate"/>
    </w:r>
    <w:r w:rsidRPr="00401EEE">
      <w:rPr>
        <w:noProof/>
      </w:rPr>
      <w:t>T</w:t>
    </w:r>
    <w:r w:rsidRPr="00401EEE">
      <w:fldChar w:fldCharType="end"/>
    </w:r>
    <w:r w:rsidRPr="00401EE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2D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23F5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204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E767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C6DE4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EC70C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15F9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65DB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170064">
    <w:abstractNumId w:val="7"/>
  </w:num>
  <w:num w:numId="2" w16cid:durableId="1999570896">
    <w:abstractNumId w:val="8"/>
  </w:num>
  <w:num w:numId="3" w16cid:durableId="1581989365">
    <w:abstractNumId w:val="1"/>
  </w:num>
  <w:num w:numId="4" w16cid:durableId="668601140">
    <w:abstractNumId w:val="6"/>
  </w:num>
  <w:num w:numId="5" w16cid:durableId="2002780814">
    <w:abstractNumId w:val="5"/>
  </w:num>
  <w:num w:numId="6" w16cid:durableId="1013457942">
    <w:abstractNumId w:val="0"/>
  </w:num>
  <w:num w:numId="7" w16cid:durableId="127206210">
    <w:abstractNumId w:val="3"/>
  </w:num>
  <w:num w:numId="8" w16cid:durableId="456068797">
    <w:abstractNumId w:val="2"/>
  </w:num>
  <w:num w:numId="9" w16cid:durableId="2371293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2A7F"/>
    <w:rsid w:val="00401EEE"/>
    <w:rsid w:val="00B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95A01D-24C0-44C9-8420-748BCF28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484</Words>
  <Characters>2350</Characters>
  <Application>Microsoft Office Word</Application>
  <DocSecurity>4</DocSecurity>
  <Lines>587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2010-12-14T13:47:00Z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2010-12-15</vt:lpwstr>
  </property>
  <property fmtid="{D5CDD505-2E9C-101B-9397-08002B2CF9AE}" pid="6" name="DocumentYear">
    <vt:lpwstr>2010/11</vt:lpwstr>
  </property>
</Properties>
</file>