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FBAA5F6D9A46D693DE2AA05ED3BE38"/>
        </w:placeholder>
        <w:text/>
      </w:sdtPr>
      <w:sdtEndPr/>
      <w:sdtContent>
        <w:p w:rsidRPr="009B062B" w:rsidR="00AF30DD" w:rsidP="00DA28CE" w:rsidRDefault="00AF30DD" w14:paraId="682C5FA1" w14:textId="77777777">
          <w:pPr>
            <w:pStyle w:val="Rubrik1"/>
            <w:spacing w:after="300"/>
          </w:pPr>
          <w:r w:rsidRPr="009B062B">
            <w:t>Förslag till riksdagsbeslut</w:t>
          </w:r>
        </w:p>
      </w:sdtContent>
    </w:sdt>
    <w:sdt>
      <w:sdtPr>
        <w:alias w:val="Yrkande 1"/>
        <w:tag w:val="b2f8c2ea-cb32-46d7-a151-c904d5f24cb7"/>
        <w:id w:val="1495910942"/>
        <w:lock w:val="sdtLocked"/>
      </w:sdtPr>
      <w:sdtEndPr/>
      <w:sdtContent>
        <w:p w:rsidR="00231295" w:rsidRDefault="009D35B8" w14:paraId="095D96BB" w14:textId="77777777">
          <w:pPr>
            <w:pStyle w:val="Frslagstext"/>
            <w:numPr>
              <w:ilvl w:val="0"/>
              <w:numId w:val="0"/>
            </w:numPr>
          </w:pPr>
          <w:r>
            <w:t>Riksdagen ställer sig bakom det som anförs i motionen om att en tredje kabel bör slutplaneras och läggas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3094157CCB402EAD9906FBAE11EA88"/>
        </w:placeholder>
        <w:text/>
      </w:sdtPr>
      <w:sdtEndPr/>
      <w:sdtContent>
        <w:p w:rsidRPr="009B062B" w:rsidR="006D79C9" w:rsidP="00333E95" w:rsidRDefault="006D79C9" w14:paraId="666C4558" w14:textId="77777777">
          <w:pPr>
            <w:pStyle w:val="Rubrik1"/>
          </w:pPr>
          <w:r>
            <w:t>Motivering</w:t>
          </w:r>
        </w:p>
      </w:sdtContent>
    </w:sdt>
    <w:p w:rsidR="00C579CD" w:rsidP="00C12EB9" w:rsidRDefault="00C579CD" w14:paraId="62AD30C3" w14:textId="45323F5D">
      <w:pPr>
        <w:pStyle w:val="Normalutanindragellerluft"/>
      </w:pPr>
      <w:r>
        <w:t>På alla plan är en fortsatt integrering av Gotland av strategisk betydelse för Sverige som lan</w:t>
      </w:r>
      <w:bookmarkStart w:name="_GoBack" w:id="1"/>
      <w:bookmarkEnd w:id="1"/>
      <w:r>
        <w:t>d. Det finns därför ständigt skäl att överse förutsättningarna för starka sociala, ekonomiska och kulturella band mellan fastlandet och ön.</w:t>
      </w:r>
    </w:p>
    <w:p w:rsidR="00C579CD" w:rsidP="00C12EB9" w:rsidRDefault="00C579CD" w14:paraId="293482FB" w14:textId="77777777">
      <w:r>
        <w:t>Under lång tid har hela Gotland drabbats av ständigt återkommande strömavbrott under de senaste åren. Avbrotten uppges ha berott på arbeten som genomförts men understryker ju även den utsatthet som Gotland och dess fasta befolkning lider av när det bland annat gäller kapaciteten i kraftnätet. För närvarande finns det två kablar för elförsörjning till och från fastlandet. Detta svarar inte mot de kapacitetsbehov som finns. Således har energibolaget på ön meddelat att eventuell kraft från utbyggd vindkraft inte kommer att kunna överföras med nuvarande kablar. Samtidigt innebär ju två kablar en sårbarhet i fred, kris och vid ett väpnat angrepp.</w:t>
      </w:r>
    </w:p>
    <w:sdt>
      <w:sdtPr>
        <w:rPr>
          <w:i/>
          <w:noProof/>
        </w:rPr>
        <w:alias w:val="CC_Underskrifter"/>
        <w:tag w:val="CC_Underskrifter"/>
        <w:id w:val="583496634"/>
        <w:lock w:val="sdtContentLocked"/>
        <w:placeholder>
          <w:docPart w:val="A055BDCE7D724A3CA28949A2736466D1"/>
        </w:placeholder>
      </w:sdtPr>
      <w:sdtEndPr>
        <w:rPr>
          <w:i w:val="0"/>
          <w:noProof w:val="0"/>
        </w:rPr>
      </w:sdtEndPr>
      <w:sdtContent>
        <w:p w:rsidR="00A91E25" w:rsidP="00D02D9E" w:rsidRDefault="00A91E25" w14:paraId="5E919E5D" w14:textId="77777777"/>
        <w:p w:rsidRPr="008E0FE2" w:rsidR="004801AC" w:rsidP="00D02D9E" w:rsidRDefault="00C12EB9" w14:paraId="137545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DE2C2F" w:rsidRDefault="00DE2C2F" w14:paraId="54DA2C01" w14:textId="77777777"/>
    <w:sectPr w:rsidR="00DE2C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0365F" w14:textId="77777777" w:rsidR="00671A80" w:rsidRDefault="00671A80" w:rsidP="000C1CAD">
      <w:pPr>
        <w:spacing w:line="240" w:lineRule="auto"/>
      </w:pPr>
      <w:r>
        <w:separator/>
      </w:r>
    </w:p>
  </w:endnote>
  <w:endnote w:type="continuationSeparator" w:id="0">
    <w:p w14:paraId="0FF46078" w14:textId="77777777" w:rsidR="00671A80" w:rsidRDefault="00671A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C4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1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A4DC" w14:textId="77777777" w:rsidR="00262EA3" w:rsidRPr="00D02D9E" w:rsidRDefault="00262EA3" w:rsidP="00D02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5109" w14:textId="77777777" w:rsidR="00671A80" w:rsidRDefault="00671A80" w:rsidP="000C1CAD">
      <w:pPr>
        <w:spacing w:line="240" w:lineRule="auto"/>
      </w:pPr>
      <w:r>
        <w:separator/>
      </w:r>
    </w:p>
  </w:footnote>
  <w:footnote w:type="continuationSeparator" w:id="0">
    <w:p w14:paraId="339D9C46" w14:textId="77777777" w:rsidR="00671A80" w:rsidRDefault="00671A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30EB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7EA6B" wp14:anchorId="7F2C6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EB9" w14:paraId="1ACBCA8F" w14:textId="77777777">
                          <w:pPr>
                            <w:jc w:val="right"/>
                          </w:pPr>
                          <w:sdt>
                            <w:sdtPr>
                              <w:alias w:val="CC_Noformat_Partikod"/>
                              <w:tag w:val="CC_Noformat_Partikod"/>
                              <w:id w:val="-53464382"/>
                              <w:placeholder>
                                <w:docPart w:val="08D9FE8C373C4320AE626988A698DE80"/>
                              </w:placeholder>
                              <w:text/>
                            </w:sdtPr>
                            <w:sdtEndPr/>
                            <w:sdtContent>
                              <w:r w:rsidR="00C579CD">
                                <w:t>L</w:t>
                              </w:r>
                            </w:sdtContent>
                          </w:sdt>
                          <w:sdt>
                            <w:sdtPr>
                              <w:alias w:val="CC_Noformat_Partinummer"/>
                              <w:tag w:val="CC_Noformat_Partinummer"/>
                              <w:id w:val="-1709555926"/>
                              <w:placeholder>
                                <w:docPart w:val="F4F8D59A573E42CFA55D052C48D8C5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C64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EB9" w14:paraId="1ACBCA8F" w14:textId="77777777">
                    <w:pPr>
                      <w:jc w:val="right"/>
                    </w:pPr>
                    <w:sdt>
                      <w:sdtPr>
                        <w:alias w:val="CC_Noformat_Partikod"/>
                        <w:tag w:val="CC_Noformat_Partikod"/>
                        <w:id w:val="-53464382"/>
                        <w:placeholder>
                          <w:docPart w:val="08D9FE8C373C4320AE626988A698DE80"/>
                        </w:placeholder>
                        <w:text/>
                      </w:sdtPr>
                      <w:sdtEndPr/>
                      <w:sdtContent>
                        <w:r w:rsidR="00C579CD">
                          <w:t>L</w:t>
                        </w:r>
                      </w:sdtContent>
                    </w:sdt>
                    <w:sdt>
                      <w:sdtPr>
                        <w:alias w:val="CC_Noformat_Partinummer"/>
                        <w:tag w:val="CC_Noformat_Partinummer"/>
                        <w:id w:val="-1709555926"/>
                        <w:placeholder>
                          <w:docPart w:val="F4F8D59A573E42CFA55D052C48D8C5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BE0E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6BF433" w14:textId="77777777">
    <w:pPr>
      <w:jc w:val="right"/>
    </w:pPr>
  </w:p>
  <w:p w:rsidR="00262EA3" w:rsidP="00776B74" w:rsidRDefault="00262EA3" w14:paraId="38841E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2EB9" w14:paraId="62F2BA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E8A340" wp14:anchorId="7BB8E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EB9" w14:paraId="14F42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9C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2EB9" w14:paraId="767F6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EB9" w14:paraId="11803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C12EB9" w14:paraId="7E092532"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C579CD" w14:paraId="3FE4DAE9" w14:textId="77777777">
        <w:pPr>
          <w:pStyle w:val="FSHRub2"/>
        </w:pPr>
        <w:r>
          <w:t>Energiförsörjning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9AEF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579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9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6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EE"/>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8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B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91"/>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B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E25"/>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EB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CD"/>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D9E"/>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2F"/>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9186B"/>
  <w15:chartTrackingRefBased/>
  <w15:docId w15:val="{D8DEBB68-FE91-4BD5-B9C9-9CAE6A2A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BAA5F6D9A46D693DE2AA05ED3BE38"/>
        <w:category>
          <w:name w:val="Allmänt"/>
          <w:gallery w:val="placeholder"/>
        </w:category>
        <w:types>
          <w:type w:val="bbPlcHdr"/>
        </w:types>
        <w:behaviors>
          <w:behavior w:val="content"/>
        </w:behaviors>
        <w:guid w:val="{218D7D46-5DF2-4043-8DFF-5C75407CD50F}"/>
      </w:docPartPr>
      <w:docPartBody>
        <w:p w:rsidR="006908B0" w:rsidRDefault="006813C1">
          <w:pPr>
            <w:pStyle w:val="1CFBAA5F6D9A46D693DE2AA05ED3BE38"/>
          </w:pPr>
          <w:r w:rsidRPr="005A0A93">
            <w:rPr>
              <w:rStyle w:val="Platshllartext"/>
            </w:rPr>
            <w:t>Förslag till riksdagsbeslut</w:t>
          </w:r>
        </w:p>
      </w:docPartBody>
    </w:docPart>
    <w:docPart>
      <w:docPartPr>
        <w:name w:val="843094157CCB402EAD9906FBAE11EA88"/>
        <w:category>
          <w:name w:val="Allmänt"/>
          <w:gallery w:val="placeholder"/>
        </w:category>
        <w:types>
          <w:type w:val="bbPlcHdr"/>
        </w:types>
        <w:behaviors>
          <w:behavior w:val="content"/>
        </w:behaviors>
        <w:guid w:val="{BB46C8EC-2793-402F-9478-96574C0747DE}"/>
      </w:docPartPr>
      <w:docPartBody>
        <w:p w:rsidR="006908B0" w:rsidRDefault="006813C1">
          <w:pPr>
            <w:pStyle w:val="843094157CCB402EAD9906FBAE11EA88"/>
          </w:pPr>
          <w:r w:rsidRPr="005A0A93">
            <w:rPr>
              <w:rStyle w:val="Platshllartext"/>
            </w:rPr>
            <w:t>Motivering</w:t>
          </w:r>
        </w:p>
      </w:docPartBody>
    </w:docPart>
    <w:docPart>
      <w:docPartPr>
        <w:name w:val="08D9FE8C373C4320AE626988A698DE80"/>
        <w:category>
          <w:name w:val="Allmänt"/>
          <w:gallery w:val="placeholder"/>
        </w:category>
        <w:types>
          <w:type w:val="bbPlcHdr"/>
        </w:types>
        <w:behaviors>
          <w:behavior w:val="content"/>
        </w:behaviors>
        <w:guid w:val="{58BCAC9C-F726-4956-BAFE-EA98901FFDF8}"/>
      </w:docPartPr>
      <w:docPartBody>
        <w:p w:rsidR="006908B0" w:rsidRDefault="006813C1">
          <w:pPr>
            <w:pStyle w:val="08D9FE8C373C4320AE626988A698DE80"/>
          </w:pPr>
          <w:r>
            <w:rPr>
              <w:rStyle w:val="Platshllartext"/>
            </w:rPr>
            <w:t xml:space="preserve"> </w:t>
          </w:r>
        </w:p>
      </w:docPartBody>
    </w:docPart>
    <w:docPart>
      <w:docPartPr>
        <w:name w:val="F4F8D59A573E42CFA55D052C48D8C584"/>
        <w:category>
          <w:name w:val="Allmänt"/>
          <w:gallery w:val="placeholder"/>
        </w:category>
        <w:types>
          <w:type w:val="bbPlcHdr"/>
        </w:types>
        <w:behaviors>
          <w:behavior w:val="content"/>
        </w:behaviors>
        <w:guid w:val="{47D0DDDA-FD83-4B14-8642-05B6ADA86D7C}"/>
      </w:docPartPr>
      <w:docPartBody>
        <w:p w:rsidR="006908B0" w:rsidRDefault="006813C1">
          <w:pPr>
            <w:pStyle w:val="F4F8D59A573E42CFA55D052C48D8C584"/>
          </w:pPr>
          <w:r>
            <w:t xml:space="preserve"> </w:t>
          </w:r>
        </w:p>
      </w:docPartBody>
    </w:docPart>
    <w:docPart>
      <w:docPartPr>
        <w:name w:val="A055BDCE7D724A3CA28949A2736466D1"/>
        <w:category>
          <w:name w:val="Allmänt"/>
          <w:gallery w:val="placeholder"/>
        </w:category>
        <w:types>
          <w:type w:val="bbPlcHdr"/>
        </w:types>
        <w:behaviors>
          <w:behavior w:val="content"/>
        </w:behaviors>
        <w:guid w:val="{BD4BB39C-6FB9-4538-8697-52FC704B7DD9}"/>
      </w:docPartPr>
      <w:docPartBody>
        <w:p w:rsidR="00A86DE6" w:rsidRDefault="00A86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C1"/>
    <w:rsid w:val="006813C1"/>
    <w:rsid w:val="006908B0"/>
    <w:rsid w:val="00A86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BAA5F6D9A46D693DE2AA05ED3BE38">
    <w:name w:val="1CFBAA5F6D9A46D693DE2AA05ED3BE38"/>
  </w:style>
  <w:style w:type="paragraph" w:customStyle="1" w:styleId="5FF0E57B405C432290A0D94B3839CC90">
    <w:name w:val="5FF0E57B405C432290A0D94B3839CC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C8C63FDFCA46FDB0491AEE29D340AD">
    <w:name w:val="89C8C63FDFCA46FDB0491AEE29D340AD"/>
  </w:style>
  <w:style w:type="paragraph" w:customStyle="1" w:styleId="843094157CCB402EAD9906FBAE11EA88">
    <w:name w:val="843094157CCB402EAD9906FBAE11EA88"/>
  </w:style>
  <w:style w:type="paragraph" w:customStyle="1" w:styleId="1D6ABA6700D8495D9D0EF369BDC7D51F">
    <w:name w:val="1D6ABA6700D8495D9D0EF369BDC7D51F"/>
  </w:style>
  <w:style w:type="paragraph" w:customStyle="1" w:styleId="AD23115F1BA34F56B9BE0F04302B1CBA">
    <w:name w:val="AD23115F1BA34F56B9BE0F04302B1CBA"/>
  </w:style>
  <w:style w:type="paragraph" w:customStyle="1" w:styleId="08D9FE8C373C4320AE626988A698DE80">
    <w:name w:val="08D9FE8C373C4320AE626988A698DE80"/>
  </w:style>
  <w:style w:type="paragraph" w:customStyle="1" w:styleId="F4F8D59A573E42CFA55D052C48D8C584">
    <w:name w:val="F4F8D59A573E42CFA55D052C48D8C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76573-8E0B-4D74-BBE7-9043C6626709}"/>
</file>

<file path=customXml/itemProps2.xml><?xml version="1.0" encoding="utf-8"?>
<ds:datastoreItem xmlns:ds="http://schemas.openxmlformats.org/officeDocument/2006/customXml" ds:itemID="{86E3D14F-5340-4155-A419-C09E44216089}"/>
</file>

<file path=customXml/itemProps3.xml><?xml version="1.0" encoding="utf-8"?>
<ds:datastoreItem xmlns:ds="http://schemas.openxmlformats.org/officeDocument/2006/customXml" ds:itemID="{6E2F2A4E-CF34-4858-B2EF-2F5C29E71E02}"/>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