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A604F" w:rsidRPr="0091012F" w:rsidRDefault="00AA604F">
      <w:pPr>
        <w:pStyle w:val="Frslagsrubrik"/>
      </w:pPr>
      <w:r w:rsidRPr="0091012F">
        <w:t>Förslag till riksdagsbeslut</w:t>
      </w:r>
    </w:p>
    <w:p w:rsidR="00AA604F" w:rsidRPr="0091012F" w:rsidRDefault="00AA604F">
      <w:pPr>
        <w:pStyle w:val="Hemstlatt"/>
      </w:pPr>
      <w:r w:rsidRPr="0091012F">
        <w:t>Riksdagen avslår regeringens yrkande 6 i proposition 2011/12:99 och avvecklar därmed inte Statens bostadskreditnämnd (BKN).</w:t>
      </w:r>
    </w:p>
    <w:p w:rsidR="00AA604F" w:rsidRPr="0091012F" w:rsidRDefault="00AA604F">
      <w:pPr>
        <w:pStyle w:val="Rubrik1"/>
      </w:pPr>
      <w:r w:rsidRPr="0091012F">
        <w:t>Motivering</w:t>
      </w:r>
    </w:p>
    <w:p w:rsidR="00AA604F" w:rsidRPr="0091012F" w:rsidRDefault="00AA604F">
      <w:r w:rsidRPr="0091012F">
        <w:t>I regeringens vårändringsbudget för 2012 föreslås anslagsförändringar på drygt 3,4 miljarder kronor. Nästan hela anslagsförändringen kan härledas till ett ökat inflöde i sjukpenningen samt högre utgifter för statlig lönegarantie</w:t>
      </w:r>
      <w:r w:rsidRPr="0091012F">
        <w:t>r</w:t>
      </w:r>
      <w:r w:rsidRPr="0091012F">
        <w:t>sättning. Sverigedemokraterna föreslår inga anslagsförändringar i förhållande till regeringen. Vi ställer oss också bakom de bemyndiganden som regeringen föreslår.</w:t>
      </w:r>
    </w:p>
    <w:p w:rsidR="00AA604F" w:rsidRPr="0091012F" w:rsidRDefault="00AA604F">
      <w:pPr>
        <w:pStyle w:val="Normaltindrag"/>
        <w:rPr>
          <w:rStyle w:val="left"/>
          <w:color w:val="000000"/>
          <w:szCs w:val="24"/>
        </w:rPr>
      </w:pPr>
      <w:r w:rsidRPr="0091012F">
        <w:t>Det vi vänder oss mot är yrkande 6, där regeringen föreslår att Statens b</w:t>
      </w:r>
      <w:r w:rsidRPr="0091012F">
        <w:t>o</w:t>
      </w:r>
      <w:r w:rsidRPr="0091012F">
        <w:t xml:space="preserve">stadskreditnämnd (BKN) avvecklas och i stället inkorporeras i Boverket. Regeringen motiverar förslaget genom att hänvisa till en rapport, </w:t>
      </w:r>
      <w:r w:rsidRPr="0091012F">
        <w:rPr>
          <w:i/>
        </w:rPr>
        <w:t>En förstärkt analysfunktion på bostadsområdet – Konsekvenser av en eventuell samma</w:t>
      </w:r>
      <w:r w:rsidRPr="0091012F">
        <w:rPr>
          <w:i/>
        </w:rPr>
        <w:t>n</w:t>
      </w:r>
      <w:r w:rsidRPr="0091012F">
        <w:rPr>
          <w:i/>
        </w:rPr>
        <w:t>slagning av Statens bostadskreditnämnd och Boverket</w:t>
      </w:r>
      <w:r w:rsidRPr="0091012F">
        <w:t>. Regeringen menar att rapporten talar för att en sammanslagning skulle förstärka kunskapsunderl</w:t>
      </w:r>
      <w:r w:rsidRPr="0091012F">
        <w:t>a</w:t>
      </w:r>
      <w:r w:rsidRPr="0091012F">
        <w:t>gen och analyserna på bostadsområdet, genom att kompetenserna på de två myndigheterna slås samman. Detta bör man dock ställa sig något kritisk</w:t>
      </w:r>
      <w:r w:rsidRPr="0091012F">
        <w:t xml:space="preserve"> till, eftersom de två myndigheterna i dag arbetar inom relativt olika områden. BKN har regeringens uppdrag att ”fortlöpande redovisa utvecklingen på kr</w:t>
      </w:r>
      <w:r w:rsidRPr="0091012F">
        <w:t>e</w:t>
      </w:r>
      <w:r w:rsidRPr="0091012F">
        <w:t>dit- och kapitalmarknaderna för bostäder samt olika kundgruppers tillgång till kredit” medan Boverket bl.a. ansvarar ”för frågor om byggd miljö och hu</w:t>
      </w:r>
      <w:r w:rsidRPr="0091012F">
        <w:t>s</w:t>
      </w:r>
      <w:r w:rsidRPr="0091012F">
        <w:t>hållning med mark- och vattenområden, för fysisk planering, byggande och förvaltning av bebyggelsen och för boendefrågor”. Det är alltså vitt skilda områden som inte på ett enkelt sätt låter sig centraliseras</w:t>
      </w:r>
      <w:r w:rsidRPr="0091012F">
        <w:t xml:space="preserve"> till en och samma myndighet. Rapporten talar om en ökad </w:t>
      </w:r>
      <w:r w:rsidRPr="0091012F">
        <w:rPr>
          <w:szCs w:val="24"/>
        </w:rPr>
        <w:t xml:space="preserve">bredd i analyserna, vilket är troligt. Dock finns också risken att myndighetens nya analyser blir mindre kärnfulla </w:t>
      </w:r>
      <w:r w:rsidRPr="0091012F">
        <w:rPr>
          <w:szCs w:val="24"/>
        </w:rPr>
        <w:lastRenderedPageBreak/>
        <w:t>eftersom hänsyn ska tas till allt fler aspekter. N</w:t>
      </w:r>
      <w:r w:rsidRPr="0091012F">
        <w:rPr>
          <w:rStyle w:val="left"/>
          <w:color w:val="000000"/>
          <w:szCs w:val="24"/>
        </w:rPr>
        <w:t>ackdelarna med mindre stri</w:t>
      </w:r>
      <w:r w:rsidRPr="0091012F">
        <w:rPr>
          <w:rStyle w:val="left"/>
          <w:color w:val="000000"/>
          <w:szCs w:val="24"/>
        </w:rPr>
        <w:t>n</w:t>
      </w:r>
      <w:r w:rsidRPr="0091012F">
        <w:rPr>
          <w:rStyle w:val="left"/>
          <w:color w:val="000000"/>
          <w:szCs w:val="24"/>
        </w:rPr>
        <w:t>genta och oberoende analyser överväger fördelarna, enligt vår m</w:t>
      </w:r>
      <w:r w:rsidRPr="0091012F">
        <w:rPr>
          <w:rStyle w:val="left"/>
          <w:color w:val="000000"/>
          <w:szCs w:val="24"/>
        </w:rPr>
        <w:t>e</w:t>
      </w:r>
      <w:r w:rsidRPr="0091012F">
        <w:rPr>
          <w:rStyle w:val="left"/>
          <w:color w:val="000000"/>
          <w:szCs w:val="24"/>
        </w:rPr>
        <w:t>ning.</w:t>
      </w:r>
    </w:p>
    <w:p w:rsidR="00AA604F" w:rsidRPr="0091012F" w:rsidRDefault="00AA604F">
      <w:pPr>
        <w:pStyle w:val="Normaltindrag"/>
      </w:pPr>
      <w:r w:rsidRPr="0091012F">
        <w:t>Ekonomiskt förefaller fördelarna av en sammanslagning vara försumb</w:t>
      </w:r>
      <w:r w:rsidRPr="0091012F">
        <w:t>a</w:t>
      </w:r>
      <w:r w:rsidRPr="0091012F">
        <w:t>ra, på gränsen till obefintliga. Den årliga vinsten bedöms som mest kunna bli 1,1 miljoner kronor per år. Sverigedemokraterna menar att en sammansla</w:t>
      </w:r>
      <w:r w:rsidRPr="0091012F">
        <w:t>g</w:t>
      </w:r>
      <w:r w:rsidRPr="0091012F">
        <w:t>ning av myndigheterna är behäftad med stora risker. BKN har i dag ett gott renommé och har publicerat oberoende och kritiska rapporter</w:t>
      </w:r>
      <w:r w:rsidRPr="0091012F">
        <w:rPr>
          <w:rStyle w:val="Fotnotsreferens"/>
        </w:rPr>
        <w:footnoteReference w:id="1"/>
      </w:r>
      <w:r w:rsidRPr="0091012F">
        <w:t>, som tillfört mycket ny</w:t>
      </w:r>
      <w:r w:rsidRPr="0091012F">
        <w:t>t</w:t>
      </w:r>
      <w:r w:rsidRPr="0091012F">
        <w:t>tig information till den bostadspolitiska debatten. Genom en sa</w:t>
      </w:r>
      <w:r w:rsidRPr="0091012F">
        <w:t>m</w:t>
      </w:r>
      <w:r w:rsidRPr="0091012F">
        <w:t>manslagning riskerar analysernas oberoende att minska, vilket även rapporten slår fast. Analyser som går på tvärs mot verkets övriga verksamhet riskerar att priorit</w:t>
      </w:r>
      <w:r w:rsidRPr="0091012F">
        <w:t>e</w:t>
      </w:r>
      <w:r w:rsidRPr="0091012F">
        <w:t>ras ned eller försvinna helt. Rapporten befarar att BKN:s renommé försvinner vid en sammanslagning.</w:t>
      </w:r>
    </w:p>
    <w:p w:rsidR="00AA604F" w:rsidRPr="0091012F" w:rsidRDefault="00AA604F">
      <w:pPr>
        <w:pStyle w:val="Normaltindrag"/>
      </w:pPr>
      <w:r w:rsidRPr="0091012F">
        <w:t>Andra nackdelar är att verken i dag är tämligen olika till sin kultur och ur den aspekten inte enkelt kan sammansmältas till en enhetlig myndighet. BKN har my</w:t>
      </w:r>
      <w:r w:rsidRPr="0091012F">
        <w:t>cket korta och snabba beslutsvägar som inte kommer att kunna bib</w:t>
      </w:r>
      <w:r w:rsidRPr="0091012F">
        <w:t>e</w:t>
      </w:r>
      <w:r w:rsidRPr="0091012F">
        <w:t xml:space="preserve">hållas vid en fusion. </w:t>
      </w:r>
    </w:p>
    <w:p w:rsidR="00AA604F" w:rsidRPr="0091012F" w:rsidRDefault="00AA604F">
      <w:pPr>
        <w:pStyle w:val="Normaltindrag"/>
      </w:pPr>
      <w:r w:rsidRPr="0091012F">
        <w:t>Sammanfattningvis kan sägas att dagens system med två av varandra ob</w:t>
      </w:r>
      <w:r w:rsidRPr="0091012F">
        <w:t>e</w:t>
      </w:r>
      <w:r w:rsidRPr="0091012F">
        <w:t>roende myndigheter har fungerat väl. Riskerna med en sa</w:t>
      </w:r>
      <w:r w:rsidRPr="0091012F">
        <w:t>m</w:t>
      </w:r>
      <w:r w:rsidRPr="0091012F">
        <w:t>manslagning är stora, men vinsterna betydligt mindre. Det finns ingen anle</w:t>
      </w:r>
      <w:r w:rsidRPr="0091012F">
        <w:t>d</w:t>
      </w:r>
      <w:r w:rsidRPr="0091012F">
        <w:t>ning att ändra på det som fungerar bra i dag, varför Sverigedemokraterna föreslår riksdagen att avslå regeringens yrkande 6 om en avveckling av BKN.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91012F">
        <w:trPr>
          <w:cantSplit/>
        </w:trPr>
        <w:tc>
          <w:tcPr>
            <w:tcW w:w="3046" w:type="dxa"/>
          </w:tcPr>
          <w:p w:rsidR="00AA604F" w:rsidRPr="0091012F" w:rsidRDefault="00AA604F">
            <w:pPr>
              <w:pStyle w:val="UnderskriftDatum"/>
              <w:spacing w:before="240"/>
            </w:pPr>
            <w:r w:rsidRPr="0091012F">
              <w:t>Stockholm den 26 april 2012</w:t>
            </w:r>
          </w:p>
        </w:tc>
        <w:tc>
          <w:tcPr>
            <w:tcW w:w="3047" w:type="dxa"/>
          </w:tcPr>
          <w:p w:rsidR="00AA604F" w:rsidRPr="0091012F" w:rsidRDefault="00AA604F">
            <w:pPr>
              <w:pStyle w:val="Underskrifter"/>
              <w:spacing w:before="240"/>
            </w:pPr>
          </w:p>
        </w:tc>
      </w:tr>
      <w:tr w:rsidR="00000000" w:rsidRPr="0091012F">
        <w:trPr>
          <w:cantSplit/>
        </w:trPr>
        <w:tc>
          <w:tcPr>
            <w:tcW w:w="3046" w:type="dxa"/>
          </w:tcPr>
          <w:p w:rsidR="00AA604F" w:rsidRPr="0091012F" w:rsidRDefault="00AA604F">
            <w:pPr>
              <w:pStyle w:val="Underskrifter"/>
            </w:pPr>
            <w:r w:rsidRPr="0091012F">
              <w:t>Carina Herrstedt (SD)</w:t>
            </w:r>
          </w:p>
        </w:tc>
        <w:tc>
          <w:tcPr>
            <w:tcW w:w="3046" w:type="dxa"/>
          </w:tcPr>
          <w:p w:rsidR="00AA604F" w:rsidRPr="0091012F" w:rsidRDefault="00AA604F">
            <w:pPr>
              <w:pStyle w:val="Underskrifter"/>
            </w:pPr>
            <w:r w:rsidRPr="0091012F">
              <w:t>Erik Almqvist (SD)</w:t>
            </w:r>
          </w:p>
        </w:tc>
      </w:tr>
    </w:tbl>
    <w:p w:rsidR="00AA604F" w:rsidRPr="0091012F" w:rsidRDefault="00AA604F">
      <w:pPr>
        <w:pStyle w:val="Normaltindrag"/>
      </w:pPr>
    </w:p>
    <w:sectPr w:rsidR="00AA604F" w:rsidRPr="0091012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A604F" w:rsidRPr="0091012F" w:rsidRDefault="00AA604F">
      <w:r w:rsidRPr="0091012F">
        <w:separator/>
      </w:r>
    </w:p>
  </w:endnote>
  <w:endnote w:type="continuationSeparator" w:id="0">
    <w:p w:rsidR="00AA604F" w:rsidRPr="0091012F" w:rsidRDefault="00AA604F">
      <w:r w:rsidRPr="0091012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A604F" w:rsidRPr="0091012F" w:rsidRDefault="0091012F">
    <w:pPr>
      <w:pStyle w:val="Sidfot"/>
    </w:pPr>
    <w:r w:rsidRPr="0091012F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33666826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A604F" w:rsidRDefault="00AA604F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AA604F" w:rsidRDefault="00AA604F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A604F" w:rsidRPr="0091012F" w:rsidRDefault="0091012F">
    <w:pPr>
      <w:pStyle w:val="Sidfot"/>
    </w:pPr>
    <w:r w:rsidRPr="0091012F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4096059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A604F" w:rsidRDefault="00AA604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A604F" w:rsidRDefault="00AA604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A604F" w:rsidRPr="0091012F" w:rsidRDefault="0091012F">
    <w:pPr>
      <w:pStyle w:val="Sidfot"/>
    </w:pPr>
    <w:r w:rsidRPr="0091012F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6178765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A604F" w:rsidRDefault="00AA604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A604F" w:rsidRDefault="00AA604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A604F" w:rsidRPr="0091012F" w:rsidRDefault="00AA604F">
      <w:pPr>
        <w:rPr>
          <w:color w:val="FFFFFF"/>
        </w:rPr>
      </w:pPr>
      <w:r w:rsidRPr="0091012F">
        <w:rPr>
          <w:color w:val="FFFFFF"/>
        </w:rPr>
        <w:separator/>
      </w:r>
    </w:p>
  </w:footnote>
  <w:footnote w:type="continuationSeparator" w:id="0">
    <w:p w:rsidR="00AA604F" w:rsidRPr="0091012F" w:rsidRDefault="00AA604F">
      <w:r w:rsidRPr="0091012F">
        <w:continuationSeparator/>
      </w:r>
    </w:p>
  </w:footnote>
  <w:footnote w:id="1">
    <w:p w:rsidR="00AA604F" w:rsidRPr="0091012F" w:rsidRDefault="00AA604F">
      <w:pPr>
        <w:pStyle w:val="Fotnotstext"/>
      </w:pPr>
      <w:r w:rsidRPr="0091012F">
        <w:rPr>
          <w:rStyle w:val="Fotnotsreferens"/>
        </w:rPr>
        <w:footnoteRef/>
      </w:r>
      <w:r w:rsidRPr="0091012F">
        <w:t xml:space="preserve"> BKN har t.ex. varit synnerligen kritisk mot utvecklingen på bolånemarknaden och talat om vikten av försiktighetskultur, i likhet med många kontinentaleuropeiska länder.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A604F" w:rsidRPr="0091012F" w:rsidRDefault="0091012F">
    <w:pPr>
      <w:pStyle w:val="Sidhuvud"/>
    </w:pPr>
    <w:r w:rsidRPr="0091012F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82329213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A604F" w:rsidRDefault="00AA604F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Fi19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AA604F" w:rsidRDefault="00AA604F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Fi19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A604F" w:rsidRPr="0091012F" w:rsidRDefault="0091012F">
    <w:pPr>
      <w:pStyle w:val="Sidhuvud"/>
    </w:pPr>
    <w:r w:rsidRPr="0091012F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31886482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A604F" w:rsidRDefault="00AA604F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Fi19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AA604F" w:rsidRDefault="00AA604F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Fi19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A604F" w:rsidRPr="0091012F" w:rsidRDefault="00AA604F">
    <w:pPr>
      <w:pStyle w:val="FSHNormal"/>
      <w:tabs>
        <w:tab w:val="right" w:pos="5840"/>
      </w:tabs>
    </w:pPr>
    <w:r w:rsidRPr="0091012F">
      <w:br/>
    </w:r>
    <w:r w:rsidRPr="0091012F">
      <w:fldChar w:fldCharType="begin" w:fldLock="1"/>
    </w:r>
    <w:r w:rsidRPr="0091012F">
      <w:instrText xml:space="preserve"> DOCPROPERTY</w:instrText>
    </w:r>
    <w:r w:rsidRPr="0091012F">
      <w:rPr>
        <w:sz w:val="18"/>
      </w:rPr>
      <w:instrText xml:space="preserve"> "YearUser" *\charformat </w:instrText>
    </w:r>
    <w:r w:rsidRPr="0091012F">
      <w:fldChar w:fldCharType="separate"/>
    </w:r>
    <w:r w:rsidRPr="0091012F">
      <w:t>2011/12</w:t>
    </w:r>
    <w:r w:rsidRPr="0091012F">
      <w:fldChar w:fldCharType="end"/>
    </w:r>
    <w:r w:rsidRPr="0091012F">
      <w:t xml:space="preserve"> </w:t>
    </w:r>
    <w:r w:rsidRPr="0091012F">
      <w:tab/>
      <w:t xml:space="preserve">mnr: </w:t>
    </w:r>
    <w:r w:rsidRPr="0091012F">
      <w:fldChar w:fldCharType="begin" w:fldLock="1"/>
    </w:r>
    <w:r w:rsidRPr="0091012F">
      <w:instrText xml:space="preserve"> DOCPROPERTY</w:instrText>
    </w:r>
    <w:r w:rsidRPr="0091012F">
      <w:rPr>
        <w:sz w:val="18"/>
      </w:rPr>
      <w:instrText xml:space="preserve"> "Motionsnummer" *\charformat </w:instrText>
    </w:r>
    <w:r w:rsidRPr="0091012F">
      <w:fldChar w:fldCharType="separate"/>
    </w:r>
    <w:r w:rsidRPr="0091012F">
      <w:t>Fi19</w:t>
    </w:r>
    <w:r w:rsidRPr="0091012F">
      <w:fldChar w:fldCharType="end"/>
    </w:r>
    <w:r w:rsidRPr="0091012F">
      <w:br/>
    </w:r>
    <w:r w:rsidRPr="0091012F">
      <w:fldChar w:fldCharType="begin" w:fldLock="1"/>
    </w:r>
    <w:r w:rsidRPr="0091012F">
      <w:instrText xml:space="preserve"> DOCPROPERTY</w:instrText>
    </w:r>
    <w:r w:rsidRPr="0091012F">
      <w:rPr>
        <w:sz w:val="18"/>
      </w:rPr>
      <w:instrText xml:space="preserve"> "Samling" *\charformat </w:instrText>
    </w:r>
    <w:r w:rsidRPr="0091012F">
      <w:fldChar w:fldCharType="end"/>
    </w:r>
    <w:r w:rsidRPr="0091012F">
      <w:tab/>
      <w:t xml:space="preserve">pnr: </w:t>
    </w:r>
    <w:r w:rsidRPr="0091012F">
      <w:fldChar w:fldCharType="begin" w:fldLock="1"/>
    </w:r>
    <w:r w:rsidRPr="0091012F">
      <w:instrText xml:space="preserve"> DOCPROPERTY</w:instrText>
    </w:r>
    <w:r w:rsidRPr="0091012F">
      <w:rPr>
        <w:sz w:val="18"/>
      </w:rPr>
      <w:instrText xml:space="preserve"> "Partinummer" *\charformat </w:instrText>
    </w:r>
    <w:r w:rsidRPr="0091012F">
      <w:fldChar w:fldCharType="separate"/>
    </w:r>
    <w:r w:rsidRPr="0091012F">
      <w:t>SD349</w:t>
    </w:r>
    <w:r w:rsidRPr="0091012F">
      <w:fldChar w:fldCharType="end"/>
    </w:r>
  </w:p>
  <w:p w:rsidR="00AA604F" w:rsidRPr="0091012F" w:rsidRDefault="00AA604F">
    <w:pPr>
      <w:pStyle w:val="FSHRub1"/>
    </w:pPr>
    <w:r w:rsidRPr="0091012F">
      <w:t>Motion till riksdagen</w:t>
    </w:r>
    <w:r w:rsidRPr="0091012F">
      <w:br/>
    </w:r>
    <w:r w:rsidRPr="0091012F">
      <w:fldChar w:fldCharType="begin" w:fldLock="1"/>
    </w:r>
    <w:r w:rsidRPr="0091012F">
      <w:instrText xml:space="preserve"> DOCPROPERTY "YearUser" *\charformat </w:instrText>
    </w:r>
    <w:r w:rsidRPr="0091012F">
      <w:fldChar w:fldCharType="separate"/>
    </w:r>
    <w:r w:rsidRPr="0091012F">
      <w:t>2011/12</w:t>
    </w:r>
    <w:r w:rsidRPr="0091012F">
      <w:fldChar w:fldCharType="end"/>
    </w:r>
    <w:r w:rsidRPr="0091012F">
      <w:t>:</w:t>
    </w:r>
    <w:r w:rsidRPr="0091012F">
      <w:fldChar w:fldCharType="begin" w:fldLock="1"/>
    </w:r>
    <w:r w:rsidRPr="0091012F">
      <w:instrText xml:space="preserve"> DOCPROPERTY "Motionsnummer" *\charformat </w:instrText>
    </w:r>
    <w:r w:rsidRPr="0091012F">
      <w:fldChar w:fldCharType="separate"/>
    </w:r>
    <w:r w:rsidRPr="0091012F">
      <w:t>Fi19</w:t>
    </w:r>
    <w:r w:rsidRPr="0091012F">
      <w:fldChar w:fldCharType="end"/>
    </w:r>
  </w:p>
  <w:p w:rsidR="00AA604F" w:rsidRPr="0091012F" w:rsidRDefault="00AA604F">
    <w:pPr>
      <w:pStyle w:val="FSHNormalS5"/>
    </w:pPr>
    <w:r w:rsidRPr="0091012F">
      <w:fldChar w:fldCharType="begin" w:fldLock="1"/>
    </w:r>
    <w:r w:rsidRPr="0091012F">
      <w:instrText xml:space="preserve"> DOCPROPERTY "MotionarText" *\charformat </w:instrText>
    </w:r>
    <w:r w:rsidRPr="0091012F">
      <w:fldChar w:fldCharType="separate"/>
    </w:r>
    <w:r w:rsidRPr="0091012F">
      <w:t>av Carina Herrstedt och Erik Almqvist (SD)</w:t>
    </w:r>
    <w:r w:rsidRPr="0091012F">
      <w:fldChar w:fldCharType="end"/>
    </w:r>
    <w:r w:rsidRPr="0091012F">
      <w:br/>
    </w:r>
    <w:r w:rsidRPr="0091012F">
      <w:fldChar w:fldCharType="begin" w:fldLock="1"/>
    </w:r>
    <w:r w:rsidRPr="0091012F">
      <w:instrText xml:space="preserve"> DOCPROPERTY "SvarFrasKort" *\charformat </w:instrText>
    </w:r>
    <w:r w:rsidRPr="0091012F">
      <w:fldChar w:fldCharType="separate"/>
    </w:r>
    <w:r w:rsidRPr="0091012F">
      <w:t>med anledning av prop. 2011/12:99</w:t>
    </w:r>
    <w:r w:rsidRPr="0091012F">
      <w:fldChar w:fldCharType="end"/>
    </w:r>
  </w:p>
  <w:p w:rsidR="00AA604F" w:rsidRPr="0091012F" w:rsidRDefault="00AA604F">
    <w:pPr>
      <w:pStyle w:val="FSHTitel"/>
    </w:pPr>
    <w:r w:rsidRPr="0091012F">
      <w:fldChar w:fldCharType="begin" w:fldLock="1"/>
    </w:r>
    <w:r w:rsidRPr="0091012F">
      <w:instrText xml:space="preserve"> DOCPROPERTY</w:instrText>
    </w:r>
    <w:r w:rsidRPr="0091012F">
      <w:rPr>
        <w:sz w:val="18"/>
      </w:rPr>
      <w:instrText xml:space="preserve"> "RubrikSvar" *\charformat </w:instrText>
    </w:r>
    <w:r w:rsidRPr="0091012F">
      <w:fldChar w:fldCharType="separate"/>
    </w:r>
    <w:r w:rsidRPr="0091012F">
      <w:t>Vårändringsbudget för 2012</w:t>
    </w:r>
    <w:r w:rsidRPr="0091012F">
      <w:fldChar w:fldCharType="end"/>
    </w:r>
  </w:p>
  <w:p w:rsidR="00AA604F" w:rsidRPr="0091012F" w:rsidRDefault="00AA604F">
    <w:pPr>
      <w:pStyle w:val="Normal00"/>
    </w:pPr>
  </w:p>
  <w:p w:rsidR="00AA604F" w:rsidRPr="0091012F" w:rsidRDefault="00AA604F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62820416">
    <w:abstractNumId w:val="3"/>
  </w:num>
  <w:num w:numId="2" w16cid:durableId="1675064923">
    <w:abstractNumId w:val="2"/>
  </w:num>
  <w:num w:numId="3" w16cid:durableId="1703479904">
    <w:abstractNumId w:val="1"/>
  </w:num>
  <w:num w:numId="4" w16cid:durableId="1178736810">
    <w:abstractNumId w:val="0"/>
  </w:num>
  <w:num w:numId="5" w16cid:durableId="1663436677">
    <w:abstractNumId w:val="7"/>
  </w:num>
  <w:num w:numId="6" w16cid:durableId="648216693">
    <w:abstractNumId w:val="6"/>
  </w:num>
  <w:num w:numId="7" w16cid:durableId="1149596474">
    <w:abstractNumId w:val="5"/>
  </w:num>
  <w:num w:numId="8" w16cid:durableId="1537154886">
    <w:abstractNumId w:val="4"/>
  </w:num>
  <w:num w:numId="9" w16cid:durableId="1943143972">
    <w:abstractNumId w:val="8"/>
  </w:num>
  <w:num w:numId="10" w16cid:durableId="832068171">
    <w:abstractNumId w:val="9"/>
  </w:num>
  <w:num w:numId="11" w16cid:durableId="1118261021">
    <w:abstractNumId w:val="10"/>
  </w:num>
  <w:num w:numId="12" w16cid:durableId="1204713376">
    <w:abstractNumId w:val="13"/>
  </w:num>
  <w:num w:numId="13" w16cid:durableId="301887058">
    <w:abstractNumId w:val="15"/>
  </w:num>
  <w:num w:numId="14" w16cid:durableId="231431221">
    <w:abstractNumId w:val="16"/>
  </w:num>
  <w:num w:numId="15" w16cid:durableId="885946820">
    <w:abstractNumId w:val="11"/>
  </w:num>
  <w:num w:numId="16" w16cid:durableId="856847990">
    <w:abstractNumId w:val="18"/>
  </w:num>
  <w:num w:numId="17" w16cid:durableId="1608735652">
    <w:abstractNumId w:val="17"/>
  </w:num>
  <w:num w:numId="18" w16cid:durableId="1746537340">
    <w:abstractNumId w:val="14"/>
  </w:num>
  <w:num w:numId="19" w16cid:durableId="109702489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2-04-26"/>
    <w:docVar w:name="PersonGUIDs" w:val="{7CD012E5-04AD-4983-9F47-32D057A48660},{66398BA2-0A39-4815-95EE-46A218F1CD07}"/>
  </w:docVars>
  <w:rsids>
    <w:rsidRoot w:val="007863F4"/>
    <w:rsid w:val="007863F4"/>
    <w:rsid w:val="0091012F"/>
    <w:rsid w:val="00AA6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B857AA38-ADBD-443A-996C-99447CCDA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customStyle="1" w:styleId="left">
    <w:name w:val="left"/>
    <w:basedOn w:val="Standardstycketeckensnitt"/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469</Words>
  <Characters>2876</Characters>
  <Application>Microsoft Office Word</Application>
  <DocSecurity>4</DocSecurity>
  <Lines>52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Förslag till riksdagsbeslut</vt:lpstr>
    </vt:vector>
  </TitlesOfParts>
  <Company>Riksdagen</Company>
  <LinksUpToDate>false</LinksUpToDate>
  <CharactersWithSpaces>3333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Förslag till riksdagsbeslut</dc:title>
  <dc:subject>Förslag till riksdagsbeslut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2012-05-07T06:36:00Z</cp:lastPrinted>
  <dcterms:created xsi:type="dcterms:W3CDTF">2025-12-17T18:38:00Z</dcterms:created>
  <dcterms:modified xsi:type="dcterms:W3CDTF">2025-12-17T18:38:00Z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mot2000_533_2012-04-26</vt:lpwstr>
  </property>
  <property fmtid="{D5CDD505-2E9C-101B-9397-08002B2CF9AE}" pid="3" name="version">
    <vt:lpwstr>mot2000_533_2012-04-26</vt:lpwstr>
  </property>
  <property fmtid="{D5CDD505-2E9C-101B-9397-08002B2CF9AE}" pid="4" name="dokumenttyp">
    <vt:lpwstr>motion</vt:lpwstr>
  </property>
  <property fmtid="{D5CDD505-2E9C-101B-9397-08002B2CF9AE}" pid="5" name="Sekr">
    <vt:lpwstr>GK</vt:lpwstr>
  </property>
  <property fmtid="{D5CDD505-2E9C-101B-9397-08002B2CF9AE}" pid="6" name="Yearstd">
    <vt:lpwstr>2011/12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med anledning av prop. 2011/12:99 Vårändringsbudget för 2012</vt:lpwstr>
  </property>
  <property fmtid="{D5CDD505-2E9C-101B-9397-08002B2CF9AE}" pid="11" name="SvarFrasKort">
    <vt:lpwstr>med anledning av prop. 2011/12:99</vt:lpwstr>
  </property>
  <property fmtid="{D5CDD505-2E9C-101B-9397-08002B2CF9AE}" pid="12" name="Svar">
    <vt:lpwstr>Proposition</vt:lpwstr>
  </property>
  <property fmtid="{D5CDD505-2E9C-101B-9397-08002B2CF9AE}" pid="13" name="SvarNr">
    <vt:lpwstr>2011/12:99</vt:lpwstr>
  </property>
  <property fmtid="{D5CDD505-2E9C-101B-9397-08002B2CF9AE}" pid="14" name="RubrikSvar">
    <vt:lpwstr>Vårändringsbudget för 2012</vt:lpwstr>
  </property>
  <property fmtid="{D5CDD505-2E9C-101B-9397-08002B2CF9AE}" pid="15" name="MotTyp">
    <vt:lpwstr>Kommittémotion</vt:lpwstr>
  </property>
  <property fmtid="{D5CDD505-2E9C-101B-9397-08002B2CF9AE}" pid="16" name="MotTypXML">
    <vt:lpwstr>kommitte</vt:lpwstr>
  </property>
  <property fmtid="{D5CDD505-2E9C-101B-9397-08002B2CF9AE}" pid="17" name="Partinummer">
    <vt:lpwstr>SD349</vt:lpwstr>
  </property>
  <property fmtid="{D5CDD505-2E9C-101B-9397-08002B2CF9AE}" pid="18" name="ArbRubr">
    <vt:lpwstr/>
  </property>
  <property fmtid="{D5CDD505-2E9C-101B-9397-08002B2CF9AE}" pid="19" name="Partilogo">
    <vt:lpwstr>SD</vt:lpwstr>
  </property>
  <property fmtid="{D5CDD505-2E9C-101B-9397-08002B2CF9AE}" pid="20" name="PartiVal">
    <vt:lpwstr>SD</vt:lpwstr>
  </property>
  <property fmtid="{D5CDD505-2E9C-101B-9397-08002B2CF9AE}" pid="21" name="partibeteckning">
    <vt:lpwstr>SD</vt:lpwstr>
  </property>
  <property fmtid="{D5CDD505-2E9C-101B-9397-08002B2CF9AE}" pid="22" name="avs-org">
    <vt:lpwstr>SD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Carina Herrstedt och Erik Almqvist (SD)</vt:lpwstr>
  </property>
  <property fmtid="{D5CDD505-2E9C-101B-9397-08002B2CF9AE}" pid="26" name="MotionarLista">
    <vt:lpwstr>Herrstedt, Carina (SD)\Almqvist, Erik (SD)\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Carina Herrstedt (SD), Erik Almqvist (SD)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Fi19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26 april 2012</vt:lpwstr>
  </property>
  <property fmtid="{D5CDD505-2E9C-101B-9397-08002B2CF9AE}" pid="44" name="NotesUID">
    <vt:lpwstr>gustav.kasselstrand@riksdagen.se</vt:lpwstr>
  </property>
  <property fmtid="{D5CDD505-2E9C-101B-9397-08002B2CF9AE}" pid="45" name="ReservUID">
    <vt:lpwstr>gv0627aa</vt:lpwstr>
  </property>
  <property fmtid="{D5CDD505-2E9C-101B-9397-08002B2CF9AE}" pid="46" name="MotionID">
    <vt:lpwstr>20112012000000830068000003490075</vt:lpwstr>
  </property>
  <property fmtid="{D5CDD505-2E9C-101B-9397-08002B2CF9AE}" pid="47" name="datum">
    <vt:lpwstr>120426</vt:lpwstr>
  </property>
  <property fmtid="{D5CDD505-2E9C-101B-9397-08002B2CF9AE}" pid="48" name="avsändar-e-post">
    <vt:lpwstr>gustav.kasselstrand@riksdagen.se</vt:lpwstr>
  </property>
  <property fmtid="{D5CDD505-2E9C-101B-9397-08002B2CF9AE}" pid="49" name="id">
    <vt:lpwstr>20112012000000830068000003490075</vt:lpwstr>
  </property>
  <property fmtid="{D5CDD505-2E9C-101B-9397-08002B2CF9AE}" pid="50" name="nummer">
    <vt:lpwstr>19</vt:lpwstr>
  </property>
  <property fmtid="{D5CDD505-2E9C-101B-9397-08002B2CF9AE}" pid="51" name="utskottsbeteckning">
    <vt:lpwstr>Fi</vt:lpwstr>
  </property>
  <property fmtid="{D5CDD505-2E9C-101B-9397-08002B2CF9AE}" pid="52" name="GlobalUID">
    <vt:lpwstr>{6FD94B03-7CAC-4C5C-A7B6-FBBAF7E563FB}</vt:lpwstr>
  </property>
  <property fmtid="{D5CDD505-2E9C-101B-9397-08002B2CF9AE}" pid="53" name="Överföringar">
    <vt:i4>0</vt:i4>
  </property>
  <property fmtid="{D5CDD505-2E9C-101B-9397-08002B2CF9AE}" pid="54" name="Checksum">
    <vt:lpwstr>*0019400290911*</vt:lpwstr>
  </property>
  <property fmtid="{D5CDD505-2E9C-101B-9397-08002B2CF9AE}" pid="55" name="skuggnummer">
    <vt:lpwstr/>
  </property>
  <property fmtid="{D5CDD505-2E9C-101B-9397-08002B2CF9AE}" pid="56" name="urixVersion">
    <vt:lpwstr>4.5.0.25</vt:lpwstr>
  </property>
  <property fmtid="{D5CDD505-2E9C-101B-9397-08002B2CF9AE}" pid="57" name="urixOrigin">
    <vt:lpwstr>120507 08:47:16.867</vt:lpwstr>
  </property>
  <property fmtid="{D5CDD505-2E9C-101B-9397-08002B2CF9AE}" pid="58" name="urixGuid">
    <vt:lpwstr>{67236738-257A-4AAE-84F3-68212A2AA9C7}</vt:lpwstr>
  </property>
</Properties>
</file>