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E623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A17A8E">
              <w:rPr>
                <w:sz w:val="20"/>
              </w:rPr>
              <w:t>04771/FS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Tr="002B3A42">
        <w:trPr>
          <w:trHeight w:val="284"/>
        </w:trPr>
        <w:tc>
          <w:tcPr>
            <w:tcW w:w="4911" w:type="dxa"/>
          </w:tcPr>
          <w:p w:rsidR="006E4E11" w:rsidRDefault="00DE623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Tr="002B3A42">
        <w:trPr>
          <w:trHeight w:val="284"/>
        </w:trPr>
        <w:tc>
          <w:tcPr>
            <w:tcW w:w="4911" w:type="dxa"/>
          </w:tcPr>
          <w:p w:rsidR="006E4E11" w:rsidRDefault="00DE62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:rsidTr="002B3A42">
        <w:trPr>
          <w:trHeight w:val="284"/>
        </w:trPr>
        <w:tc>
          <w:tcPr>
            <w:tcW w:w="4911" w:type="dxa"/>
          </w:tcPr>
          <w:p w:rsidR="00C97E80" w:rsidRDefault="00C97E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2B3A42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2B3A42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2B3A42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2B3A42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E623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90B8E" w:rsidP="00DE623D">
      <w:pPr>
        <w:pStyle w:val="RKrubrik"/>
        <w:pBdr>
          <w:bottom w:val="single" w:sz="4" w:space="1" w:color="auto"/>
        </w:pBdr>
        <w:spacing w:before="0" w:after="0"/>
      </w:pPr>
      <w:r>
        <w:t>Svar på fråga 2015/16:1442</w:t>
      </w:r>
      <w:r w:rsidR="00151253">
        <w:t xml:space="preserve"> </w:t>
      </w:r>
      <w:r>
        <w:t>PKU-registret</w:t>
      </w:r>
    </w:p>
    <w:p w:rsidR="006E4E11" w:rsidRDefault="006E4E11">
      <w:pPr>
        <w:pStyle w:val="RKnormal"/>
      </w:pPr>
    </w:p>
    <w:p w:rsidR="00E15E30" w:rsidRDefault="00E15E30">
      <w:pPr>
        <w:pStyle w:val="RKnormal"/>
      </w:pPr>
      <w:r>
        <w:t xml:space="preserve">Mats </w:t>
      </w:r>
      <w:proofErr w:type="spellStart"/>
      <w:r>
        <w:t>Pertoft</w:t>
      </w:r>
      <w:proofErr w:type="spellEnd"/>
      <w:r>
        <w:t xml:space="preserve"> har frågat inrikesministern om han avser att öppna för möjlighet</w:t>
      </w:r>
      <w:r w:rsidR="00DD0788">
        <w:t>en att använda PKU-registret till</w:t>
      </w:r>
      <w:r>
        <w:t xml:space="preserve"> brottsbekämpning. </w:t>
      </w:r>
    </w:p>
    <w:p w:rsidR="00E15E30" w:rsidRDefault="00E15E30">
      <w:pPr>
        <w:pStyle w:val="RKnormal"/>
      </w:pPr>
    </w:p>
    <w:p w:rsidR="00E15E30" w:rsidRDefault="00E15E30">
      <w:pPr>
        <w:pStyle w:val="RKnormal"/>
      </w:pPr>
      <w:r>
        <w:t xml:space="preserve">Arbetet inom regeringen är så fördelat att det är jag som ska svara på frågan. </w:t>
      </w:r>
    </w:p>
    <w:p w:rsidR="00660135" w:rsidRDefault="00660135">
      <w:pPr>
        <w:pStyle w:val="RKnormal"/>
      </w:pPr>
    </w:p>
    <w:p w:rsidR="00660135" w:rsidRDefault="00151253" w:rsidP="00660135">
      <w:pPr>
        <w:pStyle w:val="RKnormal"/>
      </w:pPr>
      <w:r>
        <w:t xml:space="preserve">Regeringen beslutade </w:t>
      </w:r>
      <w:r w:rsidR="00660135">
        <w:t xml:space="preserve">i maj att tillsätta en </w:t>
      </w:r>
      <w:r w:rsidR="00660135" w:rsidRPr="00660135">
        <w:t xml:space="preserve">särskild utredare </w:t>
      </w:r>
      <w:r w:rsidR="00660135">
        <w:t xml:space="preserve">som </w:t>
      </w:r>
      <w:r w:rsidR="00660135" w:rsidRPr="00660135">
        <w:t xml:space="preserve">ska </w:t>
      </w:r>
      <w:r w:rsidR="00660135">
        <w:t xml:space="preserve">se över </w:t>
      </w:r>
      <w:r w:rsidR="00660135" w:rsidRPr="00660135">
        <w:t>lagstiftning</w:t>
      </w:r>
      <w:r w:rsidR="00660135">
        <w:t>en</w:t>
      </w:r>
      <w:r w:rsidR="00660135" w:rsidRPr="00660135">
        <w:t xml:space="preserve"> som reglerar hanteringen av </w:t>
      </w:r>
      <w:r w:rsidR="00660135">
        <w:t xml:space="preserve">och information om prover i </w:t>
      </w:r>
      <w:r w:rsidR="00660135" w:rsidRPr="00660135">
        <w:t>biobanker. Syftet med utredningen är bl.a. att anpassa lagstiftningen så att den underlättar utvecklingen och förbättrar förutsättningarna för användning av prover och uppgifter i svenska biobanker för patiente</w:t>
      </w:r>
      <w:r w:rsidR="00F405F4">
        <w:t>r</w:t>
      </w:r>
      <w:r w:rsidR="00660135" w:rsidRPr="00660135">
        <w:t>s, hälso- och sjukvårdens och forskningens behov.</w:t>
      </w:r>
      <w:r w:rsidR="00660135">
        <w:t xml:space="preserve"> Samtidigt ska utredaren säkerställa att hanteringen av vävnadsprover </w:t>
      </w:r>
      <w:r w:rsidR="00F405F4">
        <w:t xml:space="preserve">vid biobanker </w:t>
      </w:r>
      <w:r w:rsidR="00660135">
        <w:t>fortsatt sker med respekt för den enskildes personliga integritet och självbestämmande</w:t>
      </w:r>
      <w:r w:rsidR="0066026E">
        <w:t>.</w:t>
      </w:r>
    </w:p>
    <w:p w:rsidR="0066026E" w:rsidRDefault="0066026E" w:rsidP="00660135">
      <w:pPr>
        <w:pStyle w:val="RKnormal"/>
      </w:pPr>
    </w:p>
    <w:p w:rsidR="0021134C" w:rsidRDefault="0021134C" w:rsidP="00660135">
      <w:pPr>
        <w:pStyle w:val="RKnormal"/>
      </w:pPr>
      <w:r>
        <w:t>I</w:t>
      </w:r>
      <w:r w:rsidR="001A71FC">
        <w:t xml:space="preserve"> </w:t>
      </w:r>
      <w:r>
        <w:t>dag tas blodprov, det så kallade PKU-provet, på alla nyfödda i Sverige för att diagnostisera ett antal medfödda sjukdomar.</w:t>
      </w:r>
      <w:r w:rsidRPr="0021134C">
        <w:t xml:space="preserve"> </w:t>
      </w:r>
      <w:r>
        <w:t xml:space="preserve">Efter analyserna sparas proverna i en biobank, PKU-biobanken, vid Karolinska universitetssjukhuset. </w:t>
      </w:r>
    </w:p>
    <w:p w:rsidR="00E34652" w:rsidRDefault="00E34652" w:rsidP="00660135">
      <w:pPr>
        <w:pStyle w:val="RKnormal"/>
      </w:pPr>
    </w:p>
    <w:p w:rsidR="00E26A98" w:rsidRDefault="0034453C" w:rsidP="00660135">
      <w:pPr>
        <w:pStyle w:val="RKnormal"/>
      </w:pPr>
      <w:r>
        <w:t>Det är viktigt att känna till att b</w:t>
      </w:r>
      <w:r w:rsidR="00886A66">
        <w:t xml:space="preserve">iobankslagens ändamålsbestämmelser </w:t>
      </w:r>
      <w:r>
        <w:t xml:space="preserve">idag inte </w:t>
      </w:r>
      <w:r w:rsidR="00886A66">
        <w:t>utgör ett fullständigt förbud mot husrannsakan och beslag av prover i biobanker</w:t>
      </w:r>
      <w:r w:rsidR="00DD30B8">
        <w:t xml:space="preserve"> och</w:t>
      </w:r>
      <w:r w:rsidR="00886A66">
        <w:t xml:space="preserve"> en bedömning måste göras om skälen för husrannsakan eller beslag uppväger intrånget i de intressen som skyddas av biobanken. </w:t>
      </w:r>
      <w:r>
        <w:t xml:space="preserve">Man kan notera att </w:t>
      </w:r>
      <w:r w:rsidR="00E26A98">
        <w:t xml:space="preserve">PKU-biobanken inte </w:t>
      </w:r>
      <w:r>
        <w:t xml:space="preserve">är </w:t>
      </w:r>
      <w:r w:rsidR="00E26A98">
        <w:t>ett DNA-register. Det går inte att söka efter en gärningsman i PKU-biobanken utifrån DNA-spår som har hittats på en brottsplats och matcha dem mot själva registret i PKU-biobanken. Det krävs att det finns en misstänkt individ</w:t>
      </w:r>
      <w:r w:rsidR="00242A48">
        <w:t>.</w:t>
      </w:r>
    </w:p>
    <w:p w:rsidR="0083254C" w:rsidRDefault="0083254C" w:rsidP="0083254C">
      <w:pPr>
        <w:pStyle w:val="RKnormal"/>
      </w:pPr>
    </w:p>
    <w:p w:rsidR="00DF23E9" w:rsidRDefault="00DD30B8">
      <w:pPr>
        <w:pStyle w:val="RKnormal"/>
      </w:pPr>
      <w:r>
        <w:t>B</w:t>
      </w:r>
      <w:r w:rsidR="00043953">
        <w:t>iobanker</w:t>
      </w:r>
      <w:r w:rsidR="0034453C">
        <w:t xml:space="preserve"> har</w:t>
      </w:r>
      <w:r w:rsidR="00043953">
        <w:t xml:space="preserve"> stora skyddsbehov</w:t>
      </w:r>
      <w:r>
        <w:t xml:space="preserve"> och</w:t>
      </w:r>
      <w:r w:rsidR="004E0863">
        <w:t xml:space="preserve"> </w:t>
      </w:r>
      <w:r>
        <w:t>d</w:t>
      </w:r>
      <w:r w:rsidR="00043953">
        <w:t xml:space="preserve">et är </w:t>
      </w:r>
      <w:r w:rsidR="004E0863">
        <w:t xml:space="preserve">mycket </w:t>
      </w:r>
      <w:r w:rsidR="00043953">
        <w:t xml:space="preserve">viktigt att </w:t>
      </w:r>
      <w:r w:rsidR="00DF23E9">
        <w:t xml:space="preserve">skyddet för den personliga integriteten och att </w:t>
      </w:r>
      <w:r w:rsidR="00043953">
        <w:t xml:space="preserve">allmänhetens förtroende för biobankerna </w:t>
      </w:r>
      <w:r w:rsidR="0034453C">
        <w:t>vidmakthålls</w:t>
      </w:r>
      <w:r w:rsidR="00043953">
        <w:t xml:space="preserve">. </w:t>
      </w:r>
      <w:r w:rsidR="00583C47">
        <w:t xml:space="preserve">Med beaktande av att det inte </w:t>
      </w:r>
      <w:r w:rsidR="00860137">
        <w:t>finns</w:t>
      </w:r>
      <w:r w:rsidR="00583C47">
        <w:t xml:space="preserve"> ett </w:t>
      </w:r>
      <w:r w:rsidR="00583C47">
        <w:lastRenderedPageBreak/>
        <w:t xml:space="preserve">absolut förbud mot att </w:t>
      </w:r>
      <w:r w:rsidR="004E0863">
        <w:t xml:space="preserve">ta </w:t>
      </w:r>
      <w:r w:rsidR="00583C47">
        <w:t xml:space="preserve">proverna från PKU-biobanken </w:t>
      </w:r>
      <w:r w:rsidR="004E0863">
        <w:t xml:space="preserve">i beslag </w:t>
      </w:r>
      <w:r w:rsidR="00583C47">
        <w:t xml:space="preserve">idag och att det finns starka skäl som talar både för och emot den </w:t>
      </w:r>
      <w:r w:rsidR="00356DDF">
        <w:t>ordningen kan det behövas</w:t>
      </w:r>
      <w:r w:rsidR="00583C47">
        <w:t xml:space="preserve"> en djupare analys av frågan. </w:t>
      </w:r>
      <w:r>
        <w:t xml:space="preserve">Det är därför naturligt att </w:t>
      </w:r>
      <w:r w:rsidR="00356DDF">
        <w:t xml:space="preserve">utredaren är </w:t>
      </w:r>
      <w:r w:rsidR="00BC5808">
        <w:t>fri att</w:t>
      </w:r>
      <w:r w:rsidR="009B00A7">
        <w:t xml:space="preserve"> analysera </w:t>
      </w:r>
      <w:r w:rsidR="0030717A">
        <w:t xml:space="preserve">fördelar och risker beroende på val av reglering. </w:t>
      </w:r>
      <w:r w:rsidR="00583C47">
        <w:t xml:space="preserve">När utredningen har lämnat sitt förslag kommer det att beredas på </w:t>
      </w:r>
      <w:r w:rsidR="004E0863">
        <w:t>sed</w:t>
      </w:r>
      <w:r w:rsidR="00583C47">
        <w:t>vanligt sätt, med bl.a. remittering till berörda aktörer.</w:t>
      </w:r>
      <w:r>
        <w:t xml:space="preserve"> </w:t>
      </w:r>
      <w:r w:rsidR="00356DDF">
        <w:t xml:space="preserve">Först därefter kommer regeringen att ta ställning i frågan. </w:t>
      </w:r>
      <w:r>
        <w:t>Jag kan inte se att</w:t>
      </w:r>
      <w:r w:rsidR="00356DDF">
        <w:t xml:space="preserve"> den fortsatta hanteringen </w:t>
      </w:r>
      <w:r>
        <w:t xml:space="preserve">kommer </w:t>
      </w:r>
      <w:r w:rsidRPr="00DD30B8">
        <w:t xml:space="preserve">att </w:t>
      </w:r>
      <w:r w:rsidR="00356DDF">
        <w:t xml:space="preserve">innebära ett </w:t>
      </w:r>
      <w:r>
        <w:t>försvaga</w:t>
      </w:r>
      <w:r w:rsidR="00356DDF">
        <w:t>t</w:t>
      </w:r>
      <w:r>
        <w:t xml:space="preserve"> </w:t>
      </w:r>
      <w:r w:rsidRPr="00DD30B8">
        <w:t>skydd för PKU-registret.</w:t>
      </w:r>
      <w:r w:rsidR="00583C47">
        <w:t xml:space="preserve"> </w:t>
      </w:r>
    </w:p>
    <w:p w:rsidR="00DF23E9" w:rsidRDefault="00DF23E9">
      <w:pPr>
        <w:pStyle w:val="RKnormal"/>
      </w:pPr>
    </w:p>
    <w:p w:rsidR="00DE623D" w:rsidRDefault="00DE623D">
      <w:pPr>
        <w:pStyle w:val="RKnormal"/>
      </w:pPr>
      <w:r>
        <w:t xml:space="preserve">Stockholm den </w:t>
      </w:r>
      <w:r w:rsidR="00995699">
        <w:t>25 juli</w:t>
      </w:r>
      <w:r>
        <w:t xml:space="preserve"> 2016</w:t>
      </w:r>
    </w:p>
    <w:p w:rsidR="00DE623D" w:rsidRDefault="00DE623D">
      <w:pPr>
        <w:pStyle w:val="RKnormal"/>
      </w:pPr>
    </w:p>
    <w:p w:rsidR="00DE623D" w:rsidRDefault="00DE623D">
      <w:pPr>
        <w:pStyle w:val="RKnormal"/>
      </w:pPr>
    </w:p>
    <w:p w:rsidR="00DE623D" w:rsidRDefault="00DE623D">
      <w:pPr>
        <w:pStyle w:val="RKnormal"/>
      </w:pPr>
      <w:r>
        <w:t>Gabriel Wikström</w:t>
      </w:r>
      <w:bookmarkStart w:id="0" w:name="_GoBack"/>
      <w:bookmarkEnd w:id="0"/>
    </w:p>
    <w:sectPr w:rsidR="00DE623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47A" w:rsidRDefault="0072647A">
      <w:r>
        <w:separator/>
      </w:r>
    </w:p>
  </w:endnote>
  <w:endnote w:type="continuationSeparator" w:id="0">
    <w:p w:rsidR="0072647A" w:rsidRDefault="0072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47A" w:rsidRDefault="0072647A">
      <w:r>
        <w:separator/>
      </w:r>
    </w:p>
  </w:footnote>
  <w:footnote w:type="continuationSeparator" w:id="0">
    <w:p w:rsidR="0072647A" w:rsidRDefault="00726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3A4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B62C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23D" w:rsidRDefault="00DE623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37ABBF" wp14:editId="1837AB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3D"/>
    <w:rsid w:val="00043953"/>
    <w:rsid w:val="00150384"/>
    <w:rsid w:val="00151253"/>
    <w:rsid w:val="00160901"/>
    <w:rsid w:val="0016576E"/>
    <w:rsid w:val="001805B7"/>
    <w:rsid w:val="001A71FC"/>
    <w:rsid w:val="001B0188"/>
    <w:rsid w:val="001B42AA"/>
    <w:rsid w:val="0021134C"/>
    <w:rsid w:val="00242A48"/>
    <w:rsid w:val="00254531"/>
    <w:rsid w:val="002B28C1"/>
    <w:rsid w:val="002B3A42"/>
    <w:rsid w:val="00303624"/>
    <w:rsid w:val="0030717A"/>
    <w:rsid w:val="0034453C"/>
    <w:rsid w:val="00356DDF"/>
    <w:rsid w:val="00367B1C"/>
    <w:rsid w:val="00371290"/>
    <w:rsid w:val="00376BF9"/>
    <w:rsid w:val="0038141B"/>
    <w:rsid w:val="00387A44"/>
    <w:rsid w:val="003A13F5"/>
    <w:rsid w:val="003E64BC"/>
    <w:rsid w:val="00451893"/>
    <w:rsid w:val="004A112E"/>
    <w:rsid w:val="004A328D"/>
    <w:rsid w:val="004E0863"/>
    <w:rsid w:val="004E77DA"/>
    <w:rsid w:val="005709F5"/>
    <w:rsid w:val="00583C47"/>
    <w:rsid w:val="0058762B"/>
    <w:rsid w:val="005919BB"/>
    <w:rsid w:val="005D1BA0"/>
    <w:rsid w:val="005E2439"/>
    <w:rsid w:val="00620B60"/>
    <w:rsid w:val="00660135"/>
    <w:rsid w:val="0066026E"/>
    <w:rsid w:val="006E4E11"/>
    <w:rsid w:val="007242A3"/>
    <w:rsid w:val="0072647A"/>
    <w:rsid w:val="007A6855"/>
    <w:rsid w:val="007B73CE"/>
    <w:rsid w:val="008022F5"/>
    <w:rsid w:val="0083254C"/>
    <w:rsid w:val="00860137"/>
    <w:rsid w:val="00886A66"/>
    <w:rsid w:val="0092027A"/>
    <w:rsid w:val="00955E31"/>
    <w:rsid w:val="00992E72"/>
    <w:rsid w:val="00995699"/>
    <w:rsid w:val="009B00A7"/>
    <w:rsid w:val="00A17A8E"/>
    <w:rsid w:val="00AB047F"/>
    <w:rsid w:val="00AB62C6"/>
    <w:rsid w:val="00AE5FAE"/>
    <w:rsid w:val="00AF26D1"/>
    <w:rsid w:val="00BC5808"/>
    <w:rsid w:val="00BF20FA"/>
    <w:rsid w:val="00C222C2"/>
    <w:rsid w:val="00C316B1"/>
    <w:rsid w:val="00C90B8E"/>
    <w:rsid w:val="00C97E80"/>
    <w:rsid w:val="00CF3C78"/>
    <w:rsid w:val="00D133D7"/>
    <w:rsid w:val="00D1525E"/>
    <w:rsid w:val="00D5008A"/>
    <w:rsid w:val="00DC48C8"/>
    <w:rsid w:val="00DD0788"/>
    <w:rsid w:val="00DD30B8"/>
    <w:rsid w:val="00DE623D"/>
    <w:rsid w:val="00DF23E9"/>
    <w:rsid w:val="00E15E30"/>
    <w:rsid w:val="00E24ED8"/>
    <w:rsid w:val="00E26A98"/>
    <w:rsid w:val="00E34652"/>
    <w:rsid w:val="00E80146"/>
    <w:rsid w:val="00E904D0"/>
    <w:rsid w:val="00EA1D45"/>
    <w:rsid w:val="00EC25F9"/>
    <w:rsid w:val="00ED583F"/>
    <w:rsid w:val="00F04424"/>
    <w:rsid w:val="00F405F4"/>
    <w:rsid w:val="00F55DE3"/>
    <w:rsid w:val="00F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6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62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6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62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e756e259-99aa-4f09-b4e6-0fe6f27594ae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c6c55-4fbb-48c7-bd04-03a904b43046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Nyckelord xmlns="a68c6c55-4fbb-48c7-bd04-03a904b43046" xsi:nil="true"/>
    <k46d94c0acf84ab9a79866a9d8b1905f xmlns="a68c6c55-4fbb-48c7-bd04-03a904b43046">
      <Terms xmlns="http://schemas.microsoft.com/office/infopath/2007/PartnerControls"/>
    </k46d94c0acf84ab9a79866a9d8b1905f>
    <_dlc_DocId xmlns="a68c6c55-4fbb-48c7-bd04-03a904b43046">WFDKC5QSZ7U3-504-282</_dlc_DocId>
    <_dlc_DocIdUrl xmlns="a68c6c55-4fbb-48c7-bd04-03a904b43046">
      <Url>http://rkdhs-s/FS_fragor/_layouts/DocIdRedir.aspx?ID=WFDKC5QSZ7U3-504-282</Url>
      <Description>WFDKC5QSZ7U3-504-282</Description>
    </_dlc_DocIdUrl>
    <Delad xmlns="7bab0bd8-d75d-4550-8c50-6f926bbb957c">true</Delad>
    <Sekretess xmlns="a68c6c55-4fbb-48c7-bd04-03a904b43046">false</Sekretess>
    <Riksdagen xmlns="7bab0bd8-d75d-4550-8c50-6f926bbb957c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38393F95-3AC2-4D8C-94E0-57317E71902B}"/>
</file>

<file path=customXml/itemProps2.xml><?xml version="1.0" encoding="utf-8"?>
<ds:datastoreItem xmlns:ds="http://schemas.openxmlformats.org/officeDocument/2006/customXml" ds:itemID="{DD30F8D3-3D5D-474A-90A5-A30C4F2385C9}"/>
</file>

<file path=customXml/itemProps3.xml><?xml version="1.0" encoding="utf-8"?>
<ds:datastoreItem xmlns:ds="http://schemas.openxmlformats.org/officeDocument/2006/customXml" ds:itemID="{33B1AD18-6A56-4ADC-950B-E766FF2974D8}"/>
</file>

<file path=customXml/itemProps4.xml><?xml version="1.0" encoding="utf-8"?>
<ds:datastoreItem xmlns:ds="http://schemas.openxmlformats.org/officeDocument/2006/customXml" ds:itemID="{1891AD5B-52A6-4572-866F-2B16681F2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30F8D3-3D5D-474A-90A5-A30C4F2385C9}">
  <ds:schemaRefs>
    <ds:schemaRef ds:uri="7bab0bd8-d75d-4550-8c50-6f926bbb957c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a68c6c55-4fbb-48c7-bd04-03a904b43046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80C92F3-8911-493D-A2B1-1BB48A27E3C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2173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Nilsson</dc:creator>
  <cp:lastModifiedBy>Stefan Karlsson</cp:lastModifiedBy>
  <cp:revision>2</cp:revision>
  <cp:lastPrinted>2016-06-30T12:10:00Z</cp:lastPrinted>
  <dcterms:created xsi:type="dcterms:W3CDTF">2016-07-18T11:14:00Z</dcterms:created>
  <dcterms:modified xsi:type="dcterms:W3CDTF">2016-07-18T11:14:00Z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babc8a88-4051-4ec2-a82c-526f19ffd6ee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