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DB2B2E" w:rsidP="007242A3">
            <w:pPr>
              <w:framePr w:w="5035" w:h="1644" w:wrap="notBeside" w:vAnchor="page" w:hAnchor="page" w:x="6573" w:y="721"/>
              <w:rPr>
                <w:sz w:val="20"/>
              </w:rPr>
            </w:pPr>
            <w:r>
              <w:rPr>
                <w:sz w:val="20"/>
              </w:rPr>
              <w:t>Dnr S2017/07031</w:t>
            </w:r>
            <w:r w:rsidR="00646E0E">
              <w:rPr>
                <w:sz w:val="20"/>
              </w:rPr>
              <w:t>/FS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646E0E">
            <w:pPr>
              <w:pStyle w:val="Avsndare"/>
              <w:framePr w:h="2483" w:wrap="notBeside" w:x="1504"/>
              <w:rPr>
                <w:b/>
                <w:i w:val="0"/>
                <w:sz w:val="22"/>
              </w:rPr>
            </w:pPr>
            <w:r>
              <w:rPr>
                <w:b/>
                <w:i w:val="0"/>
                <w:sz w:val="22"/>
              </w:rPr>
              <w:t>Socialdepartementet</w:t>
            </w:r>
          </w:p>
        </w:tc>
      </w:tr>
      <w:tr w:rsidR="006E4E11" w:rsidRPr="00126C19">
        <w:trPr>
          <w:trHeight w:val="284"/>
        </w:trPr>
        <w:tc>
          <w:tcPr>
            <w:tcW w:w="4911" w:type="dxa"/>
          </w:tcPr>
          <w:p w:rsidR="006E4E11" w:rsidRDefault="00646E0E">
            <w:pPr>
              <w:pStyle w:val="Avsndare"/>
              <w:framePr w:h="2483" w:wrap="notBeside" w:x="1504"/>
              <w:rPr>
                <w:bCs/>
                <w:iCs/>
              </w:rPr>
            </w:pPr>
            <w:r>
              <w:rPr>
                <w:bCs/>
                <w:iCs/>
              </w:rPr>
              <w:t>Socialministern</w:t>
            </w:r>
          </w:p>
          <w:p w:rsidR="00D97DDE" w:rsidRPr="007C6E1E" w:rsidRDefault="00D97DDE" w:rsidP="00D97DDE">
            <w:pPr>
              <w:pStyle w:val="Avsndare"/>
              <w:framePr w:h="2483" w:wrap="notBeside" w:x="1504"/>
              <w:rPr>
                <w:bCs/>
                <w:iCs/>
                <w:lang w:val="en-GB"/>
              </w:rPr>
            </w:pPr>
          </w:p>
        </w:tc>
      </w:tr>
      <w:tr w:rsidR="006E4E11" w:rsidRPr="00126C19">
        <w:trPr>
          <w:trHeight w:val="284"/>
        </w:trPr>
        <w:tc>
          <w:tcPr>
            <w:tcW w:w="4911" w:type="dxa"/>
          </w:tcPr>
          <w:p w:rsidR="006E4E11" w:rsidRPr="007C6E1E" w:rsidRDefault="006E4E11">
            <w:pPr>
              <w:pStyle w:val="Avsndare"/>
              <w:framePr w:h="2483" w:wrap="notBeside" w:x="1504"/>
              <w:rPr>
                <w:bCs/>
                <w:iCs/>
                <w:lang w:val="en-GB"/>
              </w:rPr>
            </w:pPr>
          </w:p>
        </w:tc>
      </w:tr>
      <w:tr w:rsidR="006E4E11" w:rsidRPr="00126C19">
        <w:trPr>
          <w:trHeight w:val="284"/>
        </w:trPr>
        <w:tc>
          <w:tcPr>
            <w:tcW w:w="4911" w:type="dxa"/>
          </w:tcPr>
          <w:p w:rsidR="006E4E11" w:rsidRPr="007C6E1E" w:rsidRDefault="006E4E11" w:rsidP="00CD0ACA">
            <w:pPr>
              <w:pStyle w:val="Avsndare"/>
              <w:framePr w:h="2483" w:wrap="notBeside" w:x="1504"/>
              <w:rPr>
                <w:bCs/>
                <w:iCs/>
                <w:lang w:val="en-GB"/>
              </w:rPr>
            </w:pPr>
          </w:p>
        </w:tc>
      </w:tr>
      <w:tr w:rsidR="006E4E11" w:rsidRPr="00126C19">
        <w:trPr>
          <w:trHeight w:val="284"/>
        </w:trPr>
        <w:tc>
          <w:tcPr>
            <w:tcW w:w="4911" w:type="dxa"/>
          </w:tcPr>
          <w:p w:rsidR="006E4E11" w:rsidRPr="007C6E1E" w:rsidRDefault="006E4E11">
            <w:pPr>
              <w:pStyle w:val="Avsndare"/>
              <w:framePr w:h="2483" w:wrap="notBeside" w:x="1504"/>
              <w:rPr>
                <w:bCs/>
                <w:iCs/>
                <w:lang w:val="en-GB"/>
              </w:rPr>
            </w:pPr>
          </w:p>
        </w:tc>
      </w:tr>
      <w:tr w:rsidR="006E4E11" w:rsidRPr="00126C19">
        <w:trPr>
          <w:trHeight w:val="284"/>
        </w:trPr>
        <w:tc>
          <w:tcPr>
            <w:tcW w:w="4911" w:type="dxa"/>
          </w:tcPr>
          <w:p w:rsidR="006E4E11" w:rsidRPr="007C6E1E" w:rsidRDefault="006E4E11">
            <w:pPr>
              <w:pStyle w:val="Avsndare"/>
              <w:framePr w:h="2483" w:wrap="notBeside" w:x="1504"/>
              <w:rPr>
                <w:bCs/>
                <w:iCs/>
                <w:lang w:val="en-GB"/>
              </w:rPr>
            </w:pPr>
          </w:p>
        </w:tc>
      </w:tr>
      <w:tr w:rsidR="006E4E11" w:rsidRPr="00126C19">
        <w:trPr>
          <w:trHeight w:val="284"/>
        </w:trPr>
        <w:tc>
          <w:tcPr>
            <w:tcW w:w="4911" w:type="dxa"/>
          </w:tcPr>
          <w:p w:rsidR="006E4E11" w:rsidRPr="007C6E1E" w:rsidRDefault="006E4E11">
            <w:pPr>
              <w:pStyle w:val="Avsndare"/>
              <w:framePr w:h="2483" w:wrap="notBeside" w:x="1504"/>
              <w:rPr>
                <w:bCs/>
                <w:iCs/>
                <w:lang w:val="en-GB"/>
              </w:rPr>
            </w:pPr>
          </w:p>
        </w:tc>
      </w:tr>
      <w:tr w:rsidR="006E4E11" w:rsidRPr="00126C19">
        <w:trPr>
          <w:trHeight w:val="284"/>
        </w:trPr>
        <w:tc>
          <w:tcPr>
            <w:tcW w:w="4911" w:type="dxa"/>
          </w:tcPr>
          <w:p w:rsidR="006E4E11" w:rsidRPr="007C6E1E" w:rsidRDefault="006E4E11">
            <w:pPr>
              <w:pStyle w:val="Avsndare"/>
              <w:framePr w:h="2483" w:wrap="notBeside" w:x="1504"/>
              <w:rPr>
                <w:bCs/>
                <w:iCs/>
                <w:lang w:val="en-GB"/>
              </w:rPr>
            </w:pPr>
          </w:p>
        </w:tc>
      </w:tr>
      <w:tr w:rsidR="006E4E11" w:rsidRPr="00126C19">
        <w:trPr>
          <w:trHeight w:val="284"/>
        </w:trPr>
        <w:tc>
          <w:tcPr>
            <w:tcW w:w="4911" w:type="dxa"/>
          </w:tcPr>
          <w:p w:rsidR="006E4E11" w:rsidRPr="007C6E1E" w:rsidRDefault="006E4E11">
            <w:pPr>
              <w:pStyle w:val="Avsndare"/>
              <w:framePr w:h="2483" w:wrap="notBeside" w:x="1504"/>
              <w:rPr>
                <w:bCs/>
                <w:iCs/>
                <w:lang w:val="en-GB"/>
              </w:rPr>
            </w:pPr>
          </w:p>
        </w:tc>
      </w:tr>
    </w:tbl>
    <w:p w:rsidR="006E4E11" w:rsidRDefault="00646E0E">
      <w:pPr>
        <w:framePr w:w="4400" w:h="2523" w:wrap="notBeside" w:vAnchor="page" w:hAnchor="page" w:x="6453" w:y="2445"/>
        <w:ind w:left="142"/>
      </w:pPr>
      <w:r>
        <w:t>Till riksdagen</w:t>
      </w:r>
    </w:p>
    <w:p w:rsidR="006E4E11" w:rsidRDefault="00646E0E" w:rsidP="00646E0E">
      <w:pPr>
        <w:pStyle w:val="RKrubrik"/>
        <w:pBdr>
          <w:bottom w:val="single" w:sz="4" w:space="1" w:color="auto"/>
        </w:pBdr>
        <w:spacing w:before="0" w:after="0"/>
      </w:pPr>
      <w:r>
        <w:t>Svar på fråga 2017/18:</w:t>
      </w:r>
      <w:r w:rsidR="00DB2B2E">
        <w:t>392</w:t>
      </w:r>
      <w:r>
        <w:t xml:space="preserve"> av </w:t>
      </w:r>
      <w:r w:rsidR="00DB2B2E">
        <w:t>Markus Wiechel (SD</w:t>
      </w:r>
      <w:r>
        <w:t xml:space="preserve">) </w:t>
      </w:r>
      <w:r w:rsidR="00D73C7F">
        <w:t>Läkemedels</w:t>
      </w:r>
      <w:r w:rsidR="00DB2B2E">
        <w:t>klassning av kosttillskott</w:t>
      </w:r>
    </w:p>
    <w:p w:rsidR="006E4E11" w:rsidRDefault="006E4E11">
      <w:pPr>
        <w:pStyle w:val="RKnormal"/>
      </w:pPr>
    </w:p>
    <w:p w:rsidR="006E4E11" w:rsidRDefault="00DB2B2E">
      <w:pPr>
        <w:pStyle w:val="RKnormal"/>
      </w:pPr>
      <w:r>
        <w:t xml:space="preserve">Markus Wiechel (SD) </w:t>
      </w:r>
      <w:r w:rsidR="00646E0E">
        <w:t>har frågat mig</w:t>
      </w:r>
      <w:r>
        <w:t xml:space="preserve"> om det är rimligt att av byråkratiska skäl försvåra för distributörer och tillverkare av viktiga kosttillskott på det sätt som angivits, och om jag avser att vidta åtgärder för att detta inte ska behöva ske framöver. </w:t>
      </w:r>
    </w:p>
    <w:p w:rsidR="00005800" w:rsidRDefault="00005800">
      <w:pPr>
        <w:pStyle w:val="RKnormal"/>
      </w:pPr>
    </w:p>
    <w:p w:rsidR="00005800" w:rsidRDefault="00005800" w:rsidP="00005800">
      <w:pPr>
        <w:pStyle w:val="RKnormal"/>
      </w:pPr>
      <w:r w:rsidRPr="00005800">
        <w:t xml:space="preserve">Cannabidiol, som gett namnet till CBD-olja, </w:t>
      </w:r>
      <w:r w:rsidR="00B620E7">
        <w:t>finns</w:t>
      </w:r>
      <w:r w:rsidRPr="00005800">
        <w:t xml:space="preserve"> i läkemedel mot</w:t>
      </w:r>
      <w:r w:rsidR="009308C9">
        <w:t xml:space="preserve"> sjukdomen</w:t>
      </w:r>
      <w:r w:rsidRPr="00005800">
        <w:t xml:space="preserve"> multipel skleros</w:t>
      </w:r>
      <w:r w:rsidR="001E1099">
        <w:t xml:space="preserve"> (MS)</w:t>
      </w:r>
      <w:r w:rsidRPr="00005800">
        <w:t>, och klinisk forskning pågår för att ta reda på om cannabidiol är effektivt och säkert som läkemedel mot andra sjukdomar.</w:t>
      </w:r>
    </w:p>
    <w:p w:rsidR="009308C9" w:rsidRDefault="009308C9" w:rsidP="00005800">
      <w:pPr>
        <w:pStyle w:val="RKnormal"/>
      </w:pPr>
    </w:p>
    <w:p w:rsidR="009308C9" w:rsidRDefault="009308C9" w:rsidP="009308C9">
      <w:pPr>
        <w:pStyle w:val="RKnormal"/>
      </w:pPr>
      <w:r>
        <w:t xml:space="preserve">Vad som är ett läkemedel definieras i läkemedelslagen, kort kan man säga att definitionen grundar sig på två faktorer: produktens marknadsföring och medicinska egenskaper. </w:t>
      </w:r>
      <w:r w:rsidRPr="009308C9">
        <w:t>Lagstiftningen finns för att skydda pat</w:t>
      </w:r>
      <w:r w:rsidR="00B620E7">
        <w:t>ienter mot overksamma läkemedel</w:t>
      </w:r>
      <w:r w:rsidRPr="009308C9">
        <w:t xml:space="preserve"> eller farliga biverkningar. </w:t>
      </w:r>
    </w:p>
    <w:p w:rsidR="009308C9" w:rsidRDefault="009308C9" w:rsidP="009308C9">
      <w:pPr>
        <w:pStyle w:val="RKnormal"/>
      </w:pPr>
    </w:p>
    <w:p w:rsidR="00C6308B" w:rsidRDefault="009308C9" w:rsidP="009308C9">
      <w:pPr>
        <w:pStyle w:val="RKnormal"/>
      </w:pPr>
      <w:r w:rsidRPr="009308C9">
        <w:t xml:space="preserve">Det finns produkter som ligger i gråzonen mellan läkemedel och exempelvis kosttillskott. Kosttillskott är livsmedel som utgör ett komplement till vanlig kost. </w:t>
      </w:r>
      <w:r w:rsidR="00C6308B" w:rsidRPr="00C6308B">
        <w:t>Produkter som ska behandla sjukdomar kan inte räknas som kosttillskott.</w:t>
      </w:r>
      <w:r w:rsidR="00C6308B">
        <w:t xml:space="preserve"> </w:t>
      </w:r>
    </w:p>
    <w:p w:rsidR="00C6308B" w:rsidRDefault="00C6308B" w:rsidP="009308C9">
      <w:pPr>
        <w:pStyle w:val="RKnormal"/>
      </w:pPr>
    </w:p>
    <w:p w:rsidR="009308C9" w:rsidRDefault="00FA34E1" w:rsidP="009308C9">
      <w:pPr>
        <w:pStyle w:val="RKnormal"/>
      </w:pPr>
      <w:r>
        <w:t>Produkter som är l</w:t>
      </w:r>
      <w:r w:rsidR="009308C9">
        <w:t>äkemedel har ett mer komplext regelverk att leva upp till än kosttillskott. Det har dock bedömts som rimligt att ställa högre krav på denna typ av produkter, för att säkerställa att läkemedel är säkra att använda och effektiva mot de sjukdomar de används för.</w:t>
      </w:r>
    </w:p>
    <w:p w:rsidR="009308C9" w:rsidRDefault="009308C9" w:rsidP="009308C9">
      <w:pPr>
        <w:pStyle w:val="RKnormal"/>
      </w:pPr>
    </w:p>
    <w:p w:rsidR="007A430D" w:rsidRDefault="007A430D">
      <w:pPr>
        <w:overflowPunct/>
        <w:autoSpaceDE/>
        <w:autoSpaceDN/>
        <w:adjustRightInd/>
        <w:spacing w:line="240" w:lineRule="auto"/>
        <w:textAlignment w:val="auto"/>
      </w:pPr>
      <w:r>
        <w:br w:type="page"/>
      </w:r>
    </w:p>
    <w:p w:rsidR="00C371AF" w:rsidRDefault="009308C9" w:rsidP="009308C9">
      <w:pPr>
        <w:pStyle w:val="RKnormal"/>
      </w:pPr>
      <w:r w:rsidRPr="009308C9">
        <w:t xml:space="preserve">Just nu </w:t>
      </w:r>
      <w:r w:rsidR="00C371AF">
        <w:t xml:space="preserve">utreder </w:t>
      </w:r>
      <w:r w:rsidRPr="009308C9">
        <w:t>Läkemedelsverket</w:t>
      </w:r>
      <w:r w:rsidR="00C371AF">
        <w:t xml:space="preserve"> CBD-olja, med </w:t>
      </w:r>
      <w:r w:rsidR="009F61FD">
        <w:t>avseende</w:t>
      </w:r>
      <w:r w:rsidR="00C371AF">
        <w:t xml:space="preserve"> på frågan om det är ett läkemedel. Det är myndighetens ansvar att ta ställning till om produkter är läkemedel eller inte. </w:t>
      </w:r>
    </w:p>
    <w:p w:rsidR="00646E0E" w:rsidRDefault="00646E0E">
      <w:pPr>
        <w:pStyle w:val="RKnormal"/>
      </w:pPr>
    </w:p>
    <w:p w:rsidR="00646E0E" w:rsidRDefault="00646E0E">
      <w:pPr>
        <w:pStyle w:val="RKnormal"/>
      </w:pPr>
      <w:r>
        <w:t xml:space="preserve">Stockholm den </w:t>
      </w:r>
      <w:r w:rsidR="00DB2B2E">
        <w:t>13</w:t>
      </w:r>
      <w:r w:rsidR="00012577" w:rsidRPr="00126C19">
        <w:t xml:space="preserve"> </w:t>
      </w:r>
      <w:r w:rsidR="00DB2B2E">
        <w:t>december</w:t>
      </w:r>
      <w:r w:rsidR="00012577">
        <w:t xml:space="preserve"> 2017</w:t>
      </w:r>
    </w:p>
    <w:p w:rsidR="00646E0E" w:rsidRDefault="00646E0E">
      <w:pPr>
        <w:pStyle w:val="RKnormal"/>
      </w:pPr>
    </w:p>
    <w:p w:rsidR="00012577" w:rsidRDefault="00012577">
      <w:pPr>
        <w:pStyle w:val="RKnormal"/>
      </w:pPr>
    </w:p>
    <w:p w:rsidR="00646E0E" w:rsidRDefault="00646E0E">
      <w:pPr>
        <w:pStyle w:val="RKnormal"/>
      </w:pPr>
    </w:p>
    <w:p w:rsidR="00646E0E" w:rsidRDefault="00646E0E">
      <w:pPr>
        <w:pStyle w:val="RKnormal"/>
      </w:pPr>
      <w:r>
        <w:t>Annika Strandhäll</w:t>
      </w:r>
    </w:p>
    <w:p w:rsidR="00164CAC" w:rsidRDefault="00164CAC">
      <w:pPr>
        <w:pStyle w:val="RKnormal"/>
      </w:pPr>
    </w:p>
    <w:p w:rsidR="00164CAC" w:rsidRDefault="00164CAC">
      <w:pPr>
        <w:pStyle w:val="RKnormal"/>
      </w:pPr>
    </w:p>
    <w:p w:rsidR="00164CAC" w:rsidRDefault="00164CAC">
      <w:pPr>
        <w:pStyle w:val="RKnormal"/>
      </w:pPr>
    </w:p>
    <w:p w:rsidR="00164CAC" w:rsidRDefault="00164CAC">
      <w:pPr>
        <w:pStyle w:val="RKnormal"/>
      </w:pPr>
    </w:p>
    <w:p w:rsidR="00164CAC" w:rsidRDefault="00164CAC">
      <w:pPr>
        <w:pStyle w:val="RKnormal"/>
      </w:pPr>
    </w:p>
    <w:p w:rsidR="00164CAC" w:rsidRDefault="00164CAC">
      <w:pPr>
        <w:pStyle w:val="RKnormal"/>
      </w:pPr>
    </w:p>
    <w:p w:rsidR="000E23F4" w:rsidRDefault="000E23F4">
      <w:pPr>
        <w:pStyle w:val="RKnormal"/>
      </w:pPr>
    </w:p>
    <w:p w:rsidR="000E23F4" w:rsidRDefault="000E23F4">
      <w:pPr>
        <w:pStyle w:val="RKnormal"/>
      </w:pPr>
    </w:p>
    <w:p w:rsidR="00164CAC" w:rsidRDefault="00164CAC">
      <w:pPr>
        <w:pStyle w:val="RKnormal"/>
      </w:pPr>
    </w:p>
    <w:sectPr w:rsidR="00164CAC">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FA7" w:rsidRDefault="00443FA7">
      <w:r>
        <w:separator/>
      </w:r>
    </w:p>
  </w:endnote>
  <w:endnote w:type="continuationSeparator" w:id="0">
    <w:p w:rsidR="00443FA7" w:rsidRDefault="00443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FA7" w:rsidRDefault="00443FA7">
      <w:r>
        <w:separator/>
      </w:r>
    </w:p>
  </w:footnote>
  <w:footnote w:type="continuationSeparator" w:id="0">
    <w:p w:rsidR="00443FA7" w:rsidRDefault="00443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5250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308C9">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E0E" w:rsidRDefault="00646E0E">
    <w:pPr>
      <w:framePr w:w="2948" w:h="1321" w:hRule="exact" w:wrap="notBeside" w:vAnchor="page" w:hAnchor="page" w:x="1362" w:y="653"/>
    </w:pPr>
    <w:r>
      <w:rPr>
        <w:noProof/>
        <w:lang w:eastAsia="sv-SE"/>
      </w:rPr>
      <w:drawing>
        <wp:inline distT="0" distB="0" distL="0" distR="0" wp14:anchorId="03AFB9AB" wp14:editId="07728BE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26ED09D5"/>
    <w:multiLevelType w:val="multilevel"/>
    <w:tmpl w:val="C0840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E0E"/>
    <w:rsid w:val="00000622"/>
    <w:rsid w:val="00005800"/>
    <w:rsid w:val="00012577"/>
    <w:rsid w:val="00012A74"/>
    <w:rsid w:val="00026671"/>
    <w:rsid w:val="000A7423"/>
    <w:rsid w:val="000E23F4"/>
    <w:rsid w:val="000E24C0"/>
    <w:rsid w:val="00126C19"/>
    <w:rsid w:val="0013746E"/>
    <w:rsid w:val="00147D64"/>
    <w:rsid w:val="00150384"/>
    <w:rsid w:val="00160901"/>
    <w:rsid w:val="00161E52"/>
    <w:rsid w:val="00164CAC"/>
    <w:rsid w:val="001805B7"/>
    <w:rsid w:val="001D5FF4"/>
    <w:rsid w:val="001E1099"/>
    <w:rsid w:val="002339CF"/>
    <w:rsid w:val="002B0ABB"/>
    <w:rsid w:val="002F70F3"/>
    <w:rsid w:val="00305FDC"/>
    <w:rsid w:val="00316D0C"/>
    <w:rsid w:val="0035320F"/>
    <w:rsid w:val="00367732"/>
    <w:rsid w:val="00367B1C"/>
    <w:rsid w:val="00387518"/>
    <w:rsid w:val="003914A5"/>
    <w:rsid w:val="003A33AE"/>
    <w:rsid w:val="003F4C40"/>
    <w:rsid w:val="00411DEC"/>
    <w:rsid w:val="00422EC9"/>
    <w:rsid w:val="00443FA7"/>
    <w:rsid w:val="0046000C"/>
    <w:rsid w:val="004677D3"/>
    <w:rsid w:val="004969C1"/>
    <w:rsid w:val="004A328D"/>
    <w:rsid w:val="004C4E49"/>
    <w:rsid w:val="00517391"/>
    <w:rsid w:val="005203F7"/>
    <w:rsid w:val="005430A1"/>
    <w:rsid w:val="0058762B"/>
    <w:rsid w:val="005E0750"/>
    <w:rsid w:val="005F5F23"/>
    <w:rsid w:val="00612618"/>
    <w:rsid w:val="00623FE3"/>
    <w:rsid w:val="00626AD2"/>
    <w:rsid w:val="00646E0E"/>
    <w:rsid w:val="00661F8D"/>
    <w:rsid w:val="006C1729"/>
    <w:rsid w:val="006D1278"/>
    <w:rsid w:val="006E4E11"/>
    <w:rsid w:val="007120E5"/>
    <w:rsid w:val="007242A3"/>
    <w:rsid w:val="00740B0F"/>
    <w:rsid w:val="007A430D"/>
    <w:rsid w:val="007A6855"/>
    <w:rsid w:val="007A7FC9"/>
    <w:rsid w:val="007C6E1E"/>
    <w:rsid w:val="00833C41"/>
    <w:rsid w:val="00847A01"/>
    <w:rsid w:val="00893B3C"/>
    <w:rsid w:val="008A60DF"/>
    <w:rsid w:val="008D24AE"/>
    <w:rsid w:val="009039DC"/>
    <w:rsid w:val="0092027A"/>
    <w:rsid w:val="00925E78"/>
    <w:rsid w:val="009308C9"/>
    <w:rsid w:val="00955E31"/>
    <w:rsid w:val="00992E72"/>
    <w:rsid w:val="009E1973"/>
    <w:rsid w:val="009F61FD"/>
    <w:rsid w:val="00A3659B"/>
    <w:rsid w:val="00A81FF9"/>
    <w:rsid w:val="00A97F57"/>
    <w:rsid w:val="00AB2B21"/>
    <w:rsid w:val="00AB4A68"/>
    <w:rsid w:val="00AD0E0B"/>
    <w:rsid w:val="00AF0194"/>
    <w:rsid w:val="00AF26D1"/>
    <w:rsid w:val="00B14C1F"/>
    <w:rsid w:val="00B50EA6"/>
    <w:rsid w:val="00B620E7"/>
    <w:rsid w:val="00B71326"/>
    <w:rsid w:val="00B856EB"/>
    <w:rsid w:val="00BE546D"/>
    <w:rsid w:val="00C371AF"/>
    <w:rsid w:val="00C52509"/>
    <w:rsid w:val="00C625C4"/>
    <w:rsid w:val="00C6308B"/>
    <w:rsid w:val="00C66EEF"/>
    <w:rsid w:val="00C932FF"/>
    <w:rsid w:val="00CD0ACA"/>
    <w:rsid w:val="00D133D7"/>
    <w:rsid w:val="00D64CDB"/>
    <w:rsid w:val="00D73C7F"/>
    <w:rsid w:val="00D97DDE"/>
    <w:rsid w:val="00DB0D56"/>
    <w:rsid w:val="00DB2B2E"/>
    <w:rsid w:val="00DE5F21"/>
    <w:rsid w:val="00E15E56"/>
    <w:rsid w:val="00E403BA"/>
    <w:rsid w:val="00E60587"/>
    <w:rsid w:val="00E656BB"/>
    <w:rsid w:val="00E80146"/>
    <w:rsid w:val="00E904D0"/>
    <w:rsid w:val="00EA5D2E"/>
    <w:rsid w:val="00EC25F9"/>
    <w:rsid w:val="00ED583F"/>
    <w:rsid w:val="00F37736"/>
    <w:rsid w:val="00F9234E"/>
    <w:rsid w:val="00FA34E1"/>
    <w:rsid w:val="00FA4E6E"/>
    <w:rsid w:val="00FC39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655C1DA-4BA0-465C-8305-F82D693C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11DE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11DEC"/>
    <w:rPr>
      <w:rFonts w:ascii="Tahoma" w:hAnsi="Tahoma" w:cs="Tahoma"/>
      <w:sz w:val="16"/>
      <w:szCs w:val="16"/>
      <w:lang w:eastAsia="en-US"/>
    </w:rPr>
  </w:style>
  <w:style w:type="character" w:styleId="Kommentarsreferens">
    <w:name w:val="annotation reference"/>
    <w:basedOn w:val="Standardstycketeckensnitt"/>
    <w:rsid w:val="0046000C"/>
    <w:rPr>
      <w:sz w:val="16"/>
      <w:szCs w:val="16"/>
    </w:rPr>
  </w:style>
  <w:style w:type="paragraph" w:styleId="Kommentarer">
    <w:name w:val="annotation text"/>
    <w:basedOn w:val="Normal"/>
    <w:link w:val="KommentarerChar"/>
    <w:rsid w:val="0046000C"/>
    <w:pPr>
      <w:spacing w:line="240" w:lineRule="auto"/>
    </w:pPr>
    <w:rPr>
      <w:sz w:val="20"/>
    </w:rPr>
  </w:style>
  <w:style w:type="character" w:customStyle="1" w:styleId="KommentarerChar">
    <w:name w:val="Kommentarer Char"/>
    <w:basedOn w:val="Standardstycketeckensnitt"/>
    <w:link w:val="Kommentarer"/>
    <w:rsid w:val="0046000C"/>
    <w:rPr>
      <w:rFonts w:ascii="OrigGarmnd BT" w:hAnsi="OrigGarmnd BT"/>
      <w:lang w:eastAsia="en-US"/>
    </w:rPr>
  </w:style>
  <w:style w:type="paragraph" w:styleId="Kommentarsmne">
    <w:name w:val="annotation subject"/>
    <w:basedOn w:val="Kommentarer"/>
    <w:next w:val="Kommentarer"/>
    <w:link w:val="KommentarsmneChar"/>
    <w:rsid w:val="0046000C"/>
    <w:rPr>
      <w:b/>
      <w:bCs/>
    </w:rPr>
  </w:style>
  <w:style w:type="character" w:customStyle="1" w:styleId="KommentarsmneChar">
    <w:name w:val="Kommentarsämne Char"/>
    <w:basedOn w:val="KommentarerChar"/>
    <w:link w:val="Kommentarsmne"/>
    <w:rsid w:val="0046000C"/>
    <w:rPr>
      <w:rFonts w:ascii="OrigGarmnd BT" w:hAnsi="OrigGarmnd BT"/>
      <w:b/>
      <w:bCs/>
      <w:lang w:eastAsia="en-US"/>
    </w:rPr>
  </w:style>
  <w:style w:type="character" w:styleId="Hyperlnk">
    <w:name w:val="Hyperlink"/>
    <w:basedOn w:val="Standardstycketeckensnitt"/>
    <w:rsid w:val="00D97DDE"/>
    <w:rPr>
      <w:color w:val="0000FF" w:themeColor="hyperlink"/>
      <w:u w:val="single"/>
    </w:rPr>
  </w:style>
  <w:style w:type="paragraph" w:styleId="Normalwebb">
    <w:name w:val="Normal (Web)"/>
    <w:basedOn w:val="Normal"/>
    <w:uiPriority w:val="99"/>
    <w:semiHidden/>
    <w:unhideWhenUsed/>
    <w:rsid w:val="00740B0F"/>
    <w:pPr>
      <w:overflowPunct/>
      <w:autoSpaceDE/>
      <w:autoSpaceDN/>
      <w:adjustRightInd/>
      <w:spacing w:line="312" w:lineRule="auto"/>
      <w:textAlignment w:val="auto"/>
    </w:pPr>
    <w:rPr>
      <w:rFonts w:ascii="Times New Roman" w:hAnsi="Times New Roman"/>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771624">
      <w:bodyDiv w:val="1"/>
      <w:marLeft w:val="0"/>
      <w:marRight w:val="0"/>
      <w:marTop w:val="0"/>
      <w:marBottom w:val="0"/>
      <w:divBdr>
        <w:top w:val="none" w:sz="0" w:space="0" w:color="auto"/>
        <w:left w:val="none" w:sz="0" w:space="0" w:color="auto"/>
        <w:bottom w:val="none" w:sz="0" w:space="0" w:color="auto"/>
        <w:right w:val="none" w:sz="0" w:space="0" w:color="auto"/>
      </w:divBdr>
      <w:divsChild>
        <w:div w:id="3896825">
          <w:marLeft w:val="0"/>
          <w:marRight w:val="0"/>
          <w:marTop w:val="100"/>
          <w:marBottom w:val="100"/>
          <w:divBdr>
            <w:top w:val="none" w:sz="0" w:space="0" w:color="auto"/>
            <w:left w:val="none" w:sz="0" w:space="0" w:color="auto"/>
            <w:bottom w:val="none" w:sz="0" w:space="0" w:color="auto"/>
            <w:right w:val="none" w:sz="0" w:space="0" w:color="auto"/>
          </w:divBdr>
          <w:divsChild>
            <w:div w:id="854340942">
              <w:marLeft w:val="0"/>
              <w:marRight w:val="0"/>
              <w:marTop w:val="0"/>
              <w:marBottom w:val="0"/>
              <w:divBdr>
                <w:top w:val="none" w:sz="0" w:space="0" w:color="auto"/>
                <w:left w:val="none" w:sz="0" w:space="0" w:color="auto"/>
                <w:bottom w:val="none" w:sz="0" w:space="0" w:color="auto"/>
                <w:right w:val="none" w:sz="0" w:space="0" w:color="auto"/>
              </w:divBdr>
              <w:divsChild>
                <w:div w:id="786311359">
                  <w:marLeft w:val="0"/>
                  <w:marRight w:val="0"/>
                  <w:marTop w:val="0"/>
                  <w:marBottom w:val="0"/>
                  <w:divBdr>
                    <w:top w:val="none" w:sz="0" w:space="0" w:color="auto"/>
                    <w:left w:val="none" w:sz="0" w:space="0" w:color="auto"/>
                    <w:bottom w:val="none" w:sz="0" w:space="0" w:color="auto"/>
                    <w:right w:val="none" w:sz="0" w:space="0" w:color="auto"/>
                  </w:divBdr>
                  <w:divsChild>
                    <w:div w:id="1579096237">
                      <w:marLeft w:val="0"/>
                      <w:marRight w:val="0"/>
                      <w:marTop w:val="0"/>
                      <w:marBottom w:val="0"/>
                      <w:divBdr>
                        <w:top w:val="none" w:sz="0" w:space="0" w:color="auto"/>
                        <w:left w:val="none" w:sz="0" w:space="0" w:color="auto"/>
                        <w:bottom w:val="none" w:sz="0" w:space="0" w:color="auto"/>
                        <w:right w:val="none" w:sz="0" w:space="0" w:color="auto"/>
                      </w:divBdr>
                      <w:divsChild>
                        <w:div w:id="8822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681084">
      <w:bodyDiv w:val="1"/>
      <w:marLeft w:val="0"/>
      <w:marRight w:val="0"/>
      <w:marTop w:val="0"/>
      <w:marBottom w:val="0"/>
      <w:divBdr>
        <w:top w:val="none" w:sz="0" w:space="0" w:color="auto"/>
        <w:left w:val="none" w:sz="0" w:space="0" w:color="auto"/>
        <w:bottom w:val="none" w:sz="0" w:space="0" w:color="auto"/>
        <w:right w:val="none" w:sz="0" w:space="0" w:color="auto"/>
      </w:divBdr>
    </w:div>
    <w:div w:id="626743155">
      <w:bodyDiv w:val="1"/>
      <w:marLeft w:val="0"/>
      <w:marRight w:val="0"/>
      <w:marTop w:val="0"/>
      <w:marBottom w:val="0"/>
      <w:divBdr>
        <w:top w:val="none" w:sz="0" w:space="0" w:color="auto"/>
        <w:left w:val="none" w:sz="0" w:space="0" w:color="auto"/>
        <w:bottom w:val="none" w:sz="0" w:space="0" w:color="auto"/>
        <w:right w:val="none" w:sz="0" w:space="0" w:color="auto"/>
      </w:divBdr>
    </w:div>
    <w:div w:id="842628625">
      <w:bodyDiv w:val="1"/>
      <w:marLeft w:val="0"/>
      <w:marRight w:val="0"/>
      <w:marTop w:val="0"/>
      <w:marBottom w:val="0"/>
      <w:divBdr>
        <w:top w:val="none" w:sz="0" w:space="0" w:color="auto"/>
        <w:left w:val="none" w:sz="0" w:space="0" w:color="auto"/>
        <w:bottom w:val="none" w:sz="0" w:space="0" w:color="auto"/>
        <w:right w:val="none" w:sz="0" w:space="0" w:color="auto"/>
      </w:divBdr>
    </w:div>
    <w:div w:id="1091201005">
      <w:bodyDiv w:val="1"/>
      <w:marLeft w:val="0"/>
      <w:marRight w:val="0"/>
      <w:marTop w:val="0"/>
      <w:marBottom w:val="0"/>
      <w:divBdr>
        <w:top w:val="none" w:sz="0" w:space="0" w:color="auto"/>
        <w:left w:val="none" w:sz="0" w:space="0" w:color="auto"/>
        <w:bottom w:val="none" w:sz="0" w:space="0" w:color="auto"/>
        <w:right w:val="none" w:sz="0" w:space="0" w:color="auto"/>
      </w:divBdr>
    </w:div>
    <w:div w:id="1153252322">
      <w:bodyDiv w:val="1"/>
      <w:marLeft w:val="0"/>
      <w:marRight w:val="0"/>
      <w:marTop w:val="0"/>
      <w:marBottom w:val="0"/>
      <w:divBdr>
        <w:top w:val="none" w:sz="0" w:space="0" w:color="auto"/>
        <w:left w:val="none" w:sz="0" w:space="0" w:color="auto"/>
        <w:bottom w:val="none" w:sz="0" w:space="0" w:color="auto"/>
        <w:right w:val="none" w:sz="0" w:space="0" w:color="auto"/>
      </w:divBdr>
    </w:div>
    <w:div w:id="1844542714">
      <w:bodyDiv w:val="1"/>
      <w:marLeft w:val="0"/>
      <w:marRight w:val="0"/>
      <w:marTop w:val="0"/>
      <w:marBottom w:val="0"/>
      <w:divBdr>
        <w:top w:val="none" w:sz="0" w:space="0" w:color="auto"/>
        <w:left w:val="none" w:sz="0" w:space="0" w:color="auto"/>
        <w:bottom w:val="none" w:sz="0" w:space="0" w:color="auto"/>
        <w:right w:val="none" w:sz="0" w:space="0" w:color="auto"/>
      </w:divBdr>
      <w:divsChild>
        <w:div w:id="1950351553">
          <w:marLeft w:val="0"/>
          <w:marRight w:val="0"/>
          <w:marTop w:val="100"/>
          <w:marBottom w:val="100"/>
          <w:divBdr>
            <w:top w:val="none" w:sz="0" w:space="0" w:color="auto"/>
            <w:left w:val="none" w:sz="0" w:space="0" w:color="auto"/>
            <w:bottom w:val="none" w:sz="0" w:space="0" w:color="auto"/>
            <w:right w:val="none" w:sz="0" w:space="0" w:color="auto"/>
          </w:divBdr>
          <w:divsChild>
            <w:div w:id="2066249953">
              <w:marLeft w:val="0"/>
              <w:marRight w:val="0"/>
              <w:marTop w:val="0"/>
              <w:marBottom w:val="0"/>
              <w:divBdr>
                <w:top w:val="none" w:sz="0" w:space="0" w:color="auto"/>
                <w:left w:val="none" w:sz="0" w:space="0" w:color="auto"/>
                <w:bottom w:val="none" w:sz="0" w:space="0" w:color="auto"/>
                <w:right w:val="none" w:sz="0" w:space="0" w:color="auto"/>
              </w:divBdr>
              <w:divsChild>
                <w:div w:id="831872493">
                  <w:marLeft w:val="0"/>
                  <w:marRight w:val="0"/>
                  <w:marTop w:val="0"/>
                  <w:marBottom w:val="0"/>
                  <w:divBdr>
                    <w:top w:val="none" w:sz="0" w:space="0" w:color="auto"/>
                    <w:left w:val="none" w:sz="0" w:space="0" w:color="auto"/>
                    <w:bottom w:val="none" w:sz="0" w:space="0" w:color="auto"/>
                    <w:right w:val="none" w:sz="0" w:space="0" w:color="auto"/>
                  </w:divBdr>
                  <w:divsChild>
                    <w:div w:id="1211261907">
                      <w:marLeft w:val="0"/>
                      <w:marRight w:val="0"/>
                      <w:marTop w:val="0"/>
                      <w:marBottom w:val="0"/>
                      <w:divBdr>
                        <w:top w:val="none" w:sz="0" w:space="0" w:color="auto"/>
                        <w:left w:val="none" w:sz="0" w:space="0" w:color="auto"/>
                        <w:bottom w:val="none" w:sz="0" w:space="0" w:color="auto"/>
                        <w:right w:val="none" w:sz="0" w:space="0" w:color="auto"/>
                      </w:divBdr>
                      <w:divsChild>
                        <w:div w:id="22734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0307276b-101b-4165-9d8e-755f841eb15b</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B4AAB75E-B9D0-4FA6-A07B-DB464EBDE920}"/>
</file>

<file path=customXml/itemProps2.xml><?xml version="1.0" encoding="utf-8"?>
<ds:datastoreItem xmlns:ds="http://schemas.openxmlformats.org/officeDocument/2006/customXml" ds:itemID="{3804FEAB-EF80-43F5-8B3D-F25DE0F62C17}"/>
</file>

<file path=customXml/itemProps3.xml><?xml version="1.0" encoding="utf-8"?>
<ds:datastoreItem xmlns:ds="http://schemas.openxmlformats.org/officeDocument/2006/customXml" ds:itemID="{B088665D-806B-4FA6-8527-A093169EC2A6}"/>
</file>

<file path=customXml/itemProps4.xml><?xml version="1.0" encoding="utf-8"?>
<ds:datastoreItem xmlns:ds="http://schemas.openxmlformats.org/officeDocument/2006/customXml" ds:itemID="{6E53BAF8-9BF2-4BE8-ADA0-70B3D4464E3E}">
  <ds:schemaRefs>
    <ds:schemaRef ds:uri="http://schemas.microsoft.com/office/2006/metadata/customXsn"/>
  </ds:schemaRefs>
</ds:datastoreItem>
</file>

<file path=customXml/itemProps5.xml><?xml version="1.0" encoding="utf-8"?>
<ds:datastoreItem xmlns:ds="http://schemas.openxmlformats.org/officeDocument/2006/customXml" ds:itemID="{7666502A-942F-424B-8365-2CF918B162FB}"/>
</file>

<file path=customXml/itemProps6.xml><?xml version="1.0" encoding="utf-8"?>
<ds:datastoreItem xmlns:ds="http://schemas.openxmlformats.org/officeDocument/2006/customXml" ds:itemID="{6E53BAF8-9BF2-4BE8-ADA0-70B3D4464E3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1423</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Nela Söder</dc:creator>
  <cp:lastModifiedBy>Ylva Kalin</cp:lastModifiedBy>
  <cp:revision>37</cp:revision>
  <cp:lastPrinted>2017-12-11T09:38:00Z</cp:lastPrinted>
  <dcterms:created xsi:type="dcterms:W3CDTF">2017-11-07T09:53:00Z</dcterms:created>
  <dcterms:modified xsi:type="dcterms:W3CDTF">2017-12-11T09:38:00Z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06490ac6-e042-4d5b-b94d-28288e594b3e</vt:lpwstr>
  </property>
  <property fmtid="{D5CDD505-2E9C-101B-9397-08002B2CF9AE}" pid="9" name="Aktivitetskategori">
    <vt:lpwstr/>
  </property>
</Properties>
</file>