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FCA8DF8ABA48CC887BBA7FFCBC8AC1"/>
        </w:placeholder>
        <w15:appearance w15:val="hidden"/>
        <w:text/>
      </w:sdtPr>
      <w:sdtEndPr/>
      <w:sdtContent>
        <w:p w:rsidRPr="009B062B" w:rsidR="00AF30DD" w:rsidP="00DA28CE" w:rsidRDefault="00AF30DD" w14:paraId="602B75AE" w14:textId="77777777">
          <w:pPr>
            <w:pStyle w:val="Rubrik1"/>
            <w:spacing w:after="300"/>
          </w:pPr>
          <w:r w:rsidRPr="009B062B">
            <w:t>Förslag till riksdagsbeslut</w:t>
          </w:r>
        </w:p>
      </w:sdtContent>
    </w:sdt>
    <w:sdt>
      <w:sdtPr>
        <w:alias w:val="Yrkande 1"/>
        <w:tag w:val="eab159ab-b80a-4d68-b947-ba7e60036e24"/>
        <w:id w:val="-1170946589"/>
        <w:lock w:val="sdtLocked"/>
      </w:sdtPr>
      <w:sdtEndPr/>
      <w:sdtContent>
        <w:p w:rsidR="004D26AB" w:rsidRDefault="00A6733A" w14:paraId="34CE2D78" w14:textId="77777777">
          <w:pPr>
            <w:pStyle w:val="Frslagstext"/>
          </w:pPr>
          <w:r>
            <w:t>Riksdagen avslår förslaget till generell begränsningsregel för ränteavdrag.</w:t>
          </w:r>
        </w:p>
      </w:sdtContent>
    </w:sdt>
    <w:sdt>
      <w:sdtPr>
        <w:alias w:val="Yrkande 2"/>
        <w:tag w:val="491424fd-2d5c-4132-8c7f-ca74b05d5a97"/>
        <w:id w:val="-1315486308"/>
        <w:lock w:val="sdtLocked"/>
      </w:sdtPr>
      <w:sdtEndPr/>
      <w:sdtContent>
        <w:p w:rsidR="004D26AB" w:rsidRDefault="00A6733A" w14:paraId="757D08EA" w14:textId="77777777">
          <w:pPr>
            <w:pStyle w:val="Frslagstext"/>
          </w:pPr>
          <w:r>
            <w:t>Riksdagen ställer sig bakom det som anförs i motionen om att införa begränsningsregler för avdrag som adresserar oönskade konstruktioner som inte är kommersiellt motiverade och tillkännager detta för regeringen.</w:t>
          </w:r>
        </w:p>
      </w:sdtContent>
    </w:sdt>
    <w:sdt>
      <w:sdtPr>
        <w:alias w:val="Yrkande 3"/>
        <w:tag w:val="5885d9bc-e6db-4d93-8151-108b302c6713"/>
        <w:id w:val="-1480074699"/>
        <w:lock w:val="sdtLocked"/>
      </w:sdtPr>
      <w:sdtEndPr/>
      <w:sdtContent>
        <w:p w:rsidR="004D26AB" w:rsidRDefault="00A6733A" w14:paraId="5F86DD48" w14:textId="77777777">
          <w:pPr>
            <w:pStyle w:val="Frslagstext"/>
          </w:pPr>
          <w:r>
            <w:t>Riksdagen ställer sig bakom det som anförs i motionen om ändrad beloppsgräns i förenklingsregeln för leasingavgifter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D19E248DEB45CEB65CC6BFF26D5627"/>
        </w:placeholder>
        <w15:appearance w15:val="hidden"/>
        <w:text/>
      </w:sdtPr>
      <w:sdtEndPr/>
      <w:sdtContent>
        <w:p w:rsidRPr="00C91250" w:rsidR="006D79C9" w:rsidP="00C91250" w:rsidRDefault="00F0098B" w14:paraId="2975A756" w14:textId="42172D45">
          <w:pPr>
            <w:pStyle w:val="Rubrik1"/>
          </w:pPr>
          <w:r w:rsidRPr="00C91250">
            <w:t>En generell ränteavdragsbegränsningsregel</w:t>
          </w:r>
        </w:p>
      </w:sdtContent>
    </w:sdt>
    <w:p w:rsidRPr="00491350" w:rsidR="00E64D52" w:rsidP="00491350" w:rsidRDefault="00E64D52" w14:paraId="45B01B7E" w14:textId="10072855">
      <w:pPr>
        <w:pStyle w:val="Normalutanindragellerluft"/>
      </w:pPr>
      <w:r w:rsidRPr="00491350">
        <w:t>Möjligheten att finansiera en verksamhet med externa pengar utan att tvingas tunna ut ägandet, är en nödvändig för</w:t>
      </w:r>
      <w:r w:rsidR="00491350">
        <w:t>utsättning för att företag ska</w:t>
      </w:r>
      <w:r w:rsidRPr="00491350">
        <w:t xml:space="preserve"> kunna utvecklas och bedriva en seriös verksamhet. Regeringen har fastnat i fällan att betrakta alla räntekostnader som en oegentlighet och försök att undandra sig skatt. Ingenting kan vara mera felaktigt. </w:t>
      </w:r>
    </w:p>
    <w:p w:rsidR="00E64D52" w:rsidP="00422B9E" w:rsidRDefault="00E64D52" w14:paraId="0DF75FD0" w14:textId="725E9E3D">
      <w:r>
        <w:t>En mycket lång rad av remissinstanser pekar på att detta förslag inte är tillräckligt genomlyst utifrån de olika typer av förutsättningar som råder inom olika branscher. Kapitalintensiva verksamheter kommer att missgynnas kraftigt av den föreslagna ändringen</w:t>
      </w:r>
      <w:r w:rsidR="00491350">
        <w:t>,</w:t>
      </w:r>
      <w:r>
        <w:t xml:space="preserve"> och det riskerar att få allvarliga negativa effekter på såväl den offentliga som den privata investeringsviljan.</w:t>
      </w:r>
      <w:r w:rsidR="002A5AD0">
        <w:t xml:space="preserve"> Detta påpekas av en mängd kommunala remissinstanser</w:t>
      </w:r>
      <w:r w:rsidR="00491350">
        <w:t>.</w:t>
      </w:r>
    </w:p>
    <w:p w:rsidR="00E64D52" w:rsidP="00422B9E" w:rsidRDefault="00E64D52" w14:paraId="7469C2D7" w14:textId="4DED334E">
      <w:r>
        <w:lastRenderedPageBreak/>
        <w:t>Tillgången på riskvilligt kapital är en grundläggande förutsättning för företagsutveckling, vilket re</w:t>
      </w:r>
      <w:r w:rsidR="00491350">
        <w:t>geringens förslag äventyrar.</w:t>
      </w:r>
      <w:r>
        <w:t xml:space="preserve"> </w:t>
      </w:r>
      <w:r w:rsidR="00491350">
        <w:t>Att</w:t>
      </w:r>
      <w:r>
        <w:t xml:space="preserve"> föreslå </w:t>
      </w:r>
      <w:r w:rsidR="002A5AD0">
        <w:t>så långtgående begränsningar av avdra</w:t>
      </w:r>
      <w:r w:rsidR="00491350">
        <w:t xml:space="preserve">g för kostnader som härrör från </w:t>
      </w:r>
      <w:r w:rsidR="002A5AD0">
        <w:t>kapitalförsörjningen</w:t>
      </w:r>
      <w:r w:rsidR="00491350">
        <w:t xml:space="preserve"> riskerar att medföra mycket allvarliga konsekvenser för många olika företag</w:t>
      </w:r>
      <w:r w:rsidR="002A5AD0">
        <w:t>.</w:t>
      </w:r>
    </w:p>
    <w:p w:rsidR="00F07565" w:rsidP="00422B9E" w:rsidRDefault="00F07565" w14:paraId="6772F0F7" w14:textId="77777777">
      <w:r>
        <w:t>Målsättningen att minska skatteundandragande är nödvändig att uppfylla, men samtidigt får vi inte bygga system som innebär att vanlig seriös finansieringsverksamhet omöjliggörs eller försvåras kraftigt. Det är precis vad regeringens förslag innebär.</w:t>
      </w:r>
    </w:p>
    <w:p w:rsidR="00F07565" w:rsidP="00422B9E" w:rsidRDefault="00F07565" w14:paraId="0A7BE92F" w14:textId="20C0EAA3">
      <w:r>
        <w:t>Regeringen har en principiellt lovvärd inställning i att regelverket bör vara generellt och likvärdigt för alla. Dessvärre räcker dock inte det resonemanget när det gäller avdrag för räntekostnader. Dessa kan utgöra allt från oseriösa företags försök att genom räntesnurror och liknande arrangemang undandra sig skatt till seriösa kostnader för att köpa tillgång till nödvändigt rörelsekapital. Genom att dra alla över en kam, som regeringen gör genom detta förslag, skapas en lång rad orättvisor och spärrar som kommer att ge väldigt olika effekter i olika branscher. Effekter som lätt kan föru</w:t>
      </w:r>
      <w:r w:rsidR="00491350">
        <w:t>tses är t.ex.</w:t>
      </w:r>
      <w:r>
        <w:t xml:space="preserve"> ett minskat bostadsbyggande, stora problem och utflyttning för kapitalintensiv industriverksamhet, kraftigt minskad tillväxt inom såväl offentliga som privata investeringar och mycket annat.</w:t>
      </w:r>
    </w:p>
    <w:p w:rsidRPr="00C91250" w:rsidR="00C02084" w:rsidP="00C91250" w:rsidRDefault="00C02084" w14:paraId="6E943596" w14:textId="77777777">
      <w:pPr>
        <w:pStyle w:val="Rubrik1"/>
      </w:pPr>
      <w:r w:rsidRPr="00C91250">
        <w:t>Teknisk utformning</w:t>
      </w:r>
    </w:p>
    <w:p w:rsidRPr="00491350" w:rsidR="00C02084" w:rsidP="00491350" w:rsidRDefault="00C02084" w14:paraId="46D8C06A" w14:textId="25AB7DAF">
      <w:pPr>
        <w:pStyle w:val="Normalutanindragellerluft"/>
      </w:pPr>
      <w:r w:rsidRPr="00491350">
        <w:t>Den tekniska utformningen av begränsningsregeln för avdrag f</w:t>
      </w:r>
      <w:r w:rsidR="00491350">
        <w:t>ör ett negativt räntenetto ska</w:t>
      </w:r>
      <w:r w:rsidRPr="00491350">
        <w:t xml:space="preserve">, enligt regeringens förslag, baseras på en andel av resultatmåttet </w:t>
      </w:r>
      <w:r w:rsidRPr="00491350" w:rsidR="00491350">
        <w:t>ebitda</w:t>
      </w:r>
      <w:r w:rsidRPr="00491350">
        <w:t>, dvs</w:t>
      </w:r>
      <w:r w:rsidR="00491350">
        <w:t>.</w:t>
      </w:r>
      <w:r w:rsidRPr="00491350">
        <w:t xml:space="preserve"> resultat före finansiella poster, avskrivningar och skatter. Om en </w:t>
      </w:r>
      <w:r w:rsidR="00491350">
        <w:t>generell begränsningsregel ska</w:t>
      </w:r>
      <w:r w:rsidRPr="00491350">
        <w:t xml:space="preserve"> införas är detta den modell som är minst skadlig, eftersom det är den grundläggande regel som föreslås som bas för ränteavdragsbegränsningar i OECD</w:t>
      </w:r>
      <w:r w:rsidR="00491350">
        <w:t>:</w:t>
      </w:r>
      <w:r w:rsidRPr="00491350">
        <w:t xml:space="preserve">s BEPS-projekt och </w:t>
      </w:r>
      <w:r w:rsidRPr="00491350">
        <w:lastRenderedPageBreak/>
        <w:t>därigenom blir en väg som många länder kommer att ansluta sig till i den mån man inför sådana begränsningar.</w:t>
      </w:r>
    </w:p>
    <w:p w:rsidRPr="00C91250" w:rsidR="003709DB" w:rsidP="00C91250" w:rsidRDefault="003709DB" w14:paraId="431686A2" w14:textId="77777777">
      <w:pPr>
        <w:pStyle w:val="Rubrik1"/>
      </w:pPr>
      <w:r w:rsidRPr="00C91250">
        <w:t>Känslighet för olika affärsmodeller</w:t>
      </w:r>
    </w:p>
    <w:p w:rsidRPr="004141E2" w:rsidR="003709DB" w:rsidP="004141E2" w:rsidRDefault="004260D9" w14:paraId="5237C9AB" w14:textId="071BEA08">
      <w:pPr>
        <w:pStyle w:val="Normalutanindragellerluft"/>
      </w:pPr>
      <w:r w:rsidRPr="004141E2">
        <w:t xml:space="preserve">Begränsningen som </w:t>
      </w:r>
      <w:r w:rsidRPr="004141E2" w:rsidR="003709DB">
        <w:t>föreslås i p</w:t>
      </w:r>
      <w:r w:rsidRPr="004141E2" w:rsidR="00491350">
        <w:t>ropositionen</w:t>
      </w:r>
      <w:r w:rsidRPr="004141E2">
        <w:t xml:space="preserve"> innebär att företag som har ett negativt rä</w:t>
      </w:r>
      <w:r w:rsidRPr="004141E2" w:rsidR="00491350">
        <w:t>ntenetto får dra av maximalt 30 procent</w:t>
      </w:r>
      <w:r w:rsidRPr="004141E2">
        <w:t xml:space="preserve"> av sitt resultat enligt </w:t>
      </w:r>
      <w:r w:rsidRPr="004141E2" w:rsidR="00491350">
        <w:t>ebitda.</w:t>
      </w:r>
      <w:r w:rsidRPr="004141E2">
        <w:t xml:space="preserve"> Det betyder att oavsett varför man har relativt hö</w:t>
      </w:r>
      <w:r w:rsidRPr="004141E2" w:rsidR="004141E2">
        <w:t>ga räntekostnader i förhållande</w:t>
      </w:r>
      <w:r w:rsidRPr="004141E2">
        <w:t xml:space="preserve"> till resultatmåttet, så omvandlas rörelsekostnaderna till icke avdragsgilla kostnader</w:t>
      </w:r>
      <w:r w:rsidRPr="004141E2" w:rsidR="003709DB">
        <w:t>,</w:t>
      </w:r>
      <w:r w:rsidRPr="004141E2">
        <w:t xml:space="preserve"> som måste bestridas med skattade medel. </w:t>
      </w:r>
    </w:p>
    <w:p w:rsidR="004260D9" w:rsidP="00422B9E" w:rsidRDefault="004260D9" w14:paraId="414096A3" w14:textId="77777777">
      <w:r>
        <w:t>För ett företag med stora kapitalinvesteringar, som gjorts med lånade medel och därmed har höga räntekostnader, kommer en sådan ordning att innebära stora problem om man av något skäl har ett sämre resultat än förväntat ett år. Det kan rent av innebära att man inte klarar den ekonomiska situationen och går i konkurs. En sådan effekt är ingen betjänt av. Den kan endast ses som en negativ effekt av ett felaktigt utformat system för avdragsbegränsning.</w:t>
      </w:r>
    </w:p>
    <w:p w:rsidR="004260D9" w:rsidP="00422B9E" w:rsidRDefault="00E325C4" w14:paraId="55A88F79" w14:textId="77777777">
      <w:r>
        <w:t xml:space="preserve">Särskilt besvärligt kan en sådan ordning te sig för, i första hand, nystartade investeringstunga eller kapitalintensiva företag. </w:t>
      </w:r>
      <w:r w:rsidR="00790141">
        <w:t>De räntekostnader som de flesta företag av detta slag har är väsensskilda från de räntesnurror och andra arrangemang som syftet med åtgärden att begränsa ränteavdragen ursprungligen var tänkt att träffa.</w:t>
      </w:r>
    </w:p>
    <w:p w:rsidRPr="00C91250" w:rsidR="007F45D0" w:rsidP="00C91250" w:rsidRDefault="007F45D0" w14:paraId="715AC822" w14:textId="77777777">
      <w:pPr>
        <w:pStyle w:val="Rubrik1"/>
      </w:pPr>
      <w:r w:rsidRPr="00C91250">
        <w:t>Begränsa skadliga beteenden</w:t>
      </w:r>
    </w:p>
    <w:p w:rsidRPr="004141E2" w:rsidR="007F45D0" w:rsidP="004141E2" w:rsidRDefault="002101CF" w14:paraId="42BCBD2F" w14:textId="048A8A18">
      <w:pPr>
        <w:pStyle w:val="Normalutanindragellerluft"/>
      </w:pPr>
      <w:r w:rsidRPr="004141E2">
        <w:t>Vi menar att begränsningsregler måste göras lyhörda för olika f</w:t>
      </w:r>
      <w:r w:rsidRPr="004141E2" w:rsidR="004141E2">
        <w:t>örutsättningar, om de alls ska</w:t>
      </w:r>
      <w:r w:rsidRPr="004141E2">
        <w:t xml:space="preserve"> finnas</w:t>
      </w:r>
      <w:r w:rsidRPr="004141E2" w:rsidR="004141E2">
        <w:t>,</w:t>
      </w:r>
      <w:r w:rsidRPr="004141E2" w:rsidR="007F45D0">
        <w:t xml:space="preserve"> och att en generell begränsningsregel för avdrag för räntekostnader inte hör hemma i en rättsstat.</w:t>
      </w:r>
      <w:r w:rsidRPr="004141E2">
        <w:t xml:space="preserve"> </w:t>
      </w:r>
    </w:p>
    <w:p w:rsidR="007F45D0" w:rsidP="00422B9E" w:rsidRDefault="002101CF" w14:paraId="23C7B508" w14:textId="607024D9">
      <w:r>
        <w:lastRenderedPageBreak/>
        <w:t xml:space="preserve">Det </w:t>
      </w:r>
      <w:r w:rsidR="007F45D0">
        <w:t xml:space="preserve">är dock viktigt att </w:t>
      </w:r>
      <w:r w:rsidR="00660AFE">
        <w:t xml:space="preserve">bygga </w:t>
      </w:r>
      <w:r w:rsidR="007F45D0">
        <w:t xml:space="preserve">begränsningsregler </w:t>
      </w:r>
      <w:r w:rsidR="00660AFE">
        <w:t>så att de</w:t>
      </w:r>
      <w:r w:rsidR="007F45D0">
        <w:t xml:space="preserve"> är konstruerade för att undanröja </w:t>
      </w:r>
      <w:r w:rsidR="007F45D0">
        <w:rPr>
          <w:rStyle w:val="FrslagstextChar"/>
        </w:rPr>
        <w:t xml:space="preserve">oönskade </w:t>
      </w:r>
      <w:r w:rsidR="00660AFE">
        <w:rPr>
          <w:rStyle w:val="FrslagstextChar"/>
        </w:rPr>
        <w:t>effekter</w:t>
      </w:r>
      <w:r w:rsidR="007F45D0">
        <w:rPr>
          <w:rStyle w:val="FrslagstextChar"/>
        </w:rPr>
        <w:t xml:space="preserve"> som inte är kommersiellt motiverade och som syftar till att undandra sig skatt. Det</w:t>
      </w:r>
      <w:r w:rsidR="007F45D0">
        <w:t xml:space="preserve"> </w:t>
      </w:r>
      <w:r>
        <w:t>vore</w:t>
      </w:r>
      <w:r w:rsidR="007F45D0">
        <w:t xml:space="preserve"> därmed </w:t>
      </w:r>
      <w:r>
        <w:t xml:space="preserve"> </w:t>
      </w:r>
      <w:r w:rsidR="007F45D0">
        <w:t>en bra åtgärd</w:t>
      </w:r>
      <w:r>
        <w:t xml:space="preserve"> att skapa begränsningar som direkt träffar den typ av arrangemang som är det egentliga syftet med </w:t>
      </w:r>
      <w:r w:rsidR="004141E2">
        <w:t>såväl OECD:</w:t>
      </w:r>
      <w:r w:rsidR="007F45D0">
        <w:t xml:space="preserve">s BEPS-projekt </w:t>
      </w:r>
      <w:r w:rsidR="00660AFE">
        <w:t>som</w:t>
      </w:r>
      <w:r w:rsidR="007F45D0">
        <w:t xml:space="preserve"> denna </w:t>
      </w:r>
      <w:r w:rsidR="00660AFE">
        <w:t>proposition</w:t>
      </w:r>
      <w:r w:rsidR="007F45D0">
        <w:t xml:space="preserve">. Sådana arrangemang bör då också </w:t>
      </w:r>
      <w:r>
        <w:t>helt undanta</w:t>
      </w:r>
      <w:r w:rsidR="007F45D0">
        <w:t>s</w:t>
      </w:r>
      <w:r>
        <w:t xml:space="preserve"> </w:t>
      </w:r>
      <w:r w:rsidR="007F45D0">
        <w:t xml:space="preserve">avdragsmöjlighet för </w:t>
      </w:r>
      <w:r>
        <w:t>ränt</w:t>
      </w:r>
      <w:r w:rsidR="007F45D0">
        <w:t>a på lån och andra finansieringsformer som har som grundläggande syfte att flytta vinster till lågskattejurisdiktioner eller att undandra skatt på annat sätt.</w:t>
      </w:r>
      <w:r>
        <w:t xml:space="preserve"> </w:t>
      </w:r>
    </w:p>
    <w:p w:rsidR="002101CF" w:rsidP="00422B9E" w:rsidRDefault="004141E2" w14:paraId="12F9696E" w14:textId="0A001488">
      <w:r>
        <w:t>Det skulle t.ex.</w:t>
      </w:r>
      <w:r w:rsidR="002101CF">
        <w:t xml:space="preserve"> kunna innebära att om ett företag lånar pengar från e</w:t>
      </w:r>
      <w:r w:rsidR="007F45D0">
        <w:t>n annan aktör</w:t>
      </w:r>
      <w:r w:rsidR="002101CF">
        <w:t xml:space="preserve"> till en oskäligt hög ränta</w:t>
      </w:r>
      <w:r w:rsidR="007F45D0">
        <w:t>,</w:t>
      </w:r>
      <w:r>
        <w:t xml:space="preserve"> så ska</w:t>
      </w:r>
      <w:r w:rsidR="002101CF">
        <w:t xml:space="preserve"> ingen del vara avdragsgill. En sådan begränsning måste visserligen ta höjd för att vissa företag får högre räntekostnader på grund av sin finansiella status, men det bör inte hindra en sådan ordning från att kunna utvecklas.</w:t>
      </w:r>
    </w:p>
    <w:p w:rsidRPr="00C91250" w:rsidR="00422B9E" w:rsidP="00C91250" w:rsidRDefault="003709DB" w14:paraId="2CA1F4FA" w14:textId="77777777">
      <w:pPr>
        <w:pStyle w:val="Rubrik1"/>
      </w:pPr>
      <w:r w:rsidRPr="00C91250">
        <w:t>Angående förenklingsregeln för leasingavtal</w:t>
      </w:r>
    </w:p>
    <w:p w:rsidRPr="004141E2" w:rsidR="003709DB" w:rsidP="004141E2" w:rsidRDefault="00EF0A9B" w14:paraId="5C3FE5D2" w14:textId="7513E47F">
      <w:pPr>
        <w:pStyle w:val="Normalutanindragellerluft"/>
      </w:pPr>
      <w:r w:rsidRPr="004141E2">
        <w:t>Förenklingsregeln för företag med en leasingavtal innebär att man inte behöver bryta ut räntedelen om den sammanlagd</w:t>
      </w:r>
      <w:r w:rsidRPr="004141E2" w:rsidR="004141E2">
        <w:t>a leasingavgiften understiger 1</w:t>
      </w:r>
      <w:r w:rsidRPr="004141E2">
        <w:t xml:space="preserve"> miljon kronor. Detta är e</w:t>
      </w:r>
      <w:r w:rsidRPr="004141E2" w:rsidR="00660AFE">
        <w:t>tt</w:t>
      </w:r>
      <w:r w:rsidRPr="004141E2">
        <w:t xml:space="preserve"> alltför lågt belopp</w:t>
      </w:r>
      <w:r w:rsidRPr="004141E2" w:rsidR="004141E2">
        <w:t>,</w:t>
      </w:r>
      <w:r w:rsidRPr="004141E2">
        <w:t xml:space="preserve"> och vi menar att det bör vara 5 miljoner kronor som gräns för att ett krav på utbrytning av </w:t>
      </w:r>
      <w:r w:rsidRPr="004141E2" w:rsidR="004141E2">
        <w:t>ränta ur leasingavgifterna ska</w:t>
      </w:r>
      <w:r w:rsidRPr="004141E2">
        <w:t xml:space="preserve"> triggas. Nivån 5 miljoner är lämplig därför att den synkroniserar med våra nordiska grannländer. Det bör, i analogi med vad som sägs om kommersiellt relevanta räntenivåer i tid</w:t>
      </w:r>
      <w:r w:rsidRPr="004141E2" w:rsidR="004141E2">
        <w:t>igare avsnitt i denna motion,</w:t>
      </w:r>
      <w:r w:rsidRPr="004141E2">
        <w:t xml:space="preserve"> finnas en begränsning av avdragsrätten för leasingkostnader vars räntegrund ligger tydligt över en sådan kommersiell nivå.</w:t>
      </w:r>
    </w:p>
    <w:p w:rsidRPr="00C91250" w:rsidR="0063512F" w:rsidP="00C91250" w:rsidRDefault="009D78CE" w14:paraId="084D8438" w14:textId="77777777">
      <w:pPr>
        <w:pStyle w:val="Rubrik1"/>
      </w:pPr>
      <w:bookmarkStart w:name="_GoBack" w:id="1"/>
      <w:bookmarkEnd w:id="1"/>
      <w:r w:rsidRPr="00C91250">
        <w:lastRenderedPageBreak/>
        <w:t>Avsteg från regeringsformens beredningskrav</w:t>
      </w:r>
    </w:p>
    <w:p w:rsidRPr="004141E2" w:rsidR="009D78CE" w:rsidP="004141E2" w:rsidRDefault="009D78CE" w14:paraId="20D602C1" w14:textId="305370D5">
      <w:pPr>
        <w:pStyle w:val="Normalutanindragellerluft"/>
      </w:pPr>
      <w:r w:rsidRPr="004141E2">
        <w:t>I budgetproposition för 2018 aviserade regeringen elva stycken oberedda skatteförslag av olika slag. Ett av dessa förslag var denn</w:t>
      </w:r>
      <w:r w:rsidRPr="004141E2" w:rsidR="004141E2">
        <w:t>a proposition, som nu, närmare sex</w:t>
      </w:r>
      <w:r w:rsidRPr="004141E2">
        <w:t xml:space="preserve"> månader efter rambeslutet som budgeten avser, lägg</w:t>
      </w:r>
      <w:r w:rsidRPr="004141E2" w:rsidR="004141E2">
        <w:t>s fram färdigberedd</w:t>
      </w:r>
      <w:r w:rsidRPr="004141E2" w:rsidR="00602ABB">
        <w:t xml:space="preserve"> på riksdagens bord.</w:t>
      </w:r>
      <w:r w:rsidRPr="004141E2">
        <w:t xml:space="preserve"> Regeringen anser därmed att förslaget bör betraktas som en del av budgeten, med hänvisning till </w:t>
      </w:r>
      <w:r w:rsidRPr="004141E2" w:rsidR="00602ABB">
        <w:t xml:space="preserve">det finanspolitiska ramverket och </w:t>
      </w:r>
      <w:r w:rsidRPr="004141E2">
        <w:t>budgetprocess</w:t>
      </w:r>
      <w:r w:rsidRPr="004141E2" w:rsidR="00602ABB">
        <w:t>en</w:t>
      </w:r>
      <w:r w:rsidRPr="004141E2">
        <w:t>. Regeringen smyger därmed in idéer om skatteförslag i budgetpropositionerna som om de vore färdiga förslag</w:t>
      </w:r>
      <w:r w:rsidRPr="004141E2" w:rsidR="00602ABB">
        <w:t xml:space="preserve"> och </w:t>
      </w:r>
      <w:r w:rsidRPr="004141E2">
        <w:t xml:space="preserve">frångår </w:t>
      </w:r>
      <w:r w:rsidRPr="004141E2" w:rsidR="00602ABB">
        <w:t>därigenom</w:t>
      </w:r>
      <w:r w:rsidRPr="004141E2">
        <w:t xml:space="preserve"> regeringsformens beredningskrav</w:t>
      </w:r>
      <w:r w:rsidRPr="004141E2" w:rsidR="00602ABB">
        <w:t xml:space="preserve"> för beslut om lagar i riksdagen. Detta är inte acceptabelt. Denna gång kommer man undan genom att sätt</w:t>
      </w:r>
      <w:r w:rsidRPr="004141E2" w:rsidR="00660AFE">
        <w:t>a</w:t>
      </w:r>
      <w:r w:rsidRPr="004141E2" w:rsidR="00602ABB">
        <w:t xml:space="preserve"> ikraftträdandet till den 1 januari 2019 och därmed inte åstadkomma någon budgetpåverkan på innevarande år. I många av de övriga förslag som hanterats på samma sätt, har ikraft</w:t>
      </w:r>
      <w:r w:rsidRPr="004141E2" w:rsidR="004141E2">
        <w:t>trädandet lagts redan den 1 juli 2018</w:t>
      </w:r>
      <w:r w:rsidRPr="004141E2" w:rsidR="00602ABB">
        <w:t>. Det bör därför införas en regel i riksdagsordningen om att förslag som läggs fram i b</w:t>
      </w:r>
      <w:r w:rsidRPr="004141E2" w:rsidR="004141E2">
        <w:t>udgetpropositionen och som ska</w:t>
      </w:r>
      <w:r w:rsidRPr="004141E2" w:rsidR="00602ABB">
        <w:t xml:space="preserve"> räknas in i budgetens rambeslut måste vara färdigberedda så att helheten kan hanteras inom ramen för rambeslutet och att inga </w:t>
      </w:r>
      <w:r w:rsidRPr="004141E2" w:rsidR="00660AFE">
        <w:t>oberedda</w:t>
      </w:r>
      <w:r w:rsidRPr="004141E2" w:rsidR="00602ABB">
        <w:t xml:space="preserve"> förslag får räknas med i budgetramarna och sedan hanteras som särpropositioner. </w:t>
      </w:r>
    </w:p>
    <w:p w:rsidRPr="0063512F" w:rsidR="0063512F" w:rsidP="00881181" w:rsidRDefault="0063512F" w14:paraId="4D34789C" w14:textId="77777777">
      <w:pPr>
        <w:rPr>
          <w:b/>
        </w:rPr>
      </w:pPr>
    </w:p>
    <w:sdt>
      <w:sdtPr>
        <w:alias w:val="CC_Underskrifter"/>
        <w:tag w:val="CC_Underskrifter"/>
        <w:id w:val="583496634"/>
        <w:lock w:val="sdtContentLocked"/>
        <w:placeholder>
          <w:docPart w:val="B0F2DBE622704A12AD8DE5AC2BB0ECBD"/>
        </w:placeholder>
        <w15:appearance w15:val="hidden"/>
      </w:sdtPr>
      <w:sdtEndPr/>
      <w:sdtContent>
        <w:p w:rsidR="004801AC" w:rsidP="00CF7F2F" w:rsidRDefault="00C91250" w14:paraId="7103D1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w:t>
            </w:r>
          </w:p>
        </w:tc>
        <w:tc>
          <w:tcPr>
            <w:tcW w:w="50" w:type="pct"/>
            <w:vAlign w:val="bottom"/>
          </w:tcPr>
          <w:p>
            <w:pPr>
              <w:pStyle w:val="Underskrifter"/>
            </w:pPr>
            <w:r>
              <w:t>Mikael Jansson (-)</w:t>
            </w:r>
          </w:p>
        </w:tc>
      </w:tr>
    </w:tbl>
    <w:p w:rsidR="00C1498F" w:rsidRDefault="00C1498F" w14:paraId="598F58D5" w14:textId="77777777"/>
    <w:sectPr w:rsidR="00C149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7F5D6" w14:textId="77777777" w:rsidR="00A86818" w:rsidRDefault="00A86818" w:rsidP="000C1CAD">
      <w:pPr>
        <w:spacing w:line="240" w:lineRule="auto"/>
      </w:pPr>
      <w:r>
        <w:separator/>
      </w:r>
    </w:p>
  </w:endnote>
  <w:endnote w:type="continuationSeparator" w:id="0">
    <w:p w14:paraId="748EC504" w14:textId="77777777" w:rsidR="00A86818" w:rsidRDefault="00A868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433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79AC" w14:textId="6C07BB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125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AB98A" w14:textId="77777777" w:rsidR="00A86818" w:rsidRDefault="00A86818" w:rsidP="000C1CAD">
      <w:pPr>
        <w:spacing w:line="240" w:lineRule="auto"/>
      </w:pPr>
      <w:r>
        <w:separator/>
      </w:r>
    </w:p>
  </w:footnote>
  <w:footnote w:type="continuationSeparator" w:id="0">
    <w:p w14:paraId="79ECA5F7" w14:textId="77777777" w:rsidR="00A86818" w:rsidRDefault="00A868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0E47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1250" w14:paraId="1BB4820D" w14:textId="77777777">
                          <w:pPr>
                            <w:jc w:val="right"/>
                          </w:pPr>
                          <w:sdt>
                            <w:sdtPr>
                              <w:alias w:val="CC_Noformat_Partikod"/>
                              <w:tag w:val="CC_Noformat_Partikod"/>
                              <w:id w:val="-53464382"/>
                              <w:placeholder>
                                <w:docPart w:val="D9DD1E5825DD4934907135502EF00934"/>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2960BC8C208472DA0D56B459C1AF5D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41E2" w14:paraId="1BB4820D" w14:textId="77777777">
                    <w:pPr>
                      <w:jc w:val="right"/>
                    </w:pPr>
                    <w:sdt>
                      <w:sdtPr>
                        <w:alias w:val="CC_Noformat_Partikod"/>
                        <w:tag w:val="CC_Noformat_Partikod"/>
                        <w:id w:val="-53464382"/>
                        <w:placeholder>
                          <w:docPart w:val="D9DD1E5825DD4934907135502EF00934"/>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2960BC8C208472DA0D56B459C1AF5D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6EDF2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4141E2" w:rsidRDefault="00C91250" w14:paraId="5958867A" w14:textId="586047E0">
    <w:pPr>
      <w:jc w:val="right"/>
      <w:rPr>
        <w:sz w:val="23"/>
        <w:szCs w:val="23"/>
      </w:rPr>
    </w:pPr>
    <w:sdt>
      <w:sdtPr>
        <w:alias w:val="CC_Noformat_Partikod"/>
        <w:tag w:val="CC_Noformat_Partikod"/>
        <w:id w:val="559911109"/>
        <w:placeholder>
          <w:docPart w:val="D9DD1E5825DD4934907135502EF00934"/>
        </w:placeholder>
        <w:showingPlcHdr/>
        <w:text/>
      </w:sdtPr>
      <w:sdtEndPr/>
      <w:sdtContent>
        <w:r w:rsidR="00491350">
          <w:rPr>
            <w:rStyle w:val="Platshllartext"/>
          </w:rPr>
          <w:t xml:space="preserve"> </w:t>
        </w:r>
      </w:sdtContent>
    </w:sdt>
    <w:sdt>
      <w:sdtPr>
        <w:alias w:val="CC_Noformat_Partinummer"/>
        <w:tag w:val="CC_Noformat_Partinummer"/>
        <w:id w:val="1197820850"/>
        <w:placeholder>
          <w:docPart w:val="82960BC8C208472DA0D56B459C1AF5D4"/>
        </w:placeholder>
        <w:showingPlcHdr/>
        <w:text/>
      </w:sdtPr>
      <w:sdtEndPr/>
      <w:sdtContent>
        <w:r w:rsidR="00491350">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1250" w14:paraId="16105246" w14:textId="77777777">
    <w:pPr>
      <w:jc w:val="right"/>
    </w:pPr>
    <w:sdt>
      <w:sdtPr>
        <w:alias w:val="CC_Noformat_Partikod"/>
        <w:tag w:val="CC_Noformat_Partikod"/>
        <w:id w:val="1471015553"/>
        <w:placeholder>
          <w:docPart w:val="B2892342F9E143D38246A2E194681223"/>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03DBD6B7750F410EB20BB3CB1D71EAA5"/>
        </w:placeholder>
        <w:showingPlcHdr/>
        <w:text/>
      </w:sdtPr>
      <w:sdtEndPr/>
      <w:sdtContent>
        <w:r w:rsidR="004F35FE">
          <w:t xml:space="preserve"> </w:t>
        </w:r>
      </w:sdtContent>
    </w:sdt>
    <w:sdt>
      <w:sdtPr>
        <w:alias w:val="CC_WhiteSpaceAndDot"/>
        <w:tag w:val="CC_WhiteSpaceAndDot"/>
        <w:id w:val="-2007968607"/>
        <w:lock w:val="sdtContentLocked"/>
        <w:placeholder>
          <w:docPart w:val="751705AF3DB445A28EA58E874DB2C360"/>
        </w:placeholder>
        <w:showingPlcHdr/>
        <w:text/>
      </w:sdtPr>
      <w:sdtEndPr/>
      <w:sdtContent>
        <w:r w:rsidRPr="00C90592" w:rsidR="00C90592">
          <w:rPr>
            <w:color w:val="FFFFFF" w:themeColor="background1"/>
          </w:rPr>
          <w:t xml:space="preserve">  .</w:t>
        </w:r>
      </w:sdtContent>
    </w:sdt>
  </w:p>
  <w:p w:rsidR="004F35FE" w:rsidP="00A314CF" w:rsidRDefault="00C91250" w14:paraId="0B3104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91250" w14:paraId="727AD7E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1250" w14:paraId="6DBA1F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4E8E096C7944E99BB73F8F5BB1EC618"/>
        </w:placeholder>
        <w:showingPlcHdr/>
        <w15:appearance w15:val="hidden"/>
        <w:text/>
      </w:sdtPr>
      <w:sdtEndPr>
        <w:rPr>
          <w:rStyle w:val="Rubrik1Char"/>
          <w:rFonts w:asciiTheme="majorHAnsi" w:hAnsiTheme="majorHAnsi"/>
          <w:sz w:val="38"/>
        </w:rPr>
      </w:sdtEndPr>
      <w:sdtContent>
        <w:r>
          <w:t>:4188</w:t>
        </w:r>
      </w:sdtContent>
    </w:sdt>
  </w:p>
  <w:p w:rsidR="004F35FE" w:rsidP="00E03A3D" w:rsidRDefault="00C91250" w14:paraId="18563B5A" w14:textId="77777777">
    <w:pPr>
      <w:pStyle w:val="Motionr"/>
    </w:pPr>
    <w:sdt>
      <w:sdtPr>
        <w:alias w:val="CC_Noformat_Avtext"/>
        <w:tag w:val="CC_Noformat_Avtext"/>
        <w:id w:val="-2020768203"/>
        <w:lock w:val="sdtContentLocked"/>
        <w15:appearance w15:val="hidden"/>
        <w:text/>
      </w:sdtPr>
      <w:sdtEndPr/>
      <w:sdtContent>
        <w:r>
          <w:t>av Olle Felten och Mikael Jansson (båda -)</w:t>
        </w:r>
      </w:sdtContent>
    </w:sdt>
  </w:p>
  <w:sdt>
    <w:sdtPr>
      <w:alias w:val="CC_Noformat_Rubtext"/>
      <w:tag w:val="CC_Noformat_Rubtext"/>
      <w:id w:val="-218060500"/>
      <w:lock w:val="sdtLocked"/>
      <w15:appearance w15:val="hidden"/>
      <w:text/>
    </w:sdtPr>
    <w:sdtEndPr/>
    <w:sdtContent>
      <w:p w:rsidR="004F35FE" w:rsidP="00283E0F" w:rsidRDefault="00A6733A" w14:paraId="3F2FAFCE" w14:textId="523AB603">
        <w:pPr>
          <w:pStyle w:val="FSHRub2"/>
        </w:pPr>
        <w:r>
          <w:t>med anledning av prop. 2017/18:245 Nya skatteregler för företagssektorn</w:t>
        </w:r>
      </w:p>
    </w:sdtContent>
  </w:sdt>
  <w:sdt>
    <w:sdtPr>
      <w:alias w:val="CC_Boilerplate_3"/>
      <w:tag w:val="CC_Boilerplate_3"/>
      <w:id w:val="1606463544"/>
      <w:lock w:val="sdtContentLocked"/>
      <w15:appearance w15:val="hidden"/>
      <w:text w:multiLine="1"/>
    </w:sdtPr>
    <w:sdtEndPr/>
    <w:sdtContent>
      <w:p w:rsidR="004F35FE" w:rsidP="00283E0F" w:rsidRDefault="004F35FE" w14:paraId="23784F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324351"/>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6D6A"/>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1FA6"/>
    <w:rsid w:val="00112283"/>
    <w:rsid w:val="001128E4"/>
    <w:rsid w:val="00112A07"/>
    <w:rsid w:val="0011426C"/>
    <w:rsid w:val="00114C71"/>
    <w:rsid w:val="00114CAC"/>
    <w:rsid w:val="001152A4"/>
    <w:rsid w:val="001153D8"/>
    <w:rsid w:val="00115783"/>
    <w:rsid w:val="00116172"/>
    <w:rsid w:val="00116EC0"/>
    <w:rsid w:val="00116EED"/>
    <w:rsid w:val="00117500"/>
    <w:rsid w:val="0011798C"/>
    <w:rsid w:val="00117F43"/>
    <w:rsid w:val="001214B7"/>
    <w:rsid w:val="0012154F"/>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01C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0F9B"/>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5AD0"/>
    <w:rsid w:val="002A63C7"/>
    <w:rsid w:val="002A7116"/>
    <w:rsid w:val="002A7737"/>
    <w:rsid w:val="002B0EC2"/>
    <w:rsid w:val="002B0EE5"/>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351"/>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9DB"/>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4A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41E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0D9"/>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50"/>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26AB"/>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ABB"/>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12F"/>
    <w:rsid w:val="00635409"/>
    <w:rsid w:val="00635915"/>
    <w:rsid w:val="00636F19"/>
    <w:rsid w:val="00640995"/>
    <w:rsid w:val="00640DDC"/>
    <w:rsid w:val="006414B6"/>
    <w:rsid w:val="006415A6"/>
    <w:rsid w:val="00641804"/>
    <w:rsid w:val="00641E68"/>
    <w:rsid w:val="00642242"/>
    <w:rsid w:val="00642E7D"/>
    <w:rsid w:val="006432AE"/>
    <w:rsid w:val="00643615"/>
    <w:rsid w:val="00643715"/>
    <w:rsid w:val="00644D04"/>
    <w:rsid w:val="0064721D"/>
    <w:rsid w:val="0064732E"/>
    <w:rsid w:val="00647938"/>
    <w:rsid w:val="00647E09"/>
    <w:rsid w:val="00651F51"/>
    <w:rsid w:val="00652080"/>
    <w:rsid w:val="00652B73"/>
    <w:rsid w:val="00652D52"/>
    <w:rsid w:val="00653781"/>
    <w:rsid w:val="00654A01"/>
    <w:rsid w:val="006554FE"/>
    <w:rsid w:val="00660A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141"/>
    <w:rsid w:val="007902F4"/>
    <w:rsid w:val="007906F9"/>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5D0"/>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64A"/>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D78CE"/>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3A"/>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818"/>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084"/>
    <w:rsid w:val="00C040E9"/>
    <w:rsid w:val="00C06926"/>
    <w:rsid w:val="00C06C64"/>
    <w:rsid w:val="00C06FF1"/>
    <w:rsid w:val="00C07775"/>
    <w:rsid w:val="00C07953"/>
    <w:rsid w:val="00C102D0"/>
    <w:rsid w:val="00C11A80"/>
    <w:rsid w:val="00C13086"/>
    <w:rsid w:val="00C13168"/>
    <w:rsid w:val="00C13960"/>
    <w:rsid w:val="00C13ED0"/>
    <w:rsid w:val="00C1498F"/>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250"/>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B3C"/>
    <w:rsid w:val="00CF4FAC"/>
    <w:rsid w:val="00CF58E4"/>
    <w:rsid w:val="00CF746D"/>
    <w:rsid w:val="00CF7F2F"/>
    <w:rsid w:val="00D0136F"/>
    <w:rsid w:val="00D0227E"/>
    <w:rsid w:val="00D02ED2"/>
    <w:rsid w:val="00D03CE4"/>
    <w:rsid w:val="00D047CF"/>
    <w:rsid w:val="00D05CA6"/>
    <w:rsid w:val="00D0725D"/>
    <w:rsid w:val="00D128EE"/>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4852"/>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25C4"/>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4D52"/>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1AB"/>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A9B"/>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98B"/>
    <w:rsid w:val="00F00A16"/>
    <w:rsid w:val="00F02D25"/>
    <w:rsid w:val="00F0359B"/>
    <w:rsid w:val="00F04A99"/>
    <w:rsid w:val="00F05073"/>
    <w:rsid w:val="00F063C4"/>
    <w:rsid w:val="00F065A5"/>
    <w:rsid w:val="00F07565"/>
    <w:rsid w:val="00F114EB"/>
    <w:rsid w:val="00F119B8"/>
    <w:rsid w:val="00F121D8"/>
    <w:rsid w:val="00F12637"/>
    <w:rsid w:val="00F1322C"/>
    <w:rsid w:val="00F16504"/>
    <w:rsid w:val="00F168F8"/>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4ED"/>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0FDDB0"/>
  <w15:chartTrackingRefBased/>
  <w15:docId w15:val="{33EA682B-70C5-49C3-B1D9-00F7DDDB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FCA8DF8ABA48CC887BBA7FFCBC8AC1"/>
        <w:category>
          <w:name w:val="Allmänt"/>
          <w:gallery w:val="placeholder"/>
        </w:category>
        <w:types>
          <w:type w:val="bbPlcHdr"/>
        </w:types>
        <w:behaviors>
          <w:behavior w:val="content"/>
        </w:behaviors>
        <w:guid w:val="{921F25B5-F9EB-43B4-AF60-40C8CC216293}"/>
      </w:docPartPr>
      <w:docPartBody>
        <w:p w:rsidR="00296439" w:rsidRDefault="00094A20">
          <w:pPr>
            <w:pStyle w:val="08FCA8DF8ABA48CC887BBA7FFCBC8AC1"/>
          </w:pPr>
          <w:r w:rsidRPr="005A0A93">
            <w:rPr>
              <w:rStyle w:val="Platshllartext"/>
            </w:rPr>
            <w:t>Förslag till riksdagsbeslut</w:t>
          </w:r>
        </w:p>
      </w:docPartBody>
    </w:docPart>
    <w:docPart>
      <w:docPartPr>
        <w:name w:val="DFD19E248DEB45CEB65CC6BFF26D5627"/>
        <w:category>
          <w:name w:val="Allmänt"/>
          <w:gallery w:val="placeholder"/>
        </w:category>
        <w:types>
          <w:type w:val="bbPlcHdr"/>
        </w:types>
        <w:behaviors>
          <w:behavior w:val="content"/>
        </w:behaviors>
        <w:guid w:val="{4CA7ADEF-9381-4E3D-A6E8-5948DA8BCAA4}"/>
      </w:docPartPr>
      <w:docPartBody>
        <w:p w:rsidR="00296439" w:rsidRDefault="00094A20">
          <w:pPr>
            <w:pStyle w:val="DFD19E248DEB45CEB65CC6BFF26D5627"/>
          </w:pPr>
          <w:r w:rsidRPr="005A0A93">
            <w:rPr>
              <w:rStyle w:val="Platshllartext"/>
            </w:rPr>
            <w:t>Motivering</w:t>
          </w:r>
        </w:p>
      </w:docPartBody>
    </w:docPart>
    <w:docPart>
      <w:docPartPr>
        <w:name w:val="B0F2DBE622704A12AD8DE5AC2BB0ECBD"/>
        <w:category>
          <w:name w:val="Allmänt"/>
          <w:gallery w:val="placeholder"/>
        </w:category>
        <w:types>
          <w:type w:val="bbPlcHdr"/>
        </w:types>
        <w:behaviors>
          <w:behavior w:val="content"/>
        </w:behaviors>
        <w:guid w:val="{EABC7153-5F60-48F3-9924-CEADF9A8EEB2}"/>
      </w:docPartPr>
      <w:docPartBody>
        <w:p w:rsidR="00296439" w:rsidRDefault="00094A20">
          <w:pPr>
            <w:pStyle w:val="B0F2DBE622704A12AD8DE5AC2BB0ECBD"/>
          </w:pPr>
          <w:r w:rsidRPr="009B077E">
            <w:rPr>
              <w:rStyle w:val="Platshllartext"/>
            </w:rPr>
            <w:t>Namn på motionärer infogas/tas bort via panelen.</w:t>
          </w:r>
        </w:p>
      </w:docPartBody>
    </w:docPart>
    <w:docPart>
      <w:docPartPr>
        <w:name w:val="D9DD1E5825DD4934907135502EF00934"/>
        <w:category>
          <w:name w:val="Allmänt"/>
          <w:gallery w:val="placeholder"/>
        </w:category>
        <w:types>
          <w:type w:val="bbPlcHdr"/>
        </w:types>
        <w:behaviors>
          <w:behavior w:val="content"/>
        </w:behaviors>
        <w:guid w:val="{FF6D1D0D-5CB3-4308-A882-BA158D00DE0E}"/>
      </w:docPartPr>
      <w:docPartBody>
        <w:p w:rsidR="00296439" w:rsidRDefault="00395D5D" w:rsidP="00395D5D">
          <w:pPr>
            <w:pStyle w:val="D9DD1E5825DD4934907135502EF009341"/>
          </w:pPr>
          <w:r>
            <w:rPr>
              <w:rStyle w:val="Platshllartext"/>
            </w:rPr>
            <w:t xml:space="preserve"> </w:t>
          </w:r>
        </w:p>
      </w:docPartBody>
    </w:docPart>
    <w:docPart>
      <w:docPartPr>
        <w:name w:val="82960BC8C208472DA0D56B459C1AF5D4"/>
        <w:category>
          <w:name w:val="Allmänt"/>
          <w:gallery w:val="placeholder"/>
        </w:category>
        <w:types>
          <w:type w:val="bbPlcHdr"/>
        </w:types>
        <w:behaviors>
          <w:behavior w:val="content"/>
        </w:behaviors>
        <w:guid w:val="{1F6A86EB-E00D-481B-B2B6-901201A358D7}"/>
      </w:docPartPr>
      <w:docPartBody>
        <w:p w:rsidR="00296439" w:rsidRDefault="00395D5D">
          <w:pPr>
            <w:pStyle w:val="82960BC8C208472DA0D56B459C1AF5D4"/>
          </w:pPr>
          <w:r>
            <w:t xml:space="preserve"> </w:t>
          </w:r>
        </w:p>
      </w:docPartBody>
    </w:docPart>
    <w:docPart>
      <w:docPartPr>
        <w:name w:val="B2892342F9E143D38246A2E194681223"/>
        <w:category>
          <w:name w:val="Allmänt"/>
          <w:gallery w:val="placeholder"/>
        </w:category>
        <w:types>
          <w:type w:val="bbPlcHdr"/>
        </w:types>
        <w:behaviors>
          <w:behavior w:val="content"/>
        </w:behaviors>
        <w:guid w:val="{66B881DD-D1C5-4F22-9586-CE30A10EB68D}"/>
      </w:docPartPr>
      <w:docPartBody>
        <w:p w:rsidR="003745CD" w:rsidRDefault="00395D5D" w:rsidP="00395D5D">
          <w:pPr>
            <w:pStyle w:val="B2892342F9E143D38246A2E194681223"/>
          </w:pPr>
          <w:r>
            <w:rPr>
              <w:rStyle w:val="Platshllartext"/>
            </w:rPr>
            <w:t xml:space="preserve"> </w:t>
          </w:r>
        </w:p>
      </w:docPartBody>
    </w:docPart>
    <w:docPart>
      <w:docPartPr>
        <w:name w:val="03DBD6B7750F410EB20BB3CB1D71EAA5"/>
        <w:category>
          <w:name w:val="Allmänt"/>
          <w:gallery w:val="placeholder"/>
        </w:category>
        <w:types>
          <w:type w:val="bbPlcHdr"/>
        </w:types>
        <w:behaviors>
          <w:behavior w:val="content"/>
        </w:behaviors>
        <w:guid w:val="{61DC08D2-97D0-4F80-9176-6FAB01F851B7}"/>
      </w:docPartPr>
      <w:docPartBody>
        <w:p w:rsidR="003745CD" w:rsidRDefault="00395D5D">
          <w:r>
            <w:t xml:space="preserve"> </w:t>
          </w:r>
        </w:p>
      </w:docPartBody>
    </w:docPart>
    <w:docPart>
      <w:docPartPr>
        <w:name w:val="751705AF3DB445A28EA58E874DB2C360"/>
        <w:category>
          <w:name w:val="Allmänt"/>
          <w:gallery w:val="placeholder"/>
        </w:category>
        <w:types>
          <w:type w:val="bbPlcHdr"/>
        </w:types>
        <w:behaviors>
          <w:behavior w:val="content"/>
        </w:behaviors>
        <w:guid w:val="{0163B46C-2DB2-44D0-A8C2-9A7B6C21E4D0}"/>
      </w:docPartPr>
      <w:docPartBody>
        <w:p w:rsidR="003745CD" w:rsidRDefault="00395D5D" w:rsidP="00395D5D">
          <w:pPr>
            <w:pStyle w:val="751705AF3DB445A28EA58E874DB2C360"/>
          </w:pPr>
          <w:r w:rsidRPr="00C90592">
            <w:rPr>
              <w:color w:val="FFFFFF" w:themeColor="background1"/>
            </w:rPr>
            <w:t xml:space="preserve">  .</w:t>
          </w:r>
        </w:p>
      </w:docPartBody>
    </w:docPart>
    <w:docPart>
      <w:docPartPr>
        <w:name w:val="A4E8E096C7944E99BB73F8F5BB1EC618"/>
        <w:category>
          <w:name w:val="Allmänt"/>
          <w:gallery w:val="placeholder"/>
        </w:category>
        <w:types>
          <w:type w:val="bbPlcHdr"/>
        </w:types>
        <w:behaviors>
          <w:behavior w:val="content"/>
        </w:behaviors>
        <w:guid w:val="{28973C74-9BEF-4A41-BBED-715870132FA3}"/>
      </w:docPartPr>
      <w:docPartBody>
        <w:p w:rsidR="003745CD" w:rsidRDefault="00395D5D">
          <w:r>
            <w:t>:4188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A20"/>
    <w:rsid w:val="00094A20"/>
    <w:rsid w:val="00296439"/>
    <w:rsid w:val="003745CD"/>
    <w:rsid w:val="00395D5D"/>
    <w:rsid w:val="006F1091"/>
    <w:rsid w:val="00A71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5D5D"/>
    <w:rPr>
      <w:color w:val="F4B083" w:themeColor="accent2" w:themeTint="99"/>
    </w:rPr>
  </w:style>
  <w:style w:type="paragraph" w:customStyle="1" w:styleId="08FCA8DF8ABA48CC887BBA7FFCBC8AC1">
    <w:name w:val="08FCA8DF8ABA48CC887BBA7FFCBC8AC1"/>
  </w:style>
  <w:style w:type="paragraph" w:customStyle="1" w:styleId="5551F57DEBFF4DAEAFC28D87C3EE6F72">
    <w:name w:val="5551F57DEBFF4DAEAFC28D87C3EE6F72"/>
  </w:style>
  <w:style w:type="paragraph" w:customStyle="1" w:styleId="52E8A3477FB848CABE5F934485477CBF">
    <w:name w:val="52E8A3477FB848CABE5F934485477CBF"/>
  </w:style>
  <w:style w:type="paragraph" w:customStyle="1" w:styleId="DFD19E248DEB45CEB65CC6BFF26D5627">
    <w:name w:val="DFD19E248DEB45CEB65CC6BFF26D5627"/>
  </w:style>
  <w:style w:type="paragraph" w:customStyle="1" w:styleId="32E5E54A5749483B9C83C0E0340256F9">
    <w:name w:val="32E5E54A5749483B9C83C0E0340256F9"/>
  </w:style>
  <w:style w:type="paragraph" w:customStyle="1" w:styleId="B0F2DBE622704A12AD8DE5AC2BB0ECBD">
    <w:name w:val="B0F2DBE622704A12AD8DE5AC2BB0ECBD"/>
  </w:style>
  <w:style w:type="paragraph" w:customStyle="1" w:styleId="D9DD1E5825DD4934907135502EF00934">
    <w:name w:val="D9DD1E5825DD4934907135502EF00934"/>
  </w:style>
  <w:style w:type="paragraph" w:customStyle="1" w:styleId="82960BC8C208472DA0D56B459C1AF5D4">
    <w:name w:val="82960BC8C208472DA0D56B459C1AF5D4"/>
  </w:style>
  <w:style w:type="paragraph" w:customStyle="1" w:styleId="D9DD1E5825DD4934907135502EF009341">
    <w:name w:val="D9DD1E5825DD4934907135502EF009341"/>
    <w:rsid w:val="00395D5D"/>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B2892342F9E143D38246A2E194681223">
    <w:name w:val="B2892342F9E143D38246A2E194681223"/>
    <w:rsid w:val="00395D5D"/>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751705AF3DB445A28EA58E874DB2C360">
    <w:name w:val="751705AF3DB445A28EA58E874DB2C360"/>
    <w:rsid w:val="00395D5D"/>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DC005-301F-4A9F-B4F4-D87C164A9B19}"/>
</file>

<file path=customXml/itemProps2.xml><?xml version="1.0" encoding="utf-8"?>
<ds:datastoreItem xmlns:ds="http://schemas.openxmlformats.org/officeDocument/2006/customXml" ds:itemID="{7B3E4C72-1AA6-4CB6-BB82-CB2C398C11A6}"/>
</file>

<file path=customXml/itemProps3.xml><?xml version="1.0" encoding="utf-8"?>
<ds:datastoreItem xmlns:ds="http://schemas.openxmlformats.org/officeDocument/2006/customXml" ds:itemID="{2FBB14CD-0775-476E-B61A-368C3E38D826}"/>
</file>

<file path=docProps/app.xml><?xml version="1.0" encoding="utf-8"?>
<Properties xmlns="http://schemas.openxmlformats.org/officeDocument/2006/extended-properties" xmlns:vt="http://schemas.openxmlformats.org/officeDocument/2006/docPropsVTypes">
  <Template>Normal</Template>
  <TotalTime>655</TotalTime>
  <Pages>3</Pages>
  <Words>1095</Words>
  <Characters>6484</Characters>
  <Application>Microsoft Office Word</Application>
  <DocSecurity>0</DocSecurity>
  <Lines>104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proposition 2017 18 245 Nya skatteregler för företagssektorn</vt:lpstr>
      <vt:lpstr>
      </vt:lpstr>
    </vt:vector>
  </TitlesOfParts>
  <Company>Sveriges riksdag</Company>
  <LinksUpToDate>false</LinksUpToDate>
  <CharactersWithSpaces>7549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