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F9CA2C" w14:textId="77777777">
      <w:pPr>
        <w:pStyle w:val="Normalutanindragellerluft"/>
      </w:pPr>
      <w:bookmarkStart w:name="_Toc106800475" w:id="0"/>
      <w:bookmarkStart w:name="_Toc106801300" w:id="1"/>
    </w:p>
    <w:p w:rsidRPr="009B062B" w:rsidR="00AF30DD" w:rsidP="00A409B5" w:rsidRDefault="005B639D"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2a4f5318-bd03-40f7-a155-749cc9449565"/>
        <w:id w:val="-679506883"/>
        <w:lock w:val="sdtLocked"/>
      </w:sdtPr>
      <w:sdtEndPr/>
      <w:sdtContent>
        <w:p w:rsidR="00317669" w:rsidRDefault="005B639D" w14:paraId="5910920F" w14:textId="77777777">
          <w:pPr>
            <w:pStyle w:val="Frslagstext"/>
            <w:numPr>
              <w:ilvl w:val="0"/>
              <w:numId w:val="0"/>
            </w:numPr>
          </w:pPr>
          <w:r>
            <w:t>Riksdagen ställer sig bakom det som anförs i motionen om att regeringen bör överväga att säkerställa att branschens faktiska företrädare involveras i framtagandet av riktlinjer för estetiska injektionsbehandlingar samt överväga att ge Socialstyrelsen i uppdrag att samla in nationell statistik över faktiska komplikationer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3A276A" w:rsidP="008B6523" w:rsidRDefault="003A276A" w14:paraId="4FBC7C3A" w14:textId="65E3464D">
      <w:pPr>
        <w:ind w:firstLine="0"/>
      </w:pPr>
      <w:r>
        <w:t>Branschens reglering har i dag tillkommit utan tillräcklig dialog med de yrkesutövare som utför merparten av behandlingarna. Legitimerade sjuksköterskor utgör cirka 90 procent av branschen, men deras perspektiv har i stor utsträckning saknats i lagstiftningsprocessen.</w:t>
      </w:r>
    </w:p>
    <w:p w:rsidR="00BB6339" w:rsidP="003A276A" w:rsidRDefault="003A276A" w14:paraId="72A441E2" w14:textId="0CF692F1">
      <w:r>
        <w:t>Därtill saknas systematisk statistik över faktiska komplikationer och behandlingsutfall. Många påståenden om risknivåer bygger på enskilda fall eller antaganden snarare än evidens. För att lagstiftningen ska upplevas som legitim och rättssäker krävs att den grundas på fakta och utformas i nära samråd med branschens yrkesföreträdare.</w:t>
      </w:r>
    </w:p>
    <w:sdt>
      <w:sdtPr>
        <w:rPr>
          <w:i/>
          <w:noProof/>
        </w:rPr>
        <w:alias w:val="CC_Underskrifter"/>
        <w:tag w:val="CC_Underskrifter"/>
        <w:id w:val="583496634"/>
        <w:lock w:val="sdtContentLocked"/>
        <w:placeholder>
          <w:docPart w:val="11D580038DBC4B488A5858C8D8A160CD"/>
        </w:placeholder>
      </w:sdtPr>
      <w:sdtEndPr/>
      <w:sdtContent>
        <w:p w:rsidR="00A409B5" w:rsidP="00A409B5" w:rsidRDefault="00A409B5" w14:paraId="56DB38F5" w14:textId="77777777"/>
        <w:p w:rsidR="00A409B5" w:rsidP="00A409B5" w:rsidRDefault="005B639D" w14:paraId="11356E54" w14:textId="5BFEA1C6"/>
      </w:sdtContent>
    </w:sdt>
    <w:tbl>
      <w:tblPr>
        <w:tblW w:w="5000" w:type="pct"/>
        <w:tblLook w:val="04A0" w:firstRow="1" w:lastRow="0" w:firstColumn="1" w:lastColumn="0" w:noHBand="0" w:noVBand="1"/>
        <w:tblCaption w:val="underskrifter"/>
      </w:tblPr>
      <w:tblGrid>
        <w:gridCol w:w="4252"/>
        <w:gridCol w:w="4252"/>
      </w:tblGrid>
      <w:tr w:rsidR="00317669" w14:paraId="22FE1DD8" w14:textId="77777777">
        <w:trPr>
          <w:cantSplit/>
        </w:trPr>
        <w:tc>
          <w:tcPr>
            <w:tcW w:w="50" w:type="pct"/>
            <w:vAlign w:val="bottom"/>
          </w:tcPr>
          <w:p w:rsidR="00317669" w:rsidRDefault="005B639D" w14:paraId="3141F211" w14:textId="77777777">
            <w:pPr>
              <w:pStyle w:val="Underskrifter"/>
              <w:spacing w:after="0"/>
            </w:pPr>
            <w:r>
              <w:lastRenderedPageBreak/>
              <w:t>Marléne Lund Kopparklint (M)</w:t>
            </w:r>
          </w:p>
        </w:tc>
        <w:tc>
          <w:tcPr>
            <w:tcW w:w="50" w:type="pct"/>
            <w:vAlign w:val="bottom"/>
          </w:tcPr>
          <w:p w:rsidR="00317669" w:rsidRDefault="00317669" w14:paraId="49F04E71" w14:textId="77777777">
            <w:pPr>
              <w:pStyle w:val="Underskrifter"/>
              <w:spacing w:after="0"/>
            </w:pPr>
          </w:p>
        </w:tc>
      </w:tr>
    </w:tbl>
    <w:p w:rsidRPr="008E0FE2" w:rsidR="004801AC" w:rsidP="00DF3554" w:rsidRDefault="004801AC" w14:paraId="33E7E99A" w14:textId="49D63F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1596" w14:textId="77777777" w:rsidR="005B639D" w:rsidRDefault="005B639D" w:rsidP="000C1CAD">
      <w:pPr>
        <w:spacing w:line="240" w:lineRule="auto"/>
      </w:pPr>
      <w:r>
        <w:separator/>
      </w:r>
    </w:p>
  </w:endnote>
  <w:endnote w:type="continuationSeparator" w:id="0">
    <w:p w14:paraId="64AF6556" w14:textId="77777777" w:rsidR="005B639D" w:rsidRDefault="005B6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141084ED" w:rsidR="00262EA3" w:rsidRPr="00A409B5" w:rsidRDefault="00262EA3" w:rsidP="00A409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D0F8" w14:textId="77777777" w:rsidR="005B639D" w:rsidRDefault="005B639D" w:rsidP="000C1CAD">
      <w:pPr>
        <w:spacing w:line="240" w:lineRule="auto"/>
      </w:pPr>
      <w:r>
        <w:separator/>
      </w:r>
    </w:p>
  </w:footnote>
  <w:footnote w:type="continuationSeparator" w:id="0">
    <w:p w14:paraId="759AC92E" w14:textId="77777777" w:rsidR="005B639D" w:rsidRDefault="005B63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7F3B34A9" w:rsidR="00262EA3" w:rsidRDefault="005B639D"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00F42">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9B5" w14:paraId="0ACC036D" w14:textId="7F3B34A9">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00F42">
                          <w:t>2160</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77777777" w:rsidR="00262EA3" w:rsidRDefault="00262EA3" w:rsidP="008563AC">
    <w:pPr>
      <w:jc w:val="right"/>
    </w:pP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7777777" w:rsidR="00262EA3" w:rsidRDefault="005B63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0F24FBA0" w:rsidR="00262EA3" w:rsidRDefault="005B639D" w:rsidP="00A314CF">
    <w:pPr>
      <w:pStyle w:val="FSHNormal"/>
      <w:spacing w:before="40"/>
    </w:pPr>
    <w:sdt>
      <w:sdtPr>
        <w:alias w:val="CC_Noformat_Motionstyp"/>
        <w:tag w:val="CC_Noformat_Motionstyp"/>
        <w:id w:val="1162973129"/>
        <w:lock w:val="sdtContentLocked"/>
        <w15:appearance w15:val="hidden"/>
        <w:text/>
      </w:sdtPr>
      <w:sdtEndPr/>
      <w:sdtContent>
        <w:r w:rsidR="00A409B5">
          <w:t>Enskild motion</w:t>
        </w:r>
      </w:sdtContent>
    </w:sdt>
    <w:r w:rsidR="00821B36">
      <w:t xml:space="preserve"> </w:t>
    </w:r>
    <w:sdt>
      <w:sdtPr>
        <w:alias w:val="CC_Noformat_Partikod"/>
        <w:tag w:val="CC_Noformat_Partikod"/>
        <w:id w:val="1471015553"/>
        <w:lock w:val="contentLocked"/>
        <w:text/>
      </w:sdtPr>
      <w:sdtEndPr/>
      <w:sdtContent>
        <w:r w:rsidR="00291FC1">
          <w:t>M</w:t>
        </w:r>
      </w:sdtContent>
    </w:sdt>
    <w:sdt>
      <w:sdtPr>
        <w:alias w:val="CC_Noformat_Partinummer"/>
        <w:tag w:val="CC_Noformat_Partinummer"/>
        <w:id w:val="-2014525982"/>
        <w:lock w:val="contentLocked"/>
        <w:text/>
      </w:sdtPr>
      <w:sdtEndPr/>
      <w:sdtContent>
        <w:r w:rsidR="00C00F42">
          <w:t>2160</w:t>
        </w:r>
      </w:sdtContent>
    </w:sdt>
  </w:p>
  <w:p w14:paraId="5A9768D1" w14:textId="77777777" w:rsidR="00262EA3" w:rsidRPr="008227B3" w:rsidRDefault="005B63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5B63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9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9B5">
          <w:t>:2958</w:t>
        </w:r>
      </w:sdtContent>
    </w:sdt>
  </w:p>
  <w:p w14:paraId="0D11CBE8" w14:textId="7A940C8C" w:rsidR="00262EA3" w:rsidRDefault="005B639D"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A409B5">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38FC68A3" w:rsidR="00262EA3" w:rsidRDefault="003A276A" w:rsidP="00283E0F">
        <w:pPr>
          <w:pStyle w:val="FSHRub2"/>
        </w:pPr>
        <w:r>
          <w:t>Stärkt dialog och kunskapsbaserad reglering</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9016102">
    <w:abstractNumId w:val="9"/>
  </w:num>
  <w:num w:numId="2" w16cid:durableId="829296537">
    <w:abstractNumId w:val="8"/>
  </w:num>
  <w:num w:numId="3" w16cid:durableId="1060708717">
    <w:abstractNumId w:val="16"/>
  </w:num>
  <w:num w:numId="4" w16cid:durableId="45686911">
    <w:abstractNumId w:val="14"/>
  </w:num>
  <w:num w:numId="5" w16cid:durableId="183058115">
    <w:abstractNumId w:val="17"/>
  </w:num>
  <w:num w:numId="6" w16cid:durableId="1723021855">
    <w:abstractNumId w:val="18"/>
  </w:num>
  <w:num w:numId="7" w16cid:durableId="823470459">
    <w:abstractNumId w:val="11"/>
  </w:num>
  <w:num w:numId="8" w16cid:durableId="92209617">
    <w:abstractNumId w:val="12"/>
  </w:num>
  <w:num w:numId="9" w16cid:durableId="841550565">
    <w:abstractNumId w:val="15"/>
  </w:num>
  <w:num w:numId="10" w16cid:durableId="1506508644">
    <w:abstractNumId w:val="22"/>
  </w:num>
  <w:num w:numId="11" w16cid:durableId="567763509">
    <w:abstractNumId w:val="21"/>
  </w:num>
  <w:num w:numId="12" w16cid:durableId="2054377928">
    <w:abstractNumId w:val="21"/>
  </w:num>
  <w:num w:numId="13" w16cid:durableId="382484387">
    <w:abstractNumId w:val="3"/>
  </w:num>
  <w:num w:numId="14" w16cid:durableId="1459832718">
    <w:abstractNumId w:val="2"/>
  </w:num>
  <w:num w:numId="15" w16cid:durableId="1863665591">
    <w:abstractNumId w:val="1"/>
  </w:num>
  <w:num w:numId="16" w16cid:durableId="902758840">
    <w:abstractNumId w:val="0"/>
  </w:num>
  <w:num w:numId="17" w16cid:durableId="1959606413">
    <w:abstractNumId w:val="7"/>
  </w:num>
  <w:num w:numId="18" w16cid:durableId="1313607662">
    <w:abstractNumId w:val="6"/>
  </w:num>
  <w:num w:numId="19" w16cid:durableId="1612131823">
    <w:abstractNumId w:val="5"/>
  </w:num>
  <w:num w:numId="20" w16cid:durableId="19403099">
    <w:abstractNumId w:val="4"/>
  </w:num>
  <w:num w:numId="21" w16cid:durableId="871768627">
    <w:abstractNumId w:val="21"/>
  </w:num>
  <w:num w:numId="22" w16cid:durableId="2025550149">
    <w:abstractNumId w:val="21"/>
  </w:num>
  <w:num w:numId="23" w16cid:durableId="1371421403">
    <w:abstractNumId w:val="21"/>
  </w:num>
  <w:num w:numId="24" w16cid:durableId="1190996339">
    <w:abstractNumId w:val="21"/>
  </w:num>
  <w:num w:numId="25" w16cid:durableId="735782801">
    <w:abstractNumId w:val="21"/>
  </w:num>
  <w:num w:numId="26" w16cid:durableId="333456584">
    <w:abstractNumId w:val="22"/>
  </w:num>
  <w:num w:numId="27" w16cid:durableId="461920294">
    <w:abstractNumId w:val="22"/>
  </w:num>
  <w:num w:numId="28" w16cid:durableId="571813713">
    <w:abstractNumId w:val="22"/>
  </w:num>
  <w:num w:numId="29" w16cid:durableId="398282885">
    <w:abstractNumId w:val="22"/>
  </w:num>
  <w:num w:numId="30" w16cid:durableId="1622498287">
    <w:abstractNumId w:val="21"/>
  </w:num>
  <w:num w:numId="31" w16cid:durableId="1524397987">
    <w:abstractNumId w:val="21"/>
  </w:num>
  <w:num w:numId="32" w16cid:durableId="1240141898">
    <w:abstractNumId w:val="22"/>
  </w:num>
  <w:num w:numId="33" w16cid:durableId="2127848021">
    <w:abstractNumId w:val="21"/>
  </w:num>
  <w:num w:numId="34" w16cid:durableId="1093353469">
    <w:abstractNumId w:val="18"/>
  </w:num>
  <w:num w:numId="35" w16cid:durableId="759837012">
    <w:abstractNumId w:val="18"/>
    <w:lvlOverride w:ilvl="0">
      <w:startOverride w:val="1"/>
    </w:lvlOverride>
  </w:num>
  <w:num w:numId="36" w16cid:durableId="2050639823">
    <w:abstractNumId w:val="19"/>
  </w:num>
  <w:num w:numId="37" w16cid:durableId="1352415597">
    <w:abstractNumId w:val="18"/>
    <w:lvlOverride w:ilvl="0">
      <w:startOverride w:val="1"/>
    </w:lvlOverride>
  </w:num>
  <w:num w:numId="38" w16cid:durableId="2015767415">
    <w:abstractNumId w:val="13"/>
  </w:num>
  <w:num w:numId="39" w16cid:durableId="334454443">
    <w:abstractNumId w:val="10"/>
  </w:num>
  <w:num w:numId="40" w16cid:durableId="20936184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3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69"/>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78"/>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EF"/>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9D"/>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F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B37"/>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7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23"/>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9B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0F42"/>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D86F90" w:rsidRDefault="00A767AE">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D86F90" w:rsidRDefault="00A767AE">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D86F90" w:rsidRDefault="00A767AE">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D86F90" w:rsidRDefault="00A767AE">
          <w:pPr>
            <w:pStyle w:val="97F25C87AFD44FE08DBDDE6B4D063883"/>
          </w:pPr>
          <w:r>
            <w:t xml:space="preserve"> </w:t>
          </w:r>
        </w:p>
      </w:docPartBody>
    </w:docPart>
    <w:docPart>
      <w:docPartPr>
        <w:name w:val="11D580038DBC4B488A5858C8D8A160CD"/>
        <w:category>
          <w:name w:val="Allmänt"/>
          <w:gallery w:val="placeholder"/>
        </w:category>
        <w:types>
          <w:type w:val="bbPlcHdr"/>
        </w:types>
        <w:behaviors>
          <w:behavior w:val="content"/>
        </w:behaviors>
        <w:guid w:val="{8564DE0E-42FA-4E78-9CF0-2CB5E6C973AA}"/>
      </w:docPartPr>
      <w:docPartBody>
        <w:p w:rsidR="00AA03BB" w:rsidRDefault="00AA0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90"/>
    <w:rsid w:val="00A767AE"/>
    <w:rsid w:val="00AA03BB"/>
    <w:rsid w:val="00BF5B35"/>
    <w:rsid w:val="00D86F90"/>
    <w:rsid w:val="00E52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4D55F-9EC7-4F83-B82D-6F3C4C0F8649}"/>
</file>

<file path=customXml/itemProps2.xml><?xml version="1.0" encoding="utf-8"?>
<ds:datastoreItem xmlns:ds="http://schemas.openxmlformats.org/officeDocument/2006/customXml" ds:itemID="{BBAF7383-755A-4E15-B4B3-16D73F381FED}"/>
</file>

<file path=customXml/itemProps3.xml><?xml version="1.0" encoding="utf-8"?>
<ds:datastoreItem xmlns:ds="http://schemas.openxmlformats.org/officeDocument/2006/customXml" ds:itemID="{C7362400-3C6C-41AE-834F-976E1148904D}"/>
</file>

<file path=docProps/app.xml><?xml version="1.0" encoding="utf-8"?>
<Properties xmlns="http://schemas.openxmlformats.org/officeDocument/2006/extended-properties" xmlns:vt="http://schemas.openxmlformats.org/officeDocument/2006/docPropsVTypes">
  <Template>Normal</Template>
  <TotalTime>14</TotalTime>
  <Pages>2</Pages>
  <Words>137</Words>
  <Characters>911</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M2160 Stärkt dialog och kunskapsbaserad reglering</vt:lpstr>
      <vt:lpstr>
      </vt:lpstr>
    </vt:vector>
  </TitlesOfParts>
  <Company>Sveriges riksdag</Company>
  <LinksUpToDate>false</LinksUpToDate>
  <CharactersWithSpaces>1042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