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26B9" w:rsidRDefault="007826B9">
      <w:pPr>
        <w:pStyle w:val="Rubrik1"/>
        <w:spacing w:before="0"/>
      </w:pPr>
      <w:bookmarkStart w:id="0" w:name="_Toc388347037"/>
      <w:r>
        <w:t>Till finansutskottet</w:t>
      </w:r>
      <w:bookmarkEnd w:id="0"/>
    </w:p>
    <w:p w:rsidR="007826B9" w:rsidRDefault="007826B9">
      <w:r>
        <w:t>Finansutskottet har berett samtliga utskott tillfälle att yttra sig över regerin</w:t>
      </w:r>
      <w:r>
        <w:t>g</w:t>
      </w:r>
      <w:r>
        <w:t xml:space="preserve">ens proposition 1996/97:150 </w:t>
      </w:r>
      <w:r>
        <w:rPr>
          <w:i/>
        </w:rPr>
        <w:t>1997 års ekonomiska vårproposition</w:t>
      </w:r>
      <w:r>
        <w:t xml:space="preserve"> jämte motioner, i de delar som berör respektive utskotts beredningsområde. Reg</w:t>
      </w:r>
      <w:r>
        <w:t>e</w:t>
      </w:r>
      <w:r>
        <w:t xml:space="preserve">ringen föreslår riksdagsbeslut som rör </w:t>
      </w:r>
      <w:r>
        <w:rPr>
          <w:i/>
        </w:rPr>
        <w:t xml:space="preserve">tre </w:t>
      </w:r>
      <w:r>
        <w:t>områden vilka berör försvarsu</w:t>
      </w:r>
      <w:r>
        <w:t>t</w:t>
      </w:r>
      <w:r>
        <w:t>skottets beredningsområde.</w:t>
      </w:r>
    </w:p>
    <w:p w:rsidR="007826B9" w:rsidRDefault="007826B9">
      <w:pPr>
        <w:pStyle w:val="Normaltindrag"/>
      </w:pPr>
      <w:r>
        <w:t>1. Att riksdagen för budgetåret 1997 skall fastställa avgiftsuttag för el- och teleberedskapsavgifter, bemyndiga regeringen att för åren 1997–2001 ikläda staten ekonomiska förpliktelser avseende elberedskapsåtgärder samt att go</w:t>
      </w:r>
      <w:r>
        <w:t>d</w:t>
      </w:r>
      <w:r>
        <w:t>känna nya anslagsbelopp för funktionerna Energiförsörjning och Teleko</w:t>
      </w:r>
      <w:r>
        <w:t>m</w:t>
      </w:r>
      <w:r>
        <w:t>munikationer och en därav reviderad ram för utgiftsområde 6 Totalförsvar under innevarande budgetår (hemställan nr 33–35 och 68).</w:t>
      </w:r>
    </w:p>
    <w:p w:rsidR="007826B9" w:rsidRDefault="007826B9">
      <w:pPr>
        <w:pStyle w:val="Normaltindrag"/>
      </w:pPr>
      <w:r>
        <w:t>2. Att riksdagen godkänner att vissa försvarsfastigheter förs över till ett av staten ägt akti</w:t>
      </w:r>
      <w:r>
        <w:t>e</w:t>
      </w:r>
      <w:r>
        <w:t>bolag (hemställan nr 29–31).</w:t>
      </w:r>
    </w:p>
    <w:p w:rsidR="007826B9" w:rsidRDefault="007826B9">
      <w:pPr>
        <w:pStyle w:val="Normaltindrag"/>
      </w:pPr>
      <w:r>
        <w:t>3. Att riksdagen godkänner den preliminära fördelningen på utgiftsomr</w:t>
      </w:r>
      <w:r>
        <w:t>å</w:t>
      </w:r>
      <w:r>
        <w:t>den under åren 1998–2000 som riktlinjer för regeringens budgetarbete (hemställan nr 6).</w:t>
      </w:r>
    </w:p>
    <w:p w:rsidR="007826B9" w:rsidRDefault="007826B9">
      <w:pPr>
        <w:pStyle w:val="Rubrik2"/>
      </w:pPr>
      <w:bookmarkStart w:id="1" w:name="_Toc388347038"/>
      <w:r>
        <w:t>Budgetåret 1997</w:t>
      </w:r>
      <w:bookmarkEnd w:id="1"/>
    </w:p>
    <w:p w:rsidR="007826B9" w:rsidRDefault="007826B9">
      <w:pPr>
        <w:pStyle w:val="R3"/>
        <w:spacing w:before="123"/>
      </w:pPr>
      <w:r>
        <w:t>Regeringen</w:t>
      </w:r>
    </w:p>
    <w:p w:rsidR="007826B9" w:rsidRDefault="007826B9">
      <w:r>
        <w:t xml:space="preserve">Regeringen har lämnat förslag till </w:t>
      </w:r>
      <w:r>
        <w:rPr>
          <w:i/>
        </w:rPr>
        <w:t>anslagsökningar inom vissa funktioner inom det civila försvaret</w:t>
      </w:r>
      <w:r>
        <w:t xml:space="preserve">. </w:t>
      </w:r>
    </w:p>
    <w:p w:rsidR="007826B9" w:rsidRDefault="007826B9">
      <w:pPr>
        <w:pStyle w:val="Normaltindrag"/>
      </w:pPr>
      <w:r>
        <w:t>Regeringen har i proposition (1996/97:61) Översyn av telelagen m.m. b</w:t>
      </w:r>
      <w:r>
        <w:t>e</w:t>
      </w:r>
      <w:r>
        <w:t>dömt det som rimligt att teleoperatörerna bidrar till finansiering av de åtgä</w:t>
      </w:r>
      <w:r>
        <w:t>r</w:t>
      </w:r>
      <w:r>
        <w:t>der som behövs för att skydda det allmänna fasta telenätet mot sabotage och terroristangrepp i fred. Under förutsättning av riksdagens godkännande kommer dessa åtgärder att finansieras av en offentligrättsligt reglerad avgift som kommer att tas ut av vissa teleoperatörer. Regeringen bedömer att det sammanlagda avgiftsuttaget under 1997 bör uppgå till 50 miljoner kronor. Ramanslagsbeloppet bör därför under innevarande budgetår räknas upp med 50 milj</w:t>
      </w:r>
      <w:r>
        <w:t>o</w:t>
      </w:r>
      <w:r>
        <w:t>ner kronor från 152 886 000 kr till 202 886 000 kr.</w:t>
      </w:r>
    </w:p>
    <w:p w:rsidR="007826B9" w:rsidRDefault="007826B9">
      <w:pPr>
        <w:pStyle w:val="Normaltindrag"/>
      </w:pPr>
      <w:r>
        <w:t xml:space="preserve">Regeringen har även nyligen i proposition 1996/97:86 föreslagit nya regler för elberedskapen. Bland annat föreslås att en särskild elberedskapsavgift skall införas och betalas av innehavare av nätkoncession för att finansiera </w:t>
      </w:r>
      <w:r>
        <w:lastRenderedPageBreak/>
        <w:t>nödvändiga elberedskapsåtgärder. Under förutsättning att riksdagen godkä</w:t>
      </w:r>
      <w:r>
        <w:t>n</w:t>
      </w:r>
      <w:r>
        <w:t>ner förslaget föreslår regeringen att avgiftsuttaget under 1997 beräknas till 100 miljoner kronor. Ramanslaget B 10 Funktionen Energiförsörjning bör därför räknas upp med 100 miljoner kronor från 27 612 000 kr till 127 612 000 kr.</w:t>
      </w:r>
    </w:p>
    <w:p w:rsidR="007826B9" w:rsidRDefault="007826B9">
      <w:pPr>
        <w:pStyle w:val="Normaltindrag"/>
      </w:pPr>
      <w:r>
        <w:t>Eftersom två ramanslag räknas upp med sammanlagt 150 miljoner kronor bör ramen för utgiftsområde 6 Totalförsvar räknas upp med motsvarande belopp under budgetåret 1997.</w:t>
      </w:r>
    </w:p>
    <w:p w:rsidR="007826B9" w:rsidRDefault="007826B9">
      <w:pPr>
        <w:pStyle w:val="Normaltindrag"/>
      </w:pPr>
      <w:r>
        <w:t>Regeringen framhåller att elberedskapen bör kunna planeras långsiktigt. Därför bör riksdagen bemyndiga regeringen att medge Svenska kraftnät att under budgetåret 1997 besluta om sådana åtgärder som innebär åtaganden under en femårsperiod. Åtagandena bör uppgå till högst 100 miljoner kronor under 1997 och till högst 50 miljoner kronor för vart och ett av åren 1998–2001.</w:t>
      </w:r>
    </w:p>
    <w:p w:rsidR="007826B9" w:rsidRDefault="007826B9">
      <w:r>
        <w:t xml:space="preserve">Regeringen redovisar vidare att den avser att under innevarande budgetår besluta om att till statsbudgetens inkomstsida engångsvis </w:t>
      </w:r>
      <w:r>
        <w:rPr>
          <w:i/>
        </w:rPr>
        <w:t>inleverera vissa likvida medel</w:t>
      </w:r>
      <w:r>
        <w:t xml:space="preserve"> om sammanlagt 800 miljoner kronor.</w:t>
      </w:r>
    </w:p>
    <w:p w:rsidR="007826B9" w:rsidRDefault="007826B9">
      <w:pPr>
        <w:pStyle w:val="Normaltindrag"/>
      </w:pPr>
      <w:r>
        <w:t>Regeringen avser sålunda att reducera kassabehållningen med 200 milj</w:t>
      </w:r>
      <w:r>
        <w:t>o</w:t>
      </w:r>
      <w:r>
        <w:t>ner kronor för FMV:s s.k. avräkningskonton för reservmateriel och drivm</w:t>
      </w:r>
      <w:r>
        <w:t>e</w:t>
      </w:r>
      <w:r>
        <w:t>del. Vidare avses det ingående saldot på Försvarsmaktens räntekonto i Rik</w:t>
      </w:r>
      <w:r>
        <w:t>s</w:t>
      </w:r>
      <w:r>
        <w:t>gäldskontoret reduceras med 600 miljoner kronor. Något godkännande av riksd</w:t>
      </w:r>
      <w:r>
        <w:t>a</w:t>
      </w:r>
      <w:r>
        <w:t>gen avseende dessa åtgärder begärs inte av regeringen.</w:t>
      </w:r>
    </w:p>
    <w:p w:rsidR="007826B9" w:rsidRDefault="007826B9">
      <w:pPr>
        <w:pStyle w:val="R3"/>
      </w:pPr>
      <w:r>
        <w:t>Motionen</w:t>
      </w:r>
    </w:p>
    <w:p w:rsidR="007826B9" w:rsidRDefault="007826B9">
      <w:r>
        <w:t>I motion 1996/97:Fi57 av Arne Andersson m.fl. (m – kommitté) framhålls i yrkande 1 att det finns starka motiv att minska saldot på Försvarsmaktens räntekonto i Riksgäldskontoret eftersom Försvarsmakten inte skall vara mer likvid än vad som behövs för att genomföra verksamheten. Däremot motsä</w:t>
      </w:r>
      <w:r>
        <w:t>t</w:t>
      </w:r>
      <w:r>
        <w:t>ter sig motionärerna minskningen av kassabehållningen för reservmateriel och drivmedel. Indragningen på 200 miljoner kronor ger visserligen ingen omedelbar negativ effekt, men kommer att synliggöras då övningsverksa</w:t>
      </w:r>
      <w:r>
        <w:t>m</w:t>
      </w:r>
      <w:r>
        <w:t>heten ökar i omfattning i förhållande till dagens låga nivå. Motionärerna pekar vidare på behovet av anskaffning av reservmateriel bl.a. som följd av materielförslitningen av utlandsstyrkans verksamhet i Bosnien. Det saknas enligt motionärerna således utrymme för besparingar inom dettta område. Eftersom indragningen av de 200 miljonerna kommer att resultera i motsv</w:t>
      </w:r>
      <w:r>
        <w:t>a</w:t>
      </w:r>
      <w:r>
        <w:t>rande verksamhetsbegränsning, bör den inte genomf</w:t>
      </w:r>
      <w:r>
        <w:t>ö</w:t>
      </w:r>
      <w:r>
        <w:t>ras (yrkande 1).</w:t>
      </w:r>
    </w:p>
    <w:p w:rsidR="007826B9" w:rsidRDefault="007826B9">
      <w:pPr>
        <w:pStyle w:val="R3"/>
      </w:pPr>
      <w:r>
        <w:t>Försvarsutskottet</w:t>
      </w:r>
    </w:p>
    <w:p w:rsidR="007826B9" w:rsidRDefault="007826B9">
      <w:r>
        <w:t xml:space="preserve">I 1996 års försvarsbeslut ( prop. 1996/97:4, FöU1, rskr. 109–112) framhöll riksdagen den stora betydelse som bl.a. funktionerna </w:t>
      </w:r>
      <w:r>
        <w:rPr>
          <w:i/>
        </w:rPr>
        <w:t>Energiförsörjning och Telekommunikationer</w:t>
      </w:r>
      <w:r>
        <w:t xml:space="preserve"> har för den civila försvarsberedskapen – inte bara under säkerhetspolitiska kriser utan även för samhällets förmåga att föreby</w:t>
      </w:r>
      <w:r>
        <w:t>g</w:t>
      </w:r>
      <w:r>
        <w:t>ga och bemästra svåra påfrestningar i fred. Försvarsbeslutet förutsatte att nya finansieringssystem skulle utarbetas för nödvändiga satsningar inom el- och teleområdena. Regeringen har därför lagt fram förslag med detta syfte. F</w:t>
      </w:r>
      <w:r>
        <w:t>i</w:t>
      </w:r>
      <w:r>
        <w:t>nansieringssystemen bygger på att vissa teleoperatörer och innehavare av nätkoncessioner skall betala offentligträttsligt reglerade avgifter som skall bestä</w:t>
      </w:r>
      <w:r>
        <w:t>m</w:t>
      </w:r>
      <w:r>
        <w:t xml:space="preserve">mas av riksdagen. </w:t>
      </w:r>
    </w:p>
    <w:p w:rsidR="007826B9" w:rsidRDefault="007826B9">
      <w:pPr>
        <w:pStyle w:val="Normaltindrag"/>
      </w:pPr>
      <w:r>
        <w:t>Under förutsättning av riksdagens godkännande av finansieringsförslagen förordar nu regeringen att avgifterna för beredskapsåtgärder inom teleko</w:t>
      </w:r>
      <w:r>
        <w:t>m</w:t>
      </w:r>
      <w:r>
        <w:t>munikationsområdet bestäms till 50 miljoner kronor under 1997 och för åtgärder inom elområdet till 100 milj</w:t>
      </w:r>
      <w:r>
        <w:t>o</w:t>
      </w:r>
      <w:r>
        <w:t>ner kronor.</w:t>
      </w:r>
    </w:p>
    <w:p w:rsidR="007826B9" w:rsidRDefault="007826B9">
      <w:pPr>
        <w:pStyle w:val="Normaltindrag"/>
      </w:pPr>
      <w:r>
        <w:rPr>
          <w:i/>
        </w:rPr>
        <w:t>Utskottet</w:t>
      </w:r>
      <w:r>
        <w:t xml:space="preserve"> anser att regeringens förslag ligger helt i linje med intentionerna i försvarsbeslutet 1996. Utskottet anser vidare, i likhet med regeringen, att avgifterna skall bruttobudgeteras, dvs. att avgifterna skall inbetalas till stat</w:t>
      </w:r>
      <w:r>
        <w:t>s</w:t>
      </w:r>
      <w:r>
        <w:t>budgetens inkomstsida och motsvaras av anslag på statsbudgetens utgiftss</w:t>
      </w:r>
      <w:r>
        <w:t>i</w:t>
      </w:r>
      <w:r>
        <w:t xml:space="preserve">da. Detta är i enlighet med den nya lagen om statsbudgeten. </w:t>
      </w:r>
    </w:p>
    <w:p w:rsidR="007826B9" w:rsidRDefault="007826B9">
      <w:pPr>
        <w:pStyle w:val="Normaltindrag"/>
      </w:pPr>
      <w:r>
        <w:t xml:space="preserve">Utskottet anser sålunda att riksdagen bör godkänna förslagen att räkna upp ramanslagen till funktionerna Energiförsörjning och Telekommunikationer och en därav följande uppräkning av ramen för utgiftsområde 6 Totalförsvar. Det begärda beställningsbemyndigandena för åtgärder inom elområdet bör även beviljas. </w:t>
      </w:r>
    </w:p>
    <w:p w:rsidR="007826B9" w:rsidRDefault="007826B9">
      <w:pPr>
        <w:pStyle w:val="Normaltindrag"/>
      </w:pPr>
      <w:r>
        <w:t>Försvarsutskottet tillstyrker därför att riksdagen godkänner vad regeringen anfört i hemställan nr 33–35 och i hemställan nr 68 i vad avser utgiftsområde 6 Totalförsvar.</w:t>
      </w:r>
    </w:p>
    <w:p w:rsidR="007826B9" w:rsidRDefault="007826B9">
      <w:r>
        <w:t xml:space="preserve">När det gäller frågan om </w:t>
      </w:r>
      <w:r>
        <w:rPr>
          <w:i/>
        </w:rPr>
        <w:t>indragning av 800 miljoner kronor i likvida medel</w:t>
      </w:r>
      <w:r>
        <w:t xml:space="preserve"> har regeringen har – formellt sett – inte begärt något godkännande från rik</w:t>
      </w:r>
      <w:r>
        <w:t>s</w:t>
      </w:r>
      <w:r>
        <w:t xml:space="preserve">dagens sida. </w:t>
      </w:r>
    </w:p>
    <w:p w:rsidR="007826B9" w:rsidRDefault="007826B9">
      <w:pPr>
        <w:pStyle w:val="Normaltindrag"/>
      </w:pPr>
      <w:r>
        <w:t>Enligt vad utskottet inhämtat överstiger den kassabehållning som för nä</w:t>
      </w:r>
      <w:r>
        <w:t>r</w:t>
      </w:r>
      <w:r>
        <w:t>varande finns på Försvarsmaktens räntekonto i Riksgäldskontoret dess a</w:t>
      </w:r>
      <w:r>
        <w:t>n</w:t>
      </w:r>
      <w:r>
        <w:t>slagssparande. Något behov av överlikviditet finns inte, varför det är motiv</w:t>
      </w:r>
      <w:r>
        <w:t>e</w:t>
      </w:r>
      <w:r>
        <w:t>rat att vidta den åtgärd som regeringen aviserat. Även åtgärden att reducera kassabehållningarna på FMV:s avräkningskonton för reservmateriel och drivmedel ligger enligt utskottets mening inom ramen för regeringens b</w:t>
      </w:r>
      <w:r>
        <w:t>e</w:t>
      </w:r>
      <w:r>
        <w:t>slutsbefoge</w:t>
      </w:r>
      <w:r>
        <w:t>n</w:t>
      </w:r>
      <w:r>
        <w:t xml:space="preserve">heter. </w:t>
      </w:r>
    </w:p>
    <w:p w:rsidR="007826B9" w:rsidRDefault="007826B9">
      <w:pPr>
        <w:pStyle w:val="Normaltindrag"/>
      </w:pPr>
      <w:r>
        <w:t>Regeringens avsikt att dra in likviditet om 800 miljoner kronor bör sålunda inte föranleda något särskilt beslut av riksdagen. Om reduceringarna leder till de konsekvenser som framhålls i motion 1996/97:Fi57 (m–kommitté) yrka</w:t>
      </w:r>
      <w:r>
        <w:t>n</w:t>
      </w:r>
      <w:r>
        <w:t>de 1, och när de i så fall uppstår, kan inte utskottet nu överblicka. Motion 1996/97:Fi57, yrkande 1, bör som följd härav inte bifallas av riksd</w:t>
      </w:r>
      <w:r>
        <w:t>a</w:t>
      </w:r>
      <w:r>
        <w:t>gen.</w:t>
      </w:r>
    </w:p>
    <w:p w:rsidR="007826B9" w:rsidRDefault="007826B9">
      <w:pPr>
        <w:pStyle w:val="Rubrik2"/>
      </w:pPr>
      <w:bookmarkStart w:id="2" w:name="_Toc388347039"/>
      <w:r>
        <w:t>Försvarsfastigheter</w:t>
      </w:r>
      <w:bookmarkEnd w:id="2"/>
    </w:p>
    <w:p w:rsidR="007826B9" w:rsidRDefault="007826B9">
      <w:pPr>
        <w:pStyle w:val="R3"/>
        <w:spacing w:before="123"/>
      </w:pPr>
      <w:r>
        <w:t>Regeringen</w:t>
      </w:r>
    </w:p>
    <w:p w:rsidR="007826B9" w:rsidRDefault="007826B9">
      <w:r>
        <w:t>Riksdagen har i december 1996 beslutat (bet. 1996/97:FöU1, rskr. 1996/97:109) att ett stort antal staber och förband i Försvarsmaktens grundorganisation skall läggas ned. Avvecklingen av förband med tillhöra</w:t>
      </w:r>
      <w:r>
        <w:t>n</w:t>
      </w:r>
      <w:r>
        <w:t>de kasern- och utbildningsetablissemang skall påbörjas snarast och slutföras så snabbt som möjligt. Byggnadernas yta uppskattas till ca 775 000 kvadra</w:t>
      </w:r>
      <w:r>
        <w:t>t</w:t>
      </w:r>
      <w:r>
        <w:t>meter och marken till ca 9 315 hektar. Härutöver kan det finnas fastigheter som ännu inte är sålda eller avvecklade som följd av tidigare riksdagsbeslut.</w:t>
      </w:r>
    </w:p>
    <w:p w:rsidR="007826B9" w:rsidRDefault="007826B9">
      <w:pPr>
        <w:pStyle w:val="Normaltindrag"/>
      </w:pPr>
      <w:r>
        <w:t xml:space="preserve">Regeringen anser att det bör skapas förutsättningar för en </w:t>
      </w:r>
      <w:r>
        <w:rPr>
          <w:i/>
        </w:rPr>
        <w:t>utveckling</w:t>
      </w:r>
      <w:r>
        <w:t xml:space="preserve"> av nämnda etablissemangs fastighetsbestånd, byggnader och mark. Regeringen bedömer att det borde finnas förutsättningar att öka värdet på fastigheterna mer än vad kostnaderna blir för att utveckla dem. Därför bör det skapas ett aktiebolag för att utveckla och anpassa de aktuella försvarsfastigheterna till andra affärsmässigt bärkraftiga enheter. Ändamålet med bolaget skall vara att i samarbete med kommuner och näringsliv utveckla och förädla fastigheterna för att slutligen sälja dem på kommersiella villkor</w:t>
      </w:r>
      <w:r>
        <w:t xml:space="preserve">. </w:t>
      </w:r>
    </w:p>
    <w:p w:rsidR="007826B9" w:rsidRDefault="007826B9">
      <w:pPr>
        <w:pStyle w:val="Normaltindrag"/>
      </w:pPr>
      <w:r>
        <w:t>Fortifikationsverkets nuvarande avvecklingsverksamhet bygger på avyt</w:t>
      </w:r>
      <w:r>
        <w:t>t</w:t>
      </w:r>
      <w:r>
        <w:t xml:space="preserve">ring på affärsmässiga villkor av lokaler i </w:t>
      </w:r>
      <w:r>
        <w:rPr>
          <w:i/>
        </w:rPr>
        <w:t>befintligt skick</w:t>
      </w:r>
      <w:r>
        <w:t>. Denna verksamhet skiljer sig enligt regeringen väsentligt från ett tänkt uppdrag att utveckla fastighetsbeståndet. Starka skäl talar därför för att lägga ansvaret för ver</w:t>
      </w:r>
      <w:r>
        <w:t>k</w:t>
      </w:r>
      <w:r>
        <w:t xml:space="preserve">samheten i ett för ändamålet lämpligt statligt bolag. För att säkerställa en finansiell uthållighet bör bolaget inordnas i en större fastighetskoncern. Regeringen hemställer därför om riksdagens bemyndigande att få överlåta försvarsfastigheterna till ett av staten ägt aktiebolag samt att i övrigt få vidta de åtgärder som behövs för att bilda ett sådant bolag (hemställan nr 29–31). </w:t>
      </w:r>
    </w:p>
    <w:p w:rsidR="007826B9" w:rsidRDefault="007826B9">
      <w:pPr>
        <w:pStyle w:val="R3"/>
      </w:pPr>
      <w:r>
        <w:t>Motionen</w:t>
      </w:r>
    </w:p>
    <w:p w:rsidR="007826B9" w:rsidRDefault="007826B9">
      <w:r>
        <w:t>I motion 1996/97:Fi54 av Lars Tobisson m.fl. (m–kommitté) ställer sig m</w:t>
      </w:r>
      <w:r>
        <w:t>o</w:t>
      </w:r>
      <w:r>
        <w:t>tionärerna i yrkande 2 bakom regeringens förslag att övertaliga försvarsfa</w:t>
      </w:r>
      <w:r>
        <w:t>s</w:t>
      </w:r>
      <w:r>
        <w:t>tigheter förs över till ett utvecklingsbolag. Utvecklingen av de tidigare fö</w:t>
      </w:r>
      <w:r>
        <w:t>r</w:t>
      </w:r>
      <w:r>
        <w:t>svarsfastigheterna kräver speciell kompetens och finansiell uppbackning om de skall kunna nyttiggöras för andra ändamål. Det är dock angeläget att fa</w:t>
      </w:r>
      <w:r>
        <w:t>s</w:t>
      </w:r>
      <w:r>
        <w:t>tigheterna inte förs in i bolaget med ett bokfört värde som avsevärt överstiger uppskattat marknadsvärde. Nedskrivningen bör därför ske innan det nybild</w:t>
      </w:r>
      <w:r>
        <w:t>a</w:t>
      </w:r>
      <w:r>
        <w:t>de bolaget blir ett dotterbolag till Vasakronan, vilket riksdagen bör ge reg</w:t>
      </w:r>
      <w:r>
        <w:t>e</w:t>
      </w:r>
      <w:r>
        <w:t>ringen till kä</w:t>
      </w:r>
      <w:r>
        <w:t>n</w:t>
      </w:r>
      <w:r>
        <w:t>na.</w:t>
      </w:r>
    </w:p>
    <w:p w:rsidR="007826B9" w:rsidRDefault="007826B9">
      <w:pPr>
        <w:pStyle w:val="R3"/>
      </w:pPr>
      <w:r>
        <w:t>Försvarsutskottet</w:t>
      </w:r>
    </w:p>
    <w:p w:rsidR="007826B9" w:rsidRDefault="007826B9">
      <w:r>
        <w:t>Riksdagen har – efter förslag av regeringen – i 1996 års försvarsbeslut (bet. 1996/97:FöU1 s. 142) tagit ställning till riktlinjer för avvecklingen av mark, anläggningar och lokaler som en följd av reduceringen av Försvarsmaktens grund- och krigsorganisation. Utskottet konstaterar att regeringens förslag i den ekonomiska vårpropositionen innebär en annan inriktning jämfört med nu gällande beslut.</w:t>
      </w:r>
    </w:p>
    <w:p w:rsidR="007826B9" w:rsidRDefault="007826B9">
      <w:pPr>
        <w:pStyle w:val="Normaltindrag"/>
      </w:pPr>
      <w:r>
        <w:t>Regeringen pekar bl.a. på möjligheterna att skapa affärscentrum, konto</w:t>
      </w:r>
      <w:r>
        <w:t>r</w:t>
      </w:r>
      <w:r>
        <w:t>s-komplex och studentbostäder inom de områden som Försvarsmakten i fra</w:t>
      </w:r>
      <w:r>
        <w:t>m</w:t>
      </w:r>
      <w:r>
        <w:t>tiden inte behöver. Med rätt kompetens och resurser anser utskottet att det bör finnas förutsättningar att utveckla och anpassa ett betydande antal eta-</w:t>
      </w:r>
      <w:r>
        <w:br/>
        <w:t>blissemang som numera inte behövs inom försvaret till affärsmässigt bä</w:t>
      </w:r>
      <w:r>
        <w:t>r</w:t>
      </w:r>
      <w:r>
        <w:t>kraftiga enh</w:t>
      </w:r>
      <w:r>
        <w:t>e</w:t>
      </w:r>
      <w:r>
        <w:t xml:space="preserve">ter. </w:t>
      </w:r>
    </w:p>
    <w:p w:rsidR="007826B9" w:rsidRDefault="007826B9">
      <w:pPr>
        <w:pStyle w:val="Normaltindrag"/>
      </w:pPr>
      <w:r>
        <w:t>En sådan inriktning har ett helt annat synsätt för fastighetsavvecklingen än den som låg till grund för försvarsbeslutet. Utskottet delar regeringens och motionärernas gemensamma bedömning att förutsättningarna för att driva en sådan verksamhet sannolikt är avgjort bättre i en annan organisation än inom Fort</w:t>
      </w:r>
      <w:r>
        <w:t>i</w:t>
      </w:r>
      <w:r>
        <w:t xml:space="preserve">fikationsverket. </w:t>
      </w:r>
    </w:p>
    <w:p w:rsidR="007826B9" w:rsidRDefault="007826B9">
      <w:pPr>
        <w:pStyle w:val="Normaltindrag"/>
      </w:pPr>
      <w:r>
        <w:t xml:space="preserve">Genom att föra över ägandet av de utvecklingsbara fastigheterna till ett aktiebolag – inordnat i en större fastighetskoncern – skapas affärsmässiga incitament, kompetens och finansiell uthållighet. Regeringens förslag bör därför tillstyrkas av utskottet. </w:t>
      </w:r>
    </w:p>
    <w:p w:rsidR="007826B9" w:rsidRDefault="007826B9">
      <w:pPr>
        <w:pStyle w:val="Normaltindrag"/>
      </w:pPr>
      <w:r>
        <w:t>Motionärerna pekar på behovet av att skriva ned fastigheternas värde innan de förs över till ett bolag i Vasakronankoncernen. I propositionen framhåller regeringen att fastigheterna för närvarande med all sannolikhet har ett bo</w:t>
      </w:r>
      <w:r>
        <w:t>k</w:t>
      </w:r>
      <w:r>
        <w:t>fört värde som överstiger marknadsvärdet och att en nedskrivning av fasti</w:t>
      </w:r>
      <w:r>
        <w:t>g</w:t>
      </w:r>
      <w:r>
        <w:t>hete</w:t>
      </w:r>
      <w:r>
        <w:t>r</w:t>
      </w:r>
      <w:r>
        <w:t xml:space="preserve">nas värde med största sannolikhet kommer att behöva göras. </w:t>
      </w:r>
    </w:p>
    <w:p w:rsidR="007826B9" w:rsidRDefault="007826B9">
      <w:pPr>
        <w:pStyle w:val="Normaltindrag"/>
      </w:pPr>
      <w:r>
        <w:rPr>
          <w:i/>
        </w:rPr>
        <w:t>Utskottet</w:t>
      </w:r>
      <w:r>
        <w:t xml:space="preserve"> har principiellt inget att invända mot ett sådant synsätt, men e</w:t>
      </w:r>
      <w:r>
        <w:t>n</w:t>
      </w:r>
      <w:r>
        <w:t>ligt utskottets mening bör regeringen få besluta om dessa frågor inom ramen för de bemyndiganden som regeringen begär i hemställan nr 29–31. Något särskilt tillkännagivande behövs därför inte. Motion Fi54 yrkande 2 (i denna del) behöver därför inte bifallas av riksd</w:t>
      </w:r>
      <w:r>
        <w:t>a</w:t>
      </w:r>
      <w:r>
        <w:t>gen.</w:t>
      </w:r>
    </w:p>
    <w:p w:rsidR="007826B9" w:rsidRDefault="007826B9">
      <w:pPr>
        <w:pStyle w:val="Normaltindrag"/>
      </w:pPr>
      <w:r>
        <w:t>En av hörnstenarna i 1996 års försvarsbeslut är totalförsvarets förmåga till anpassning. Försvarsmaktens – i synnerhet arméstridskrafternas – behov av övnings- och skjutfält kan i ett forcerat återtagningsskede bli betydande. Utskottet bedömer att statens framtida möjligheter att anskaffa ytterligare mark till övnings- och skjutfält är små. Därför är det angeläget att regeringen och myndigheterna noggrant överväger Försvarsmaktens långsiktiga behov av större övnings- och skjutfält i ett återtagningsskede, i</w:t>
      </w:r>
      <w:r>
        <w:t>nför besluten om vilket fastighetsbestånd som skall föras över från Fortifikationsverket till det föreslagna akti</w:t>
      </w:r>
      <w:r>
        <w:t>e</w:t>
      </w:r>
      <w:r>
        <w:t xml:space="preserve">bolaget. </w:t>
      </w:r>
    </w:p>
    <w:p w:rsidR="007826B9" w:rsidRDefault="007826B9">
      <w:pPr>
        <w:pStyle w:val="Normaltindrag"/>
      </w:pPr>
      <w:r>
        <w:t>Mot bakgrund av vad utskottet ovan anfört tillstyrker utskottet att riksd</w:t>
      </w:r>
      <w:r>
        <w:t>a</w:t>
      </w:r>
      <w:r>
        <w:t>gen godkänner vad reg</w:t>
      </w:r>
      <w:r>
        <w:t>e</w:t>
      </w:r>
      <w:r>
        <w:t>ringen anfört i hemställan nr 29–31.</w:t>
      </w:r>
    </w:p>
    <w:p w:rsidR="007826B9" w:rsidRDefault="007826B9">
      <w:pPr>
        <w:pStyle w:val="Normaltindrag"/>
      </w:pPr>
    </w:p>
    <w:p w:rsidR="007826B9" w:rsidRDefault="007826B9">
      <w:pPr>
        <w:pStyle w:val="Rubrik2"/>
      </w:pPr>
      <w:bookmarkStart w:id="3" w:name="_Toc388347040"/>
      <w:r>
        <w:t>Utgiftsramar för 1998–2000</w:t>
      </w:r>
      <w:bookmarkEnd w:id="3"/>
    </w:p>
    <w:p w:rsidR="007826B9" w:rsidRDefault="007826B9">
      <w:pPr>
        <w:pStyle w:val="R3"/>
        <w:spacing w:before="123"/>
      </w:pPr>
      <w:r>
        <w:t>Regeringen</w:t>
      </w:r>
    </w:p>
    <w:p w:rsidR="007826B9" w:rsidRDefault="007826B9">
      <w:r>
        <w:t>Regeringen har beräknat ramen för utgiftsområde 6 Totalförsvar för budge</w:t>
      </w:r>
      <w:r>
        <w:t>t</w:t>
      </w:r>
      <w:r>
        <w:t xml:space="preserve">åren </w:t>
      </w:r>
    </w:p>
    <w:p w:rsidR="007826B9" w:rsidRDefault="007826B9">
      <w:r>
        <w:t>–1998 till 41 129 miljoner kronor</w:t>
      </w:r>
    </w:p>
    <w:p w:rsidR="007826B9" w:rsidRDefault="007826B9">
      <w:pPr>
        <w:spacing w:before="0"/>
      </w:pPr>
      <w:r>
        <w:t>–1999 till 43 662 miljoner kronor</w:t>
      </w:r>
    </w:p>
    <w:p w:rsidR="007826B9" w:rsidRDefault="007826B9">
      <w:pPr>
        <w:spacing w:before="0"/>
      </w:pPr>
      <w:r>
        <w:t>–2001 till 45 313 miljoner kronor</w:t>
      </w:r>
    </w:p>
    <w:p w:rsidR="007826B9" w:rsidRDefault="007826B9">
      <w:r>
        <w:t xml:space="preserve">Regeringen har därvid räknat med besparingar om sammanlagt 150 miljoner kronor under 1998 och sammanlagt 200 miljoner kronor fr.o.m. 1999, </w:t>
      </w:r>
      <w:r>
        <w:rPr>
          <w:i/>
        </w:rPr>
        <w:t>dels</w:t>
      </w:r>
      <w:r>
        <w:t xml:space="preserve"> genom att ställa ökade effektivitetskrav på Försvarsdepartementets myndi</w:t>
      </w:r>
      <w:r>
        <w:t>g</w:t>
      </w:r>
      <w:r>
        <w:t xml:space="preserve">heter med 50 respektive 100 miljoner per år, </w:t>
      </w:r>
      <w:r>
        <w:rPr>
          <w:i/>
        </w:rPr>
        <w:t>dels</w:t>
      </w:r>
      <w:r>
        <w:t xml:space="preserve"> genom en neddragning av medlen till den fredsfrämjande verksamheten med 100 miljoner per år. </w:t>
      </w:r>
    </w:p>
    <w:p w:rsidR="007826B9" w:rsidRDefault="007826B9">
      <w:pPr>
        <w:pStyle w:val="Normaltindrag"/>
      </w:pPr>
      <w:r>
        <w:t>Övriga beloppsmässiga förändringar beror i allt väsentligt på nya antaga</w:t>
      </w:r>
      <w:r>
        <w:t>n</w:t>
      </w:r>
      <w:r>
        <w:t>den om pris- och löneutvecklingen för förvaltningskostnaderna samt ändrade finansierings- och budgeteringsprinciper inom vissa delar av det civila fö</w:t>
      </w:r>
      <w:r>
        <w:t>r</w:t>
      </w:r>
      <w:r>
        <w:t>svaret.</w:t>
      </w:r>
    </w:p>
    <w:p w:rsidR="007826B9" w:rsidRDefault="007826B9">
      <w:pPr>
        <w:pStyle w:val="R3"/>
      </w:pPr>
      <w:r>
        <w:t>Motionerna</w:t>
      </w:r>
    </w:p>
    <w:p w:rsidR="007826B9" w:rsidRDefault="007826B9">
      <w:r>
        <w:rPr>
          <w:i/>
        </w:rPr>
        <w:t>Moderata samlingspartiet</w:t>
      </w:r>
      <w:r>
        <w:t xml:space="preserve"> och </w:t>
      </w:r>
      <w:r>
        <w:rPr>
          <w:i/>
        </w:rPr>
        <w:t xml:space="preserve">Kristdemokraterna </w:t>
      </w:r>
      <w:r>
        <w:t>föreslår i sina partimoti</w:t>
      </w:r>
      <w:r>
        <w:t>o</w:t>
      </w:r>
      <w:r>
        <w:t xml:space="preserve">ner högre utgifter än regeringen. </w:t>
      </w:r>
      <w:r>
        <w:rPr>
          <w:i/>
        </w:rPr>
        <w:t>Folkpartiet liberalerna</w:t>
      </w:r>
      <w:r>
        <w:t xml:space="preserve"> föreslår samma utgiftsram som regeringen. </w:t>
      </w:r>
      <w:r>
        <w:rPr>
          <w:i/>
        </w:rPr>
        <w:t>Vänsterpartiet</w:t>
      </w:r>
      <w:r>
        <w:t xml:space="preserve"> och </w:t>
      </w:r>
      <w:r>
        <w:rPr>
          <w:i/>
        </w:rPr>
        <w:t>Miljöpartiet de gröna</w:t>
      </w:r>
      <w:r>
        <w:t xml:space="preserve"> föreslår lägre utgifter till totalförsvaret än regeringen.</w:t>
      </w:r>
    </w:p>
    <w:p w:rsidR="007826B9" w:rsidRDefault="007826B9">
      <w:r>
        <w:t>Förslagen kan sammanfattas sålunda i förhållande till regeringens (mkr):</w:t>
      </w:r>
    </w:p>
    <w:p w:rsidR="007826B9" w:rsidRDefault="007826B9">
      <w:pPr>
        <w:pStyle w:val="Normaltindrag"/>
      </w:pPr>
    </w:p>
    <w:p w:rsidR="007826B9" w:rsidRDefault="007826B9">
      <w:pPr>
        <w:pStyle w:val="Normaltindrag"/>
        <w:tabs>
          <w:tab w:val="right" w:pos="2694"/>
        </w:tabs>
        <w:rPr>
          <w:u w:val="single"/>
        </w:rPr>
      </w:pPr>
      <w:r>
        <w:t xml:space="preserve">                                            </w:t>
      </w:r>
      <w:r>
        <w:rPr>
          <w:u w:val="single"/>
        </w:rPr>
        <w:t xml:space="preserve">1998  </w:t>
      </w:r>
      <w:r>
        <w:t xml:space="preserve">         </w:t>
      </w:r>
      <w:r>
        <w:rPr>
          <w:u w:val="single"/>
        </w:rPr>
        <w:t xml:space="preserve">1999  </w:t>
      </w:r>
      <w:r>
        <w:t xml:space="preserve">          </w:t>
      </w:r>
      <w:r>
        <w:rPr>
          <w:u w:val="single"/>
        </w:rPr>
        <w:t>2000</w:t>
      </w:r>
    </w:p>
    <w:p w:rsidR="007826B9" w:rsidRDefault="007826B9">
      <w:pPr>
        <w:pStyle w:val="Normaltindrag"/>
        <w:tabs>
          <w:tab w:val="right" w:pos="2694"/>
        </w:tabs>
      </w:pPr>
      <w:r>
        <w:t xml:space="preserve">(m)                                  + 2 275       + 3 577        + 3 193                        </w:t>
      </w:r>
    </w:p>
    <w:p w:rsidR="007826B9" w:rsidRDefault="007826B9">
      <w:pPr>
        <w:pStyle w:val="Normaltindrag"/>
        <w:tabs>
          <w:tab w:val="right" w:pos="2694"/>
        </w:tabs>
      </w:pPr>
      <w:r>
        <w:t>(fp)                                           0                  0                  0</w:t>
      </w:r>
    </w:p>
    <w:p w:rsidR="007826B9" w:rsidRDefault="007826B9">
      <w:pPr>
        <w:pStyle w:val="Normaltindrag"/>
      </w:pPr>
      <w:r>
        <w:t>(v)                                       - 560                 –                  –</w:t>
      </w:r>
    </w:p>
    <w:p w:rsidR="007826B9" w:rsidRDefault="007826B9">
      <w:pPr>
        <w:pStyle w:val="Normaltindrag"/>
        <w:tabs>
          <w:tab w:val="right" w:pos="2694"/>
        </w:tabs>
      </w:pPr>
      <w:r>
        <w:t>(mp)                                 - 2 400        - 3 000         - 6 300</w:t>
      </w:r>
    </w:p>
    <w:p w:rsidR="007826B9" w:rsidRDefault="007826B9">
      <w:pPr>
        <w:pStyle w:val="Normaltindrag"/>
        <w:tabs>
          <w:tab w:val="right" w:pos="2694"/>
        </w:tabs>
      </w:pPr>
      <w:r>
        <w:t>(kd)                                    + 170          + 220           + 220</w:t>
      </w:r>
    </w:p>
    <w:p w:rsidR="007826B9" w:rsidRDefault="007826B9">
      <w:r>
        <w:rPr>
          <w:i/>
        </w:rPr>
        <w:t>Moderata samlingspartiet</w:t>
      </w:r>
      <w:r>
        <w:t xml:space="preserve"> anser i sin partimotion Fi42 att inriktningen i 1992 års försvarsbeslut bör fullföljas. Anslagsnivån måste därför höjas för att fullfölja moderniseringen av försvaret och ge utrymme för fler kvalificerade förband. Förslaget om civila beredskapsstyrkor bemannade med pliktpers</w:t>
      </w:r>
      <w:r>
        <w:t>o</w:t>
      </w:r>
      <w:r>
        <w:t xml:space="preserve">nal bör avvisas. Att flytta resurserna för den internationella fredsfrämjande verksamheten från utgiftsområde 7 till detta utgiftsområde bryter mot en överenskommelse i riksdagen. Detta riskerar att på sikt urholka resurserna som skall användas för att försvara Sverige. Därför bör 472 miljoner kronor överföras till utgiftsområde 7. </w:t>
      </w:r>
    </w:p>
    <w:p w:rsidR="007826B9" w:rsidRDefault="007826B9">
      <w:pPr>
        <w:pStyle w:val="Normaltindrag"/>
      </w:pPr>
      <w:r>
        <w:rPr>
          <w:i/>
        </w:rPr>
        <w:t>Folkpartiet liberalerna</w:t>
      </w:r>
      <w:r>
        <w:t xml:space="preserve"> föreslår i sin partimotion Fi43 samma ram för u</w:t>
      </w:r>
      <w:r>
        <w:t>t</w:t>
      </w:r>
      <w:r>
        <w:t>giftsområdet som reg</w:t>
      </w:r>
      <w:r>
        <w:t>e</w:t>
      </w:r>
      <w:r>
        <w:t>ringen.</w:t>
      </w:r>
    </w:p>
    <w:p w:rsidR="007826B9" w:rsidRDefault="007826B9">
      <w:pPr>
        <w:pStyle w:val="Normaltindrag"/>
      </w:pPr>
      <w:r>
        <w:rPr>
          <w:i/>
        </w:rPr>
        <w:t xml:space="preserve">Vänsterpartiet </w:t>
      </w:r>
      <w:r>
        <w:t>framhåller i sin partimotion Fi44 att de, i likhet med reg</w:t>
      </w:r>
      <w:r>
        <w:t>e</w:t>
      </w:r>
      <w:r>
        <w:t>ringen, anser att Sveriges säkerhetspolitiska miljö inte i något väsentligt avseende har förändrats sedan försvarsbeslutet i december 1996. Tidigare framförda förslag till minskningar av resurserna till Försvarsmakten kvarstår. Vänsterpartiet tar inte nu ställning till preliminär utgiftsnivå för åren 1999 och 2000.</w:t>
      </w:r>
    </w:p>
    <w:p w:rsidR="007826B9" w:rsidRDefault="007826B9">
      <w:pPr>
        <w:pStyle w:val="Normaltindrag"/>
      </w:pPr>
      <w:r>
        <w:rPr>
          <w:i/>
        </w:rPr>
        <w:t>Miljöpartiet de grönas</w:t>
      </w:r>
      <w:r>
        <w:t xml:space="preserve"> vision är i partimotion Fi45 (yrkande 43) en global militär nedrustning. I stället för att satsa oändliga summor på inköp av milit</w:t>
      </w:r>
      <w:r>
        <w:t>ä</w:t>
      </w:r>
      <w:r>
        <w:t>ra vapen vill man investera i säkerhet bl.a. genom insatser för en förbättrad miljö och genom att bekämpa fattigdom, vattenbrist samt för att förhindra social misär. Försvarsmakten bör därför få i uppdrag att utforma ett militärt försvar med fyra flygflottiljer och sex mekaniserade brigader. Kustbeva</w:t>
      </w:r>
      <w:r>
        <w:t>k</w:t>
      </w:r>
      <w:r>
        <w:t>ningen får ökade uppgifter till följd av EU-medlemskapet. Det är viktigt att den icke-militära bevakningen av vår gränser fungerar tillfredsställande. Därför bör Kustbevakningen ges ökade anslag till mer personal för att kunna utnyttja fartygen effektivare, inte minst i miljöskyddsarbetet. Miljöpartiet avvisar regeringens förslag att skära ned 100 miljoner för den fredsfrämjande verksamheten. Även om situationen i f.d. Jugoslavien stabiliseras måste Sverige, som medlem av FN:s säkerhetsråd, ha en hög bereds</w:t>
      </w:r>
      <w:r>
        <w:t>kap för akuta insatser om sådan blir nödvändiga.</w:t>
      </w:r>
    </w:p>
    <w:p w:rsidR="007826B9" w:rsidRDefault="007826B9">
      <w:pPr>
        <w:pStyle w:val="Normaltindrag"/>
      </w:pPr>
      <w:r>
        <w:rPr>
          <w:i/>
        </w:rPr>
        <w:t xml:space="preserve">Kristdemokraterna </w:t>
      </w:r>
      <w:r>
        <w:t>avstyrker i partimotion Fi46 de aviserade besparinga</w:t>
      </w:r>
      <w:r>
        <w:t>r</w:t>
      </w:r>
      <w:r>
        <w:t>na 1998 om 150 miljoner och med 200 miljoner fr.o.m. 1999 som bl.a. inn</w:t>
      </w:r>
      <w:r>
        <w:t>e</w:t>
      </w:r>
      <w:r>
        <w:t>bär en neddragning på de internationella fredsfrämjande insatserna. Fred</w:t>
      </w:r>
      <w:r>
        <w:t>s</w:t>
      </w:r>
      <w:r>
        <w:t>främjande insatser är numera en av totalförsvarets huvuduppgifter. Genom skapandet av ett internationellt kommando och en snabbinsatsstyrka måste vi och omvärlden utgå från att krav på svensk medverkan kan öka. Vidare vill Kristdemokraterna tillföra resurser till Kustbevakningen för att tillgodose de ökade krav på övervakning som ställs genom Sveriges me</w:t>
      </w:r>
      <w:r>
        <w:t>d</w:t>
      </w:r>
      <w:r>
        <w:t>lemskap i EU.</w:t>
      </w:r>
    </w:p>
    <w:p w:rsidR="007826B9" w:rsidRDefault="007826B9">
      <w:pPr>
        <w:pStyle w:val="Normaltindrag"/>
      </w:pPr>
      <w:r>
        <w:t xml:space="preserve">I motion </w:t>
      </w:r>
      <w:r>
        <w:rPr>
          <w:i/>
        </w:rPr>
        <w:t>1996/97:Fi57 av Arne Andersson m.fl. (m – kommitté)</w:t>
      </w:r>
      <w:r>
        <w:t xml:space="preserve"> (yrkande 2) är motionärerna inte främmande för att det skulle kunna gå att göra ytte</w:t>
      </w:r>
      <w:r>
        <w:t>r</w:t>
      </w:r>
      <w:r>
        <w:t>ligare rationaliseringsvinster inom försvaret. De vinster som förutsätts inom stödmyndigheterna som t.ex. FMV och FOA är dock i huvudsak intecknade. ”Ökande effektivitetskrav” saknar därför täckning i verkligheten. Regerin</w:t>
      </w:r>
      <w:r>
        <w:t>g</w:t>
      </w:r>
      <w:r>
        <w:t>ens besparingskrav kommer att innebära en uppenbar risk för kännbara ver</w:t>
      </w:r>
      <w:r>
        <w:t>k</w:t>
      </w:r>
      <w:r>
        <w:t xml:space="preserve">samhetsneddragningar. Därför bör förslagen avvisas. </w:t>
      </w:r>
    </w:p>
    <w:p w:rsidR="007826B9" w:rsidRDefault="007826B9">
      <w:pPr>
        <w:pStyle w:val="Normaltindrag"/>
      </w:pPr>
      <w:r>
        <w:t>Motionärerna pekar på att regeringen förutsatt att inga ytterligare krav ställs på svensk medverkan i den internationella fredsfrämjande verksamh</w:t>
      </w:r>
      <w:r>
        <w:t>e</w:t>
      </w:r>
      <w:r>
        <w:t>ten. Ett sådant antagande vilar dock på mycket svag grund. Fromma fö</w:t>
      </w:r>
      <w:r>
        <w:t>r</w:t>
      </w:r>
      <w:r>
        <w:t>hoppningar bör inte ligga till grund för beslut i frågan. Den fredsfrämjande verksamheten har kontinuerligt minskat under senare år trots den ambition</w:t>
      </w:r>
      <w:r>
        <w:t>s</w:t>
      </w:r>
      <w:r>
        <w:t>höjning som försvarsbesluten 1995 och 1996 innebar och trots att detta de</w:t>
      </w:r>
      <w:r>
        <w:t>l</w:t>
      </w:r>
      <w:r>
        <w:t>tagande numera är en av huvuduppgifterna för totalförsvaret. Med regerin</w:t>
      </w:r>
      <w:r>
        <w:t>g</w:t>
      </w:r>
      <w:r>
        <w:t>ens förslag kommer verksamheten att ligga på den lägsta nivån sedan 1955. Regeringen sänker ambitionsnivån och sänder en signal av snålhet och ovilja till omvärlden. Riksdagen bör därför även i denna del avvisa fö</w:t>
      </w:r>
      <w:r>
        <w:t>r</w:t>
      </w:r>
      <w:r>
        <w:t>slaget.</w:t>
      </w:r>
    </w:p>
    <w:p w:rsidR="007826B9" w:rsidRDefault="007826B9">
      <w:pPr>
        <w:pStyle w:val="R3"/>
      </w:pPr>
      <w:r>
        <w:t>Försvarsutskottet</w:t>
      </w:r>
    </w:p>
    <w:p w:rsidR="007826B9" w:rsidRDefault="007826B9">
      <w:r>
        <w:t xml:space="preserve">Utskottet behandlar inledningsvis frågan om möjligheterna att åstadkomma </w:t>
      </w:r>
      <w:r>
        <w:rPr>
          <w:i/>
        </w:rPr>
        <w:t>besparingar genom ökade effektivitetskrav</w:t>
      </w:r>
      <w:r>
        <w:t xml:space="preserve"> inom Försvarsdepartementets myndigheter. Enligt vad utskottet inhämtat tar regeringen främst sikte på de s.k. stödmyndigheterna, vilka arbetar utifrån uppdrag från främst Försva</w:t>
      </w:r>
      <w:r>
        <w:t>r</w:t>
      </w:r>
      <w:r>
        <w:t>s-makten – men även i viss utsträckning från andra myndigheter inom totalfö</w:t>
      </w:r>
      <w:r>
        <w:t>r</w:t>
      </w:r>
      <w:r>
        <w:t>svaret. Till denna kategori hör bl. a. Fortifikationsverket, Försvarets mater</w:t>
      </w:r>
      <w:r>
        <w:t>i</w:t>
      </w:r>
      <w:r>
        <w:t>el-verk, Försvarets forskningsanstalt, Flygtekniska försöksanstalten samt Fö</w:t>
      </w:r>
      <w:r>
        <w:t>r</w:t>
      </w:r>
      <w:r>
        <w:t>svarshögskolan. Verksamheten vid dessa myndigheter är till största delen avgiftsfinansier</w:t>
      </w:r>
      <w:r>
        <w:t>a</w:t>
      </w:r>
      <w:r>
        <w:t>d.</w:t>
      </w:r>
    </w:p>
    <w:p w:rsidR="007826B9" w:rsidRDefault="007826B9">
      <w:pPr>
        <w:pStyle w:val="Normaltindrag"/>
      </w:pPr>
      <w:r>
        <w:t xml:space="preserve">Gemensamt är att de främst ger stöd till Försvarsmakten. Tidigare var det riksdagen som anvisade medel till dem och deras verksamhet. Besluten om inriktning och omfattning av stödmyndigheters verksamhet har flyttats från riksdagen och regeringen till dem som lämnar uppdrag. Försvarsmakten är dessa myndigheters huvudsakliga uppdragsgivare. </w:t>
      </w:r>
    </w:p>
    <w:p w:rsidR="007826B9" w:rsidRDefault="007826B9">
      <w:pPr>
        <w:pStyle w:val="Normaltindrag"/>
      </w:pPr>
      <w:r>
        <w:t>Förutsättningar för Försvarsmakten att beställa tjänster eller lägga ut up</w:t>
      </w:r>
      <w:r>
        <w:t>p</w:t>
      </w:r>
      <w:r>
        <w:t xml:space="preserve">drag till </w:t>
      </w:r>
      <w:r>
        <w:rPr>
          <w:i/>
        </w:rPr>
        <w:t>andra instanser</w:t>
      </w:r>
      <w:r>
        <w:t xml:space="preserve"> är – åtminstone på kort sikt – i realiteten ytterst begränsade. Det råder således ett ömsesidigt monopolliknande förhållande mellan Försvarsmakten och stödmyndigheterna. Enligt utskottets mening befrämjas inte effektivitet, rationalitet, kostnadsjakt och en kontinuerlig omprövning av verksamheten av monopolli</w:t>
      </w:r>
      <w:r>
        <w:t>k</w:t>
      </w:r>
      <w:r>
        <w:t xml:space="preserve">nande förhållanden. </w:t>
      </w:r>
    </w:p>
    <w:p w:rsidR="007826B9" w:rsidRDefault="007826B9">
      <w:pPr>
        <w:pStyle w:val="Normaltindrag"/>
      </w:pPr>
      <w:r>
        <w:t>Utskottet har tidigare konstaterat att möjligheten till insyn i verksamheten vid myndigheter som finansieras och får sina uppdrag av främst Försva</w:t>
      </w:r>
      <w:r>
        <w:t>r</w:t>
      </w:r>
      <w:r>
        <w:t>s-makten i betydande grad har minskat jämfört med tidigare ordning. Öve</w:t>
      </w:r>
      <w:r>
        <w:t>r</w:t>
      </w:r>
      <w:r>
        <w:t>blicken över och insynen i respektive myndighets totala verksamhet, resurser och finansiering vid de intäktsfinansierade myndigheterna behöver förbät</w:t>
      </w:r>
      <w:r>
        <w:t>t</w:t>
      </w:r>
      <w:r>
        <w:t>ras, inte minst för att kunna bedöma hur kostnadseffektivitet och produktiv</w:t>
      </w:r>
      <w:r>
        <w:t>i</w:t>
      </w:r>
      <w:r>
        <w:t>tet utvecklas. Det är angeläget att en sådan insyn skapas även för Försva</w:t>
      </w:r>
      <w:r>
        <w:t>r</w:t>
      </w:r>
      <w:r>
        <w:t>smakten som huvudbeställare av uppdrag och tjän</w:t>
      </w:r>
      <w:r>
        <w:t>s</w:t>
      </w:r>
      <w:r>
        <w:t>ter.</w:t>
      </w:r>
    </w:p>
    <w:p w:rsidR="007826B9" w:rsidRDefault="007826B9">
      <w:pPr>
        <w:pStyle w:val="Normaltindrag"/>
      </w:pPr>
      <w:r>
        <w:t>Utskottet vill i sammanhanget peka på att all personal inom Försvarsma</w:t>
      </w:r>
      <w:r>
        <w:t>k</w:t>
      </w:r>
      <w:r>
        <w:t>tens fastighetsdrift inom kort förs över till Fortifikationsverket samtidigt som det fastighetsbestånd som Fortifikationsverket skall förvalta reduceras högst avsevärt. Genom att ansvaret för avvecklingsetablissemang förs över till ett statligt aktiebolag kan verkets ansvar och resurser koncentreras. Därigenom skapas förutsättningar för fortsatta rationaliseringar inom fastighetsförval</w:t>
      </w:r>
      <w:r>
        <w:t>t</w:t>
      </w:r>
      <w:r>
        <w:t>ningens område.</w:t>
      </w:r>
    </w:p>
    <w:p w:rsidR="007826B9" w:rsidRDefault="007826B9">
      <w:pPr>
        <w:pStyle w:val="Normaltindrag"/>
      </w:pPr>
      <w:r>
        <w:t>Utskottet bedömer därför att det – sammantaget sett – dock borde finnas förutsättningar till ytterligare effektivitetsvinster främst hos de avgifts-finansierade stödmyndigheterna i den omfattning som regeringen har avis</w:t>
      </w:r>
      <w:r>
        <w:t>e</w:t>
      </w:r>
      <w:r>
        <w:t>rat.</w:t>
      </w:r>
    </w:p>
    <w:p w:rsidR="007826B9" w:rsidRDefault="007826B9">
      <w:r>
        <w:t xml:space="preserve">När det gäller de förslag om </w:t>
      </w:r>
      <w:r>
        <w:rPr>
          <w:i/>
        </w:rPr>
        <w:t>ökade resurser till Kustbevakningen</w:t>
      </w:r>
      <w:r>
        <w:t xml:space="preserve"> som Milj</w:t>
      </w:r>
      <w:r>
        <w:t>ö</w:t>
      </w:r>
      <w:r>
        <w:t>partiet och Kristdemokraterna har aktualiserat, erinrar utskottet om att Kus</w:t>
      </w:r>
      <w:r>
        <w:t>t</w:t>
      </w:r>
      <w:r>
        <w:t>bevakningen på regeringens uppdrag har utrett behovet av och lämnat förslag till de åtgärder som erfordras bl.a. genom EU-medlemskapet. Frågan om Kustbevakningens resurser till följd av EU-medlemskapet men även av Schengensamarbetet bereds för närvarande i Regeringskansliet. Det är u</w:t>
      </w:r>
      <w:r>
        <w:t>t</w:t>
      </w:r>
      <w:r>
        <w:t>skottets mening att regeringen bör pröva behovet och avväga eventuella resurstillskott mot andra angelägna behov i det fortsatta budgetarbetet och återkomma med sitt ställningstagande i höstens budgetförslag. Något utt</w:t>
      </w:r>
      <w:r>
        <w:t>a</w:t>
      </w:r>
      <w:r>
        <w:t>lande från riksdagens sida – enligt Miljöpartiets och Kristdemokraternas förslag – b</w:t>
      </w:r>
      <w:r>
        <w:t>e</w:t>
      </w:r>
      <w:r>
        <w:t xml:space="preserve">hövs därför inte nu. </w:t>
      </w:r>
    </w:p>
    <w:p w:rsidR="007826B9" w:rsidRDefault="007826B9">
      <w:r>
        <w:t>Utskottet går därmed över till att behandla den reducering av resurserna till de fredsfrämjande truppinsatserna som regeringen aviserat. Regeringen rä</w:t>
      </w:r>
      <w:r>
        <w:t>k</w:t>
      </w:r>
      <w:r>
        <w:t>nar med att under år 1998 reducera anslaget med 100 miljoner kronor jä</w:t>
      </w:r>
      <w:r>
        <w:t>m</w:t>
      </w:r>
      <w:r>
        <w:t>fört med de 472 miljoner kronor som finns uppförda på innevarande års budget. Huvudparten av utgifterna går åt för att finansiera Sveriges medve</w:t>
      </w:r>
      <w:r>
        <w:t>r</w:t>
      </w:r>
      <w:r>
        <w:t>kan i SFOR i Bosnien-Hercegovina, som för närvarande uppgår till ca 510 man. Med de nu aviserade resurserna kan Sveriges bidrag – enligt vad utsko</w:t>
      </w:r>
      <w:r>
        <w:t>t</w:t>
      </w:r>
      <w:r>
        <w:t>tet inhämtat –fr.o.m. sommaren 1998 uppgå endast till ca 150 man.</w:t>
      </w:r>
    </w:p>
    <w:p w:rsidR="007826B9" w:rsidRDefault="007826B9">
      <w:pPr>
        <w:pStyle w:val="Normaltindrag"/>
      </w:pPr>
      <w:r>
        <w:t xml:space="preserve">Enligt vad utskottet erfarit bygger regeringens förslag på en ren beräkning av de utgifter som behövs för att fullfölja de nu aktuella åtagandena och är på intet sätt ett uttryck för Sveriges ambitioner. Utskottet noterar vidare i sammanhanget att det t.ex. inte finns avsatt något ekonomiskt utrymme för fredsfrämjande truppinsatser genom den snabbinsatsstyrka som, enligt 1996 års försvarsbeslut, skall kunna sättas in med särskilt kort varsel. </w:t>
      </w:r>
    </w:p>
    <w:p w:rsidR="007826B9" w:rsidRDefault="007826B9">
      <w:pPr>
        <w:pStyle w:val="Normaltindrag"/>
      </w:pPr>
      <w:r>
        <w:t>Behov och omfattning av svenska fredsfrämjande insatser fr.o.m. somm</w:t>
      </w:r>
      <w:r>
        <w:t>a</w:t>
      </w:r>
      <w:r>
        <w:t>ren 1998, då Daytonöverenskommelsen löper ut, är givetvis svårbedömbara. Fortsatt medverkan i internationella fredsfrämjande och humanitära insatser ligger emellertid helt i linje med riksdagens beslut om att detta är en av Fö</w:t>
      </w:r>
      <w:r>
        <w:t>r</w:t>
      </w:r>
      <w:r>
        <w:t>svarsmaktens huvuduppgifter.</w:t>
      </w:r>
    </w:p>
    <w:p w:rsidR="007826B9" w:rsidRDefault="007826B9">
      <w:pPr>
        <w:pStyle w:val="Normaltindrag"/>
      </w:pPr>
      <w:r>
        <w:t>Utskottet förutsätter att regeringen, om behov uppkommer av Sveriges medverkan i internationella fredsfrämjande insatser av större omfattning än vad som ryms inom föreliggande budgetförslag, i en särskild proposition återkommer till riksdagen med förslag om motsvarande förstärkning av u</w:t>
      </w:r>
      <w:r>
        <w:t>t</w:t>
      </w:r>
      <w:r>
        <w:t>giftsområdet. Pengar för att fullfölja åtagandet att – i samarbete med andra länder – ställa en snabbinsatsstyrka till FN:s förfogande bör dock, enligt utskottets mening, anvisas inom ordinarie budgetram. Det är enligt utskottets mening angeläget attt undvika omavvägningar inom utgiftsområdet under pågående verksamhetsår.</w:t>
      </w:r>
    </w:p>
    <w:p w:rsidR="007826B9" w:rsidRDefault="007826B9">
      <w:r>
        <w:t>Utskottet anser sammanfattningsvis att riksdagen – med utgångspunkt i vad utskottet nu anfört – bör tillstyrka den av regeringen föreslagna ramen för utgiftsområdet. De motioner som förordar högre eller lägre nivåer bör därför avslås av riksdagen.</w:t>
      </w:r>
    </w:p>
    <w:p w:rsidR="007826B9" w:rsidRDefault="007826B9">
      <w:pPr>
        <w:pStyle w:val="Normaltindrag"/>
        <w:rPr>
          <w:u w:val="single"/>
        </w:rPr>
      </w:pPr>
    </w:p>
    <w:p w:rsidR="007826B9" w:rsidRDefault="007826B9">
      <w:r>
        <w:t>Stockholm den 15 maj 1997</w:t>
      </w:r>
    </w:p>
    <w:p w:rsidR="007826B9" w:rsidRDefault="007826B9">
      <w:r>
        <w:t>På försvarsutskottets vägnar</w:t>
      </w:r>
    </w:p>
    <w:p w:rsidR="007826B9" w:rsidRDefault="007826B9">
      <w:pPr>
        <w:pStyle w:val="Ordfnamn"/>
      </w:pPr>
      <w:r>
        <w:t>Sven Lundberg</w:t>
      </w:r>
    </w:p>
    <w:p w:rsidR="007826B9" w:rsidRDefault="007826B9">
      <w:pPr>
        <w:pStyle w:val="Normaltindrag"/>
      </w:pPr>
    </w:p>
    <w:p w:rsidR="007826B9" w:rsidRDefault="007826B9">
      <w:pPr>
        <w:pStyle w:val="Deltagare"/>
      </w:pPr>
      <w:bookmarkStart w:id="4" w:name="Deltagare"/>
      <w:bookmarkEnd w:id="4"/>
      <w:r>
        <w:t>I beslutet har deltagit: Sven Lundberg (s), Iréne Vestlund (s), Henrik Lande</w:t>
      </w:r>
      <w:r>
        <w:t>r</w:t>
      </w:r>
      <w:r>
        <w:t>holm (m), Anders Svärd (c), Ola Rask (s), My Persson (m), Lennart Rohdin (fp), Birgitta Gidblom (s), Jan Jennehag (v), Håkan Juholt (s), Olle Lin</w:t>
      </w:r>
      <w:r>
        <w:t>d</w:t>
      </w:r>
      <w:r>
        <w:t>ström (m), Annika Nordgren (mp), Åke Carnerö (kd), Jörgen Persson (s), Ulf Kero (s), Rolf Gunnarsson (m) och Ingibjörg S</w:t>
      </w:r>
      <w:r>
        <w:t>i</w:t>
      </w:r>
      <w:r>
        <w:t>gurdsdóttir (s).</w:t>
      </w:r>
    </w:p>
    <w:p w:rsidR="007826B9" w:rsidRDefault="007826B9">
      <w:pPr>
        <w:pStyle w:val="Normaltindrag"/>
      </w:pPr>
    </w:p>
    <w:p w:rsidR="007826B9" w:rsidRDefault="007826B9">
      <w:pPr>
        <w:pStyle w:val="Rubrik2"/>
      </w:pPr>
      <w:bookmarkStart w:id="5" w:name="_Toc388347041"/>
      <w:r>
        <w:t>Avvikande meningar</w:t>
      </w:r>
      <w:bookmarkEnd w:id="5"/>
    </w:p>
    <w:p w:rsidR="007826B9" w:rsidRDefault="007826B9">
      <w:pPr>
        <w:pStyle w:val="Normalfrsta"/>
      </w:pPr>
    </w:p>
    <w:p w:rsidR="007826B9" w:rsidRDefault="007826B9">
      <w:pPr>
        <w:spacing w:before="123"/>
      </w:pPr>
      <w:r>
        <w:t>Henrik Landerholm, My Persson, Olle Lindström och Rolf Gunnarsson (alla m) anför:</w:t>
      </w:r>
    </w:p>
    <w:p w:rsidR="007826B9" w:rsidRDefault="007826B9">
      <w:r>
        <w:t>I föreliggande yttrande till finansutskottet har försvarsutskottets majoritet valt att inte ta någon hänsyn till de argument som framförs i motion 1996/97:52 avseende likviditetsindragningar respektive innehållet i de pr</w:t>
      </w:r>
      <w:r>
        <w:t>e</w:t>
      </w:r>
      <w:r>
        <w:t>liminära u</w:t>
      </w:r>
      <w:r>
        <w:t>t</w:t>
      </w:r>
      <w:r>
        <w:t>giftsramar som regeringen föreslagit i sin proposition.</w:t>
      </w:r>
    </w:p>
    <w:p w:rsidR="007826B9" w:rsidRDefault="007826B9">
      <w:pPr>
        <w:pStyle w:val="Normaltindrag"/>
      </w:pPr>
      <w:r>
        <w:t>Enligt vår mening är den del av likviditetsindragningen som hänför sig till reservdelar och drivmedel obefogad och skadlig. Indragningen på 200 milj</w:t>
      </w:r>
      <w:r>
        <w:t>o</w:t>
      </w:r>
      <w:r>
        <w:t>ner kronor ger visserligen ingen omedelbar negativ effekt. Denna visar sig först senare då övningsverksamheten når en sådan nivå att kostnaderna sy</w:t>
      </w:r>
      <w:r>
        <w:t>n</w:t>
      </w:r>
      <w:r>
        <w:t xml:space="preserve">liggörs. </w:t>
      </w:r>
    </w:p>
    <w:p w:rsidR="007826B9" w:rsidRDefault="007826B9">
      <w:pPr>
        <w:pStyle w:val="Normaltindrag"/>
        <w:rPr>
          <w:i/>
        </w:rPr>
      </w:pPr>
      <w:r>
        <w:t>Redan i dagsläget råder brist på reservdelar. Indragningen gör att denna brist till viss del kan bli bestående eller i värsta fall förvärras. Den viktiga verksamheten i Bosnien är ett exempel på materielförslitning som orsakat ett stort förnyelsebehov, ett behov som beräknats till uppemot miljardbelopp. Detta accentuerar nyanskaffningsbehovet av bl.a. reservdelar. Således saknas utry</w:t>
      </w:r>
      <w:r>
        <w:t>m</w:t>
      </w:r>
      <w:r>
        <w:t>me för besparingar på detta område</w:t>
      </w:r>
      <w:r>
        <w:rPr>
          <w:i/>
        </w:rPr>
        <w:t>.</w:t>
      </w:r>
    </w:p>
    <w:p w:rsidR="007826B9" w:rsidRDefault="007826B9">
      <w:pPr>
        <w:pStyle w:val="Normaltindrag"/>
      </w:pPr>
      <w:r>
        <w:t>Avseende regeringens förslag till utgiftsramar vidhåller vi den inställning som framförs i vår partimotion Fi42. Utgiftsområde 6 bör ges ramar som möjliggör fullföljandet av huvudinriktningen i 1992 års försvarsbeslut.</w:t>
      </w:r>
    </w:p>
    <w:p w:rsidR="007826B9" w:rsidRDefault="007826B9">
      <w:pPr>
        <w:pStyle w:val="Normaltindrag"/>
      </w:pPr>
      <w:r>
        <w:t>Alldeles oavsett denna övergripande synpunkt finns anledning att vända sig mot de resonemang som förs i propositionen och som tillåts passera i utskottets yttrande till finansutskottet. De besparingar på slutligen 300 milj</w:t>
      </w:r>
      <w:r>
        <w:t>o</w:t>
      </w:r>
      <w:r>
        <w:t>ner kronor per år som avses genomföras på utgiftsområde 6 riskerar att al</w:t>
      </w:r>
      <w:r>
        <w:t>l</w:t>
      </w:r>
      <w:r>
        <w:t>varligt drabba försvarets förmåga. Särskilt den del av anslagsminskningen som avses göras genom rationaliseringsvinster och ”ökade effektivitetskrav” saknar enligt vår mening grund. Den schablonmässiga besparingspotential som regeringen anger är i huvudsak redan intecknad i den hårt ansträngda planering som Försva</w:t>
      </w:r>
      <w:r>
        <w:t>r</w:t>
      </w:r>
      <w:r>
        <w:t xml:space="preserve">smakten har under den närmaste femårsperioden. </w:t>
      </w:r>
    </w:p>
    <w:p w:rsidR="007826B9" w:rsidRDefault="007826B9">
      <w:pPr>
        <w:pStyle w:val="Normaltindrag"/>
      </w:pPr>
      <w:r>
        <w:t>Enligt 1998 års försvarsmaktsplan innebär redan nuvarande ekonomiska ramar att 300–500 miljoner kronor per år fattas för att klara ambitionsnivån i riksdagsbeslutet. Till detta vill regeringen alltså föra ytterligare 300 miljoner kronor årligen i anslagsminskning. Det är orimligt. Bara sex månader efter försvarsbeslutet tycks nu regeringen i praktiken vara beredd att ge upp den låga ambitionsnivå som fanns i försvarsbeslutet den 13 december.</w:t>
      </w:r>
    </w:p>
    <w:p w:rsidR="007826B9" w:rsidRDefault="007826B9">
      <w:pPr>
        <w:pStyle w:val="Normaltindrag"/>
      </w:pPr>
      <w:r>
        <w:t>Vad gäller möjligheterna att minska anslaget till fredsfrämjande operati</w:t>
      </w:r>
      <w:r>
        <w:t>o</w:t>
      </w:r>
      <w:r>
        <w:t>ner kan detta självfallet inte uteslutas. Verksamhetens kostnader är ju till stor del behovsstyrda. Vi har i motion 1996/97:42 föreslagit att minskningen av anslaget från 472 miljoner kronor 1998 till 372 miljoner kronor avvisas, eftersom den styrka som på denna anslagsnivå kan hållas utomlands fr.o.m. sommaren 1998 endast kan uppgå till ca 150 man. Det är inte en realistisk omfattning på Sveriges internationella engagemang, särskilt inte sett i ljuset av att deltagande i internationell verksamhet numera är</w:t>
      </w:r>
      <w:r>
        <w:t xml:space="preserve"> en av totalförsvarets huvuduppgifter. Sålunda borde försvarsutskottet i sitt yttrande förordat en höjning av anslaget A 2 samt initierat en återgång till den ordning som rådde då detta anslag sorterade under Utrikesdepartementet. Anslaget bör sålunda flyttas från Utgiftsområde 6 Totalförsvar till Utgiftsområde 7 Internationellt bistånd.</w:t>
      </w:r>
    </w:p>
    <w:p w:rsidR="007826B9" w:rsidRDefault="007826B9">
      <w:pPr>
        <w:pStyle w:val="Normaltindrag"/>
      </w:pPr>
      <w:r>
        <w:t>Vad gäller utskottets tydliga markering i frågan om förväntat behov av i</w:t>
      </w:r>
      <w:r>
        <w:t>n</w:t>
      </w:r>
      <w:r>
        <w:t>ternationella insatser välkomnar vi den del av yttrandet som förutsätter att regeringen återkommer med proposition till riksdagen med förslag om fö</w:t>
      </w:r>
      <w:r>
        <w:t>r</w:t>
      </w:r>
      <w:r>
        <w:t>stärkning av utgiftsområdet om behov uppkommer av Sveriges medverkan i större omfattning än vad som ryms inom budgetförslaget för 1998. Samma resonemang är tillämpligt även om riksdagen beslutar att bifalla vårt förslag till högre anslag.</w:t>
      </w:r>
    </w:p>
    <w:p w:rsidR="007826B9" w:rsidRDefault="007826B9">
      <w:pPr>
        <w:pStyle w:val="Normaltindrag"/>
      </w:pPr>
      <w:r>
        <w:t>I utskottets yttrande framförs också synpunkten att medel för snabbinsat</w:t>
      </w:r>
      <w:r>
        <w:t>s</w:t>
      </w:r>
      <w:r>
        <w:t>styrkan bör anvisas inom ordinarie budget. Enligt vår uppfattning är up</w:t>
      </w:r>
      <w:r>
        <w:t>p</w:t>
      </w:r>
      <w:r>
        <w:t>sättningen av styrkan och dess beredskap finansierad inom de anslag som Försvarsmakten disponerar. Vi vill inte vända oss mot en ordning där även ett fullföljande av åtagandet mot FN anvisas inom ordinarie budgetram föru</w:t>
      </w:r>
      <w:r>
        <w:t>t</w:t>
      </w:r>
      <w:r>
        <w:t xml:space="preserve">satt att regeringens förslag täcker det ökade medelsbehov som kan beräknas uppkomma. Det är självfallet mycket angeläget att undvika omavvägningar inom utgiftsområdet under pågående verksamhetsår. </w:t>
      </w:r>
    </w:p>
    <w:p w:rsidR="007826B9" w:rsidRDefault="007826B9">
      <w:r>
        <w:t xml:space="preserve"> </w:t>
      </w:r>
    </w:p>
    <w:p w:rsidR="007826B9" w:rsidRDefault="007826B9">
      <w:r>
        <w:t>Lennart Rohdin (fp) anför:</w:t>
      </w:r>
    </w:p>
    <w:p w:rsidR="007826B9" w:rsidRDefault="007826B9">
      <w:r>
        <w:t xml:space="preserve">Folkpartiet liberalerna ställde sig vid riksdagens beslut i december 1996 bakom regeringens förslag till ekonomiska ramar för försvarsbeslutsperioden 1997–2001, varför vi kan ställa oss bakom regeringens förslag för åren 1998–2000 avseende utgiftsområde 6. </w:t>
      </w:r>
    </w:p>
    <w:p w:rsidR="007826B9" w:rsidRDefault="007826B9">
      <w:pPr>
        <w:pStyle w:val="Normaltindrag"/>
      </w:pPr>
      <w:r>
        <w:t>I samband med beslutet om försvarspolitiken för perioden 1997–2001 f</w:t>
      </w:r>
      <w:r>
        <w:t>ö</w:t>
      </w:r>
      <w:r>
        <w:t>reslog Folkpartiet liberalerna en i väsentliga delar annorlunda inriktning av det framtida försvaret inom den beslutade ekonomiska ramen. Vi vidhåller denna uppfattning och får anledning att återkomma i dessa delar i samband med budgetbehandlingen för budgetåret 1998.</w:t>
      </w:r>
    </w:p>
    <w:p w:rsidR="007826B9" w:rsidRDefault="007826B9">
      <w:pPr>
        <w:pStyle w:val="Normaltindrag"/>
      </w:pPr>
      <w:r>
        <w:t>Vad gäller fredsfrämjande insatser, har Folkpartiet liberalerna i samband med att riksdagen i december 1996 behandlade frågan om deltagande i SFOR-insatsen i Bosnien-Hercegovina framhållit, att vi förutsätter att svenskt deltagande i fredsfrämjande truppinsatser, när så är erforderligt, inte bör begränsas av formella budgetrestriktioner. I sådana fall förutsätter vi, att regeringen återkommer till riksdagen för erforderliga beslut.</w:t>
      </w:r>
    </w:p>
    <w:p w:rsidR="007826B9" w:rsidRDefault="007826B9">
      <w:pPr>
        <w:pStyle w:val="Normaltindrag"/>
      </w:pPr>
    </w:p>
    <w:p w:rsidR="007826B9" w:rsidRDefault="007826B9">
      <w:r>
        <w:t>Jan Jennehag (v) anför:</w:t>
      </w:r>
    </w:p>
    <w:p w:rsidR="007826B9" w:rsidRDefault="007826B9">
      <w:r>
        <w:t>De säkerhetspolitiska grunderna för 1996 års försvarsbeslut gäller i allt v</w:t>
      </w:r>
      <w:r>
        <w:t>ä</w:t>
      </w:r>
      <w:r>
        <w:t xml:space="preserve">sentligt även i dag. De förslag till minskningar av Försvarsmakten som Vänsterpartiet då föreslog kvarstår. Jag anser att utgiftsramen för 1998 bör vara 560 miljoner kronor mindre än vad regeringen föreslår. </w:t>
      </w:r>
    </w:p>
    <w:p w:rsidR="007826B9" w:rsidRDefault="007826B9">
      <w:pPr>
        <w:pStyle w:val="Normaltindrag"/>
      </w:pPr>
    </w:p>
    <w:p w:rsidR="007826B9" w:rsidRDefault="007826B9">
      <w:r>
        <w:t>Annika Nordgren (mp) anför:</w:t>
      </w:r>
    </w:p>
    <w:p w:rsidR="007826B9" w:rsidRDefault="007826B9">
      <w:pPr>
        <w:spacing w:before="123" w:line="240" w:lineRule="atLeast"/>
        <w:ind w:right="27"/>
        <w:rPr>
          <w:color w:val="000000"/>
        </w:rPr>
      </w:pPr>
      <w:r>
        <w:rPr>
          <w:color w:val="000000"/>
        </w:rPr>
        <w:t>Min vision är en global militär nedrustning. Vi får inte acceptera att oändliga summor satsas på militära försvar och rustning runt om i världen, när samt</w:t>
      </w:r>
      <w:r>
        <w:rPr>
          <w:color w:val="000000"/>
        </w:rPr>
        <w:t>i</w:t>
      </w:r>
      <w:r>
        <w:rPr>
          <w:color w:val="000000"/>
        </w:rPr>
        <w:t>digt de gemensamma resurserna krävs för att lösa bl.a. miljöproblem, fatti</w:t>
      </w:r>
      <w:r>
        <w:rPr>
          <w:color w:val="000000"/>
        </w:rPr>
        <w:t>g</w:t>
      </w:r>
      <w:r>
        <w:rPr>
          <w:color w:val="000000"/>
        </w:rPr>
        <w:t>dom och social misär. Avskräckning som metod för att hålla krig borta by</w:t>
      </w:r>
      <w:r>
        <w:rPr>
          <w:color w:val="000000"/>
        </w:rPr>
        <w:t>g</w:t>
      </w:r>
      <w:r>
        <w:rPr>
          <w:color w:val="000000"/>
        </w:rPr>
        <w:t>ger på att en nedrustning aldrig kan ske. Ett lands försök att öka den egna säkerheten genom militära investeringar följs ofta av en motsvarande sat</w:t>
      </w:r>
      <w:r>
        <w:rPr>
          <w:color w:val="000000"/>
        </w:rPr>
        <w:t>s</w:t>
      </w:r>
      <w:r>
        <w:rPr>
          <w:color w:val="000000"/>
        </w:rPr>
        <w:t>ning i omvärlden. Detta får till följd att försöken att uppnå en ökad säkerhet mot militära hot blir tvärt emot vad det är tänkt. För en hög kostnad blir inte säkerheten bättre, kanske rent av sämre.</w:t>
      </w:r>
    </w:p>
    <w:p w:rsidR="007826B9" w:rsidRDefault="007826B9">
      <w:pPr>
        <w:pStyle w:val="Normaltindrag"/>
      </w:pPr>
      <w:r>
        <w:t>Begreppet säkerhetspolitik, i teori och praktik, måste definieras genom i</w:t>
      </w:r>
      <w:r>
        <w:t>n</w:t>
      </w:r>
      <w:r>
        <w:t>ve</w:t>
      </w:r>
      <w:r>
        <w:t>s</w:t>
      </w:r>
      <w:r>
        <w:t xml:space="preserve">teringar i verklig och långsiktig säkerhet. </w:t>
      </w:r>
    </w:p>
    <w:p w:rsidR="007826B9" w:rsidRDefault="007826B9">
      <w:pPr>
        <w:pStyle w:val="Normaltindrag"/>
      </w:pPr>
      <w:r>
        <w:t>Jag förordar en besparing på 2,4 miljarder kronor mer än utskottsmajorit</w:t>
      </w:r>
      <w:r>
        <w:t>e</w:t>
      </w:r>
      <w:r>
        <w:t>ten inom totalförsvarets område för budgetåret 1998, 3 miljarder kronor mer 1999 och 6,3 miljarder mer för år 2000. Hela besparingen hämtas från det militära försvaret, anslaget A 1. Försvarsmakten. Försvarsmakten bör få i uppdrag att utforma ett militärt förslag med fyra flygflottiljer och sex mek</w:t>
      </w:r>
      <w:r>
        <w:t>a</w:t>
      </w:r>
      <w:r>
        <w:t>nis</w:t>
      </w:r>
      <w:r>
        <w:t>e</w:t>
      </w:r>
      <w:r>
        <w:t>rade brigader.</w:t>
      </w:r>
    </w:p>
    <w:p w:rsidR="007826B9" w:rsidRDefault="007826B9">
      <w:pPr>
        <w:pStyle w:val="Normaltindrag"/>
      </w:pPr>
      <w:r>
        <w:t>Kustbevakningen hör till de myndigheter som får en utökad verksamhet till följd av EU-medlemskapet. Det är av yttersta vikt att den icke-militära b</w:t>
      </w:r>
      <w:r>
        <w:t>e</w:t>
      </w:r>
      <w:r>
        <w:t>vakningen av våra gränser fungerar tillfredsställande. Jag anser att kustb</w:t>
      </w:r>
      <w:r>
        <w:t>e</w:t>
      </w:r>
      <w:r>
        <w:t>vakningens fartyg skall utnyttjas i så hög grad som möjligt, inte minst i mi</w:t>
      </w:r>
      <w:r>
        <w:t>l</w:t>
      </w:r>
      <w:r>
        <w:t>jöskyddsarbetet. Det är därför viktigt att medel tillskjuts så att personal kan anställas.</w:t>
      </w:r>
    </w:p>
    <w:p w:rsidR="007826B9" w:rsidRDefault="007826B9">
      <w:pPr>
        <w:pStyle w:val="Normaltindrag"/>
      </w:pPr>
      <w:r>
        <w:t>Jag avvisar den besparing på 100 miljoner kronor som utskottsmajoriteten vill genomföra på fredsbevarande verksamhet. Utskottet har skärpt upp skrivningarna i jämförelse med regeringens proposition, men fortfarande måste regeringen återkomma till riksdagen om ambitionen på det fredsbev</w:t>
      </w:r>
      <w:r>
        <w:t>a</w:t>
      </w:r>
      <w:r>
        <w:t>rande området skall kunna höjas. Detta anser jag är otillfredsställande. Sign</w:t>
      </w:r>
      <w:r>
        <w:t>a</w:t>
      </w:r>
      <w:r>
        <w:t>len denna föreslagna besparing skickar till omvärlden står i strid med reg</w:t>
      </w:r>
      <w:r>
        <w:t>e</w:t>
      </w:r>
      <w:r>
        <w:t>ringens retorik, t.ex. i samband med valet till FN:s säkerhetsråd, beträffande ambitionsn</w:t>
      </w:r>
      <w:r>
        <w:t>i</w:t>
      </w:r>
      <w:r>
        <w:t>vån på de internationella insatserna.</w:t>
      </w:r>
    </w:p>
    <w:p w:rsidR="007826B9" w:rsidRDefault="007826B9">
      <w:bookmarkStart w:id="6" w:name="Nästa_Reservation"/>
      <w:bookmarkEnd w:id="6"/>
    </w:p>
    <w:p w:rsidR="007826B9" w:rsidRDefault="007826B9">
      <w:r>
        <w:t>Åke Carnerö (kd) anför:</w:t>
      </w:r>
    </w:p>
    <w:p w:rsidR="007826B9" w:rsidRDefault="007826B9">
      <w:r>
        <w:t>Kristdemokraterna avstyrker de föreslagna besparingarna 1998 på 150 milj</w:t>
      </w:r>
      <w:r>
        <w:t>o</w:t>
      </w:r>
      <w:r>
        <w:t xml:space="preserve">ner kronor och sammanlagt 200 miljoner kronor från och med 1999 som bland annat innebär neddragningar på den fredsfrämjande verksamheten. </w:t>
      </w:r>
    </w:p>
    <w:p w:rsidR="007826B9" w:rsidRDefault="007826B9">
      <w:pPr>
        <w:pStyle w:val="Normaltindrag"/>
      </w:pPr>
      <w:r>
        <w:t>Fredsfrämjande verksamhet är numera en av totalförsvarets huvuduppgi</w:t>
      </w:r>
      <w:r>
        <w:t>f</w:t>
      </w:r>
      <w:r>
        <w:t>ter, och när vi nu organiserar ett internationellt kommando och en snabbi</w:t>
      </w:r>
      <w:r>
        <w:t>n</w:t>
      </w:r>
      <w:r>
        <w:t>satsstyrka måste vi utgå ifrån att kraven på svensk medverkan vid internati</w:t>
      </w:r>
      <w:r>
        <w:t>o</w:t>
      </w:r>
      <w:r>
        <w:t>nella insatser kan öka.</w:t>
      </w:r>
    </w:p>
    <w:p w:rsidR="007826B9" w:rsidRDefault="007826B9">
      <w:pPr>
        <w:pStyle w:val="Normaltindrag"/>
      </w:pPr>
      <w:r>
        <w:t>Vi vill också tillföra Kustbevakningen ytterligare 20 miljoner kronor för att tillgodose de ökade krav på övervakning som ställs genom vårt medlemskap i Europeiska unionen.</w:t>
      </w:r>
    </w:p>
    <w:p w:rsidR="007826B9" w:rsidRDefault="007826B9"/>
    <w:p w:rsidR="007826B9" w:rsidRDefault="007826B9"/>
    <w:p w:rsidR="007826B9" w:rsidRDefault="007826B9"/>
    <w:p w:rsidR="007826B9" w:rsidRDefault="007826B9">
      <w:pPr>
        <w:pStyle w:val="Normaltindrag"/>
      </w:pPr>
    </w:p>
    <w:p w:rsidR="007826B9" w:rsidRDefault="007826B9">
      <w:pPr>
        <w:pStyle w:val="Innehll"/>
      </w:pPr>
      <w:r>
        <w:br w:type="page"/>
        <w:t>Innehållsförteckning</w:t>
      </w:r>
    </w:p>
    <w:p w:rsidR="007826B9" w:rsidRDefault="007826B9">
      <w:pPr>
        <w:pStyle w:val="Innehll1"/>
      </w:pPr>
      <w:r>
        <w:t>Till finansutskottet</w:t>
      </w:r>
      <w:r>
        <w:tab/>
        <w:t>1</w:t>
      </w:r>
    </w:p>
    <w:p w:rsidR="007826B9" w:rsidRDefault="007826B9">
      <w:pPr>
        <w:pStyle w:val="Innehll2"/>
      </w:pPr>
      <w:r>
        <w:t>Budgetåret 1997</w:t>
      </w:r>
      <w:r>
        <w:tab/>
        <w:t>1</w:t>
      </w:r>
    </w:p>
    <w:p w:rsidR="007826B9" w:rsidRDefault="007826B9">
      <w:pPr>
        <w:pStyle w:val="Innehll2"/>
      </w:pPr>
      <w:r>
        <w:t>Försvarsfastigheter</w:t>
      </w:r>
      <w:r>
        <w:tab/>
        <w:t>3</w:t>
      </w:r>
    </w:p>
    <w:p w:rsidR="007826B9" w:rsidRDefault="007826B9">
      <w:pPr>
        <w:pStyle w:val="Innehll2"/>
      </w:pPr>
      <w:r>
        <w:t>Utgiftsramar för 1998–2000</w:t>
      </w:r>
      <w:r>
        <w:tab/>
        <w:t>5</w:t>
      </w:r>
    </w:p>
    <w:p w:rsidR="007826B9" w:rsidRDefault="007826B9">
      <w:pPr>
        <w:pStyle w:val="Innehll2"/>
      </w:pPr>
      <w:r>
        <w:t>Avvikande meningar</w:t>
      </w:r>
      <w:r>
        <w:tab/>
        <w:t>9</w:t>
      </w:r>
    </w:p>
    <w:p w:rsidR="007826B9" w:rsidRDefault="007826B9">
      <w:pPr>
        <w:pStyle w:val="Innehll"/>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p>
    <w:p w:rsidR="007826B9" w:rsidRDefault="007826B9">
      <w:pPr>
        <w:pStyle w:val="Tryckort"/>
      </w:pPr>
      <w:r>
        <w:t>Gotab, Stockholm  1997</w:t>
      </w:r>
    </w:p>
    <w:sectPr w:rsidR="007826B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6B9" w:rsidRDefault="007826B9">
      <w:pPr>
        <w:spacing w:before="0" w:line="240" w:lineRule="auto"/>
      </w:pPr>
      <w:r>
        <w:separator/>
      </w:r>
    </w:p>
  </w:endnote>
  <w:endnote w:type="continuationSeparator" w:id="0">
    <w:p w:rsidR="007826B9" w:rsidRDefault="007826B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B9" w:rsidRDefault="007826B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B9" w:rsidRDefault="007826B9">
    <w:pPr>
      <w:pStyle w:val="SidfotH"/>
      <w:framePr w:w="835" w:wrap="around" w:x="8062"/>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B9" w:rsidRDefault="007826B9">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6B9" w:rsidRDefault="007826B9">
      <w:pPr>
        <w:spacing w:before="0" w:line="240" w:lineRule="auto"/>
      </w:pPr>
      <w:r>
        <w:separator/>
      </w:r>
    </w:p>
  </w:footnote>
  <w:footnote w:type="continuationSeparator" w:id="0">
    <w:p w:rsidR="007826B9" w:rsidRDefault="007826B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B9" w:rsidRDefault="007826B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1996/97:FöU4y</w:t>
    </w:r>
    <w:r>
      <w:fldChar w:fldCharType="end"/>
    </w:r>
  </w:p>
  <w:p w:rsidR="007826B9" w:rsidRDefault="007826B9">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826B9" w:rsidRDefault="007826B9">
    <w:pPr>
      <w:pStyle w:val="SidhuvudV"/>
      <w:framePr w:w="2302" w:h="1928" w:hRule="exact" w:wrap="notBeside"/>
    </w:pPr>
    <w:r>
      <w:fldChar w:fldCharType="end"/>
    </w:r>
  </w:p>
  <w:p w:rsidR="007826B9" w:rsidRDefault="007826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B9" w:rsidRDefault="007826B9">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1996/97:FöU4y</w:t>
    </w:r>
    <w:r>
      <w:rPr>
        <w:sz w:val="21"/>
      </w:rPr>
      <w:fldChar w:fldCharType="end"/>
    </w:r>
  </w:p>
  <w:p w:rsidR="007826B9" w:rsidRDefault="007826B9">
    <w:pPr>
      <w:pStyle w:val="SidhuvudKant"/>
      <w:framePr w:hSpace="284" w:wrap="around"/>
      <w:rPr>
        <w:vanish/>
      </w:rPr>
    </w:pPr>
    <w:r>
      <w:rPr>
        <w:vanish/>
      </w:rPr>
      <w:t>&gt;B</w:t>
    </w:r>
  </w:p>
  <w:p w:rsidR="007826B9" w:rsidRDefault="007826B9">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6B9" w:rsidRDefault="007826B9">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14" r:id="rId2"/>
      </w:object>
    </w:r>
  </w:p>
  <w:p w:rsidR="007826B9" w:rsidRDefault="007826B9">
    <w:pPr>
      <w:pStyle w:val="SidhuvudFVapen"/>
      <w:framePr w:wrap="notBeside" w:x="7253" w:y="188"/>
      <w:spacing w:line="230" w:lineRule="auto"/>
      <w:rPr>
        <w:sz w:val="24"/>
      </w:rPr>
    </w:pPr>
    <w:bookmarkStart w:id="7" w:name="BnrVapen"/>
    <w:r>
      <w:rPr>
        <w:sz w:val="24"/>
      </w:rPr>
      <w:t>1996/97</w:t>
    </w:r>
  </w:p>
  <w:p w:rsidR="007826B9" w:rsidRDefault="007826B9">
    <w:pPr>
      <w:pStyle w:val="SidhuvudFVapen"/>
      <w:framePr w:wrap="notBeside" w:x="7253" w:y="188"/>
      <w:spacing w:line="230" w:lineRule="auto"/>
      <w:rPr>
        <w:sz w:val="24"/>
      </w:rPr>
    </w:pPr>
    <w:r>
      <w:rPr>
        <w:sz w:val="24"/>
      </w:rPr>
      <w:t xml:space="preserve">FöU4y </w:t>
    </w:r>
    <w:bookmarkEnd w:id="7"/>
    <w:r w:rsidR="002F444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10404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A59C6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826B9" w:rsidRDefault="007826B9">
    <w:pPr>
      <w:pStyle w:val="SidhuvudFText"/>
      <w:framePr w:w="5727" w:h="2722" w:hRule="exact" w:hSpace="0" w:wrap="notBeside" w:hAnchor="page" w:x="1135" w:y="568"/>
      <w:spacing w:line="400" w:lineRule="exact"/>
      <w:ind w:right="629"/>
      <w:rPr>
        <w:sz w:val="36"/>
      </w:rPr>
    </w:pPr>
    <w:bookmarkStart w:id="8" w:name="DokumentTyp"/>
    <w:r>
      <w:rPr>
        <w:sz w:val="36"/>
      </w:rPr>
      <w:t xml:space="preserve">Försvarsutskottets yttrande </w:t>
    </w:r>
    <w:bookmarkEnd w:id="8"/>
  </w:p>
  <w:p w:rsidR="007826B9" w:rsidRDefault="007826B9">
    <w:pPr>
      <w:pStyle w:val="SidhuvudFText"/>
      <w:framePr w:w="5727" w:h="2722" w:hRule="exact" w:hSpace="0" w:wrap="notBeside" w:hAnchor="page" w:x="1135" w:y="568"/>
      <w:spacing w:line="400" w:lineRule="exact"/>
      <w:ind w:right="629"/>
      <w:rPr>
        <w:sz w:val="36"/>
      </w:rPr>
    </w:pPr>
    <w:bookmarkStart w:id="9" w:name="Betänkandenummer"/>
    <w:r>
      <w:rPr>
        <w:sz w:val="36"/>
      </w:rPr>
      <w:t xml:space="preserve">1996/97:FöU4y </w:t>
    </w:r>
    <w:bookmarkEnd w:id="9"/>
    <w:r>
      <w:rPr>
        <w:sz w:val="36"/>
      </w:rPr>
      <w:t xml:space="preserve">       </w:t>
    </w:r>
    <w:bookmarkStart w:id="10" w:name="Utkast"/>
    <w:r>
      <w:rPr>
        <w:sz w:val="36"/>
      </w:rPr>
      <w:t xml:space="preserve"> </w:t>
    </w:r>
  </w:p>
  <w:p w:rsidR="007826B9" w:rsidRDefault="007826B9">
    <w:pPr>
      <w:pStyle w:val="SidhuvudFText"/>
      <w:framePr w:w="5727" w:h="2722" w:hRule="exact" w:hSpace="0" w:wrap="notBeside" w:hAnchor="page" w:x="1135" w:y="568"/>
      <w:spacing w:before="40" w:after="900" w:line="280" w:lineRule="exact"/>
      <w:ind w:right="629"/>
      <w:rPr>
        <w:sz w:val="26"/>
      </w:rPr>
    </w:pPr>
    <w:bookmarkStart w:id="11" w:name="Rubrik"/>
    <w:bookmarkEnd w:id="10"/>
    <w:r>
      <w:rPr>
        <w:sz w:val="28"/>
      </w:rPr>
      <w:t>1997 års ekonomiska vårproposition</w:t>
    </w:r>
    <w:r>
      <w:rPr>
        <w:sz w:val="26"/>
      </w:rPr>
      <w:t xml:space="preserve"> </w:t>
    </w:r>
    <w:bookmarkEnd w:id="11"/>
    <w:r>
      <w:rPr>
        <w:sz w:val="26"/>
      </w:rPr>
      <w:t xml:space="preserve"> </w:t>
    </w:r>
  </w:p>
  <w:p w:rsidR="007826B9" w:rsidRDefault="007826B9">
    <w:pPr>
      <w:pStyle w:val="SidhuvudFText"/>
      <w:framePr w:w="5727" w:h="2722" w:hRule="exact" w:hSpace="0" w:wrap="notBeside" w:hAnchor="page" w:x="1135" w:y="568"/>
      <w:spacing w:line="460" w:lineRule="exact"/>
      <w:ind w:right="629"/>
      <w:rPr>
        <w:sz w:val="36"/>
      </w:rPr>
    </w:pPr>
  </w:p>
  <w:p w:rsidR="007826B9" w:rsidRDefault="007826B9">
    <w:pPr>
      <w:pStyle w:val="SidhuvudFText"/>
      <w:framePr w:w="5727" w:h="2722" w:hRule="exact" w:hSpace="0" w:wrap="notBeside" w:hAnchor="page" w:x="1135" w:y="568"/>
      <w:spacing w:before="40" w:after="900" w:line="300" w:lineRule="exact"/>
      <w:ind w:right="629"/>
      <w:rPr>
        <w:sz w:val="26"/>
      </w:rPr>
    </w:pPr>
    <w:r>
      <w:rPr>
        <w:sz w:val="26"/>
      </w:rPr>
      <w:t xml:space="preserve"> </w:t>
    </w:r>
  </w:p>
  <w:p w:rsidR="007826B9" w:rsidRDefault="007826B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4y"/>
    <w:docVar w:name="HelaNamnet" w:val="1996/97:FöU4y"/>
    <w:docVar w:name="NR" w:val="4y"/>
    <w:docVar w:name="RUBRIK" w:val="1997 års ekonomiska vårproposition"/>
    <w:docVar w:name="SkapVERSION" w:val="V7.21 970204"/>
    <w:docVar w:name="SkapÅr" w:val="9697"/>
    <w:docVar w:name="Typer" w:val="S"/>
    <w:docVar w:name="USK" w:val="FöU"/>
    <w:docVar w:name="USKKORT" w:val="FöU"/>
    <w:docVar w:name="USKNAMN" w:val="Försvarsutskottets"/>
    <w:docVar w:name="USKNAMNG" w:val="försvarsutskottets"/>
    <w:docVar w:name="ÅR" w:val="1996/97"/>
  </w:docVars>
  <w:rsids>
    <w:rsidRoot w:val="00F425E3"/>
    <w:rsid w:val="002F4440"/>
    <w:rsid w:val="007826B9"/>
    <w:rsid w:val="00F425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E5589A-F425-4D9D-A331-CF074637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4499</Words>
  <Characters>28572</Characters>
  <Application>Microsoft Office Word</Application>
  <DocSecurity>4</DocSecurity>
  <Lines>583</Lines>
  <Paragraphs>136</Paragraphs>
  <ScaleCrop>false</ScaleCrop>
  <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4y</dc:title>
  <dc:subject>Försvarsutskottets betänkande nr 4y</dc:subject>
  <dc:creator>Riksdagen</dc:creator>
  <cp:keywords>Riksdagen</cp:keywords>
  <cp:lastModifiedBy>Lars Brink</cp:lastModifiedBy>
  <cp:revision>2</cp:revision>
  <cp:lastPrinted>1997-05-16T05:09:00Z</cp:lastPrinted>
  <dcterms:created xsi:type="dcterms:W3CDTF">2025-12-15T18:41:00Z</dcterms:created>
  <dcterms:modified xsi:type="dcterms:W3CDTF">2025-12-15T18:41:00Z</dcterms:modified>
</cp:coreProperties>
</file>