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B8EEEB7FE44FE3B730453E54309D7A"/>
        </w:placeholder>
        <w:text/>
      </w:sdtPr>
      <w:sdtEndPr/>
      <w:sdtContent>
        <w:p w:rsidRPr="009B062B" w:rsidR="00AF30DD" w:rsidP="00E2029D" w:rsidRDefault="00AF30DD" w14:paraId="04074F5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f20f8d-7d3a-4e7d-8a6d-163c3cae0e37"/>
        <w:id w:val="141009642"/>
        <w:lock w:val="sdtLocked"/>
      </w:sdtPr>
      <w:sdtEndPr/>
      <w:sdtContent>
        <w:p w:rsidR="00140424" w:rsidRDefault="00E1472B" w14:paraId="1709AE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heltäckande rapporteringsskyldighet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C69AD1CEB643CEBFAC9FE2FFF9CD01"/>
        </w:placeholder>
        <w:text/>
      </w:sdtPr>
      <w:sdtEndPr/>
      <w:sdtContent>
        <w:p w:rsidRPr="009B062B" w:rsidR="006D79C9" w:rsidP="00333E95" w:rsidRDefault="006D79C9" w14:paraId="593F44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A4DB8" w:rsidP="00B23A7A" w:rsidRDefault="005A4DB8" w14:paraId="002B1695" w14:textId="40759DEF">
      <w:pPr>
        <w:pStyle w:val="Normalutanindragellerluft"/>
      </w:pPr>
      <w:r>
        <w:t>För att motverka skatteflykt och främja transparens gällande stora företags skattebetal</w:t>
      </w:r>
      <w:r w:rsidR="00B23A7A">
        <w:softHyphen/>
      </w:r>
      <w:r>
        <w:t>ningar har det på EU-nivå antagits ett direktiv som syftar till att öka de stora koncerner</w:t>
      </w:r>
      <w:r w:rsidR="00B23A7A">
        <w:softHyphen/>
      </w:r>
      <w:r>
        <w:t>nas transparens och förbättra möjligheten att få insyn i deras skattebetalningar. För att genomföra direktivet föreslår regeringen i propositionen en ny lag med krav på att stora, multinationella koncerner och företag ska offentliggöra inkomstskatteuppgifter.</w:t>
      </w:r>
    </w:p>
    <w:p w:rsidR="005A4DB8" w:rsidP="00B23A7A" w:rsidRDefault="005A4DB8" w14:paraId="074FC216" w14:textId="7B38BA2E">
      <w:r>
        <w:t>Skatteflykt är ett allvarligt problem som kan underminera ekonomisk utveckling i utvecklingsländer såväl som i industrialiserade länder. Utvecklingsländer går varje år miste om stora summor på grund av skatteflykt. Ökad transparens gällande stora före</w:t>
      </w:r>
      <w:r w:rsidR="00B23A7A">
        <w:softHyphen/>
      </w:r>
      <w:r>
        <w:t>tags skattebetalningar bidrar till att motverka skatteflykt genom att ge möjlighet till ansvarsutkrävande.</w:t>
      </w:r>
    </w:p>
    <w:p w:rsidR="005A4DB8" w:rsidP="00B23A7A" w:rsidRDefault="005A4DB8" w14:paraId="2DBDC902" w14:textId="7056D8CD">
      <w:r>
        <w:t>Det är därför mycket olyckligt att EU-direktivet inte inkluderar en skyldighet att rapportera för varje enskilt land utanför EU. Detta underminerar möjligheterna för med</w:t>
      </w:r>
      <w:r w:rsidR="00B23A7A">
        <w:softHyphen/>
      </w:r>
      <w:r>
        <w:t>borgare, journalister och civilsamhällesorganisationer att granska storföretags skatte</w:t>
      </w:r>
      <w:r w:rsidR="00B23A7A">
        <w:softHyphen/>
      </w:r>
      <w:r>
        <w:t>inbetalningar i majoriteten av världens länder. Många utvecklingsländer undantas i och med detta</w:t>
      </w:r>
      <w:r w:rsidR="00E1472B">
        <w:t>,</w:t>
      </w:r>
      <w:r>
        <w:t xml:space="preserve"> vilket underlättar för stora företag att bedriva ekonomisk verksamhet i dessa länder utan att bidra till landets ekonomiska utveckling via rättvisa skatteinbetalningar. Denna typ av transparens krävs redan i banksektorn och borde utvidgas till alla sektorer.</w:t>
      </w:r>
    </w:p>
    <w:p w:rsidR="005A4DB8" w:rsidP="00B23A7A" w:rsidRDefault="005A4DB8" w14:paraId="5C4E68F0" w14:textId="4A0E8B63">
      <w:r>
        <w:t xml:space="preserve">För att effektivt bidra till kampen mot skatteflykt är det därför också viktigt att den rapporteringsskyldighet som införs är heltäckande. Miljöpartiet är kritiska till att regeringen i lagstiftningen väljer att inkludera ett kryphål som ger företag möjlighet att </w:t>
      </w:r>
      <w:r>
        <w:lastRenderedPageBreak/>
        <w:t>utelämna vissa uppgifter i inkomstskatterapporten ifall uppgifternas offentliggörande allvarligt kan skada deras marknadsposition. Uppgifterna måste sedan offentliggöras inom fem år</w:t>
      </w:r>
      <w:r w:rsidR="00E1472B">
        <w:t>,</w:t>
      </w:r>
      <w:r>
        <w:t xml:space="preserve"> och det är inte tillåtet att undanta uppgifter hänförliga till icke samarbets</w:t>
      </w:r>
      <w:r w:rsidR="00B23A7A">
        <w:softHyphen/>
      </w:r>
      <w:r>
        <w:t xml:space="preserve">villiga jurisdiktioner på skatteområdet. </w:t>
      </w:r>
    </w:p>
    <w:p w:rsidR="00BB6339" w:rsidP="00B23A7A" w:rsidRDefault="005A4DB8" w14:paraId="07EBF812" w14:textId="74E9309C">
      <w:r>
        <w:t>Denna möjlighet för storföretag att utelämna uppgifter om skatteinbetalningar riskerar att göra rapporteringen mindre effektiv i bekämpandet av skatteplanering och kan därigenom möjliggöra skatteflykt. Vi anser därför att regeringen bör gå längre än minimikravet i direktivet och att företag inte ska ha en möjlighet att utelämna vissa uppgifter i sina inkomstskatterapporter.</w:t>
      </w:r>
    </w:p>
    <w:sdt>
      <w:sdtPr>
        <w:alias w:val="CC_Underskrifter"/>
        <w:tag w:val="CC_Underskrifter"/>
        <w:id w:val="583496634"/>
        <w:lock w:val="sdtContentLocked"/>
        <w:placeholder>
          <w:docPart w:val="AA8944433EF54D2EA6168B69AD9B54C9"/>
        </w:placeholder>
      </w:sdtPr>
      <w:sdtEndPr/>
      <w:sdtContent>
        <w:p w:rsidR="00E2029D" w:rsidP="00F51D31" w:rsidRDefault="00E2029D" w14:paraId="14E10836" w14:textId="77777777"/>
        <w:p w:rsidRPr="008E0FE2" w:rsidR="004801AC" w:rsidP="00F51D31" w:rsidRDefault="00B23A7A" w14:paraId="31AB1428" w14:textId="2B72D1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0424" w14:paraId="09024FB7" w14:textId="77777777">
        <w:trPr>
          <w:cantSplit/>
        </w:trPr>
        <w:tc>
          <w:tcPr>
            <w:tcW w:w="50" w:type="pct"/>
            <w:vAlign w:val="bottom"/>
          </w:tcPr>
          <w:p w:rsidR="00140424" w:rsidRDefault="00E1472B" w14:paraId="287A65FE" w14:textId="77777777">
            <w:pPr>
              <w:pStyle w:val="Underskrifter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140424" w:rsidRDefault="00E1472B" w14:paraId="7AA78E12" w14:textId="77777777">
            <w:pPr>
              <w:pStyle w:val="Underskrifter"/>
            </w:pPr>
            <w:r>
              <w:t>Janine Alm Ericson (MP)</w:t>
            </w:r>
          </w:p>
        </w:tc>
      </w:tr>
      <w:tr w:rsidR="00140424" w14:paraId="5B603A2B" w14:textId="77777777">
        <w:trPr>
          <w:cantSplit/>
        </w:trPr>
        <w:tc>
          <w:tcPr>
            <w:tcW w:w="50" w:type="pct"/>
            <w:vAlign w:val="bottom"/>
          </w:tcPr>
          <w:p w:rsidR="00140424" w:rsidRDefault="00E1472B" w14:paraId="38B8C6AB" w14:textId="77777777">
            <w:pPr>
              <w:pStyle w:val="Underskrifter"/>
            </w:pPr>
            <w:r>
              <w:t>Marielle Lahti (MP)</w:t>
            </w:r>
          </w:p>
        </w:tc>
        <w:tc>
          <w:tcPr>
            <w:tcW w:w="50" w:type="pct"/>
            <w:vAlign w:val="bottom"/>
          </w:tcPr>
          <w:p w:rsidR="00140424" w:rsidRDefault="00E1472B" w14:paraId="23AA67E3" w14:textId="77777777">
            <w:pPr>
              <w:pStyle w:val="Underskrifter"/>
            </w:pPr>
            <w:r>
              <w:t>Annika Hirvonen (MP)</w:t>
            </w:r>
          </w:p>
        </w:tc>
      </w:tr>
    </w:tbl>
    <w:p w:rsidR="00BF7104" w:rsidRDefault="00BF7104" w14:paraId="20F201E3" w14:textId="77777777"/>
    <w:sectPr w:rsidR="00BF710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2C37" w14:textId="77777777" w:rsidR="00EC462E" w:rsidRDefault="00EC462E" w:rsidP="000C1CAD">
      <w:pPr>
        <w:spacing w:line="240" w:lineRule="auto"/>
      </w:pPr>
      <w:r>
        <w:separator/>
      </w:r>
    </w:p>
  </w:endnote>
  <w:endnote w:type="continuationSeparator" w:id="0">
    <w:p w14:paraId="2202D8DA" w14:textId="77777777" w:rsidR="00EC462E" w:rsidRDefault="00EC46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AF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63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1304" w14:textId="40CE6C35" w:rsidR="00262EA3" w:rsidRPr="00F51D31" w:rsidRDefault="00262EA3" w:rsidP="00F51D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D70C" w14:textId="77777777" w:rsidR="00EC462E" w:rsidRDefault="00EC462E" w:rsidP="000C1CAD">
      <w:pPr>
        <w:spacing w:line="240" w:lineRule="auto"/>
      </w:pPr>
      <w:r>
        <w:separator/>
      </w:r>
    </w:p>
  </w:footnote>
  <w:footnote w:type="continuationSeparator" w:id="0">
    <w:p w14:paraId="7D508499" w14:textId="77777777" w:rsidR="00EC462E" w:rsidRDefault="00EC46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51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FE56B3" wp14:editId="4D50C6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A4034" w14:textId="77C0A72A" w:rsidR="00262EA3" w:rsidRDefault="00B23A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A4DB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2029D">
                                <w:t>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FE56B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8A4034" w14:textId="77C0A72A" w:rsidR="00262EA3" w:rsidRDefault="00B23A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A4DB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2029D">
                          <w:t>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3474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4435" w14:textId="77777777" w:rsidR="00262EA3" w:rsidRDefault="00262EA3" w:rsidP="008563AC">
    <w:pPr>
      <w:jc w:val="right"/>
    </w:pPr>
  </w:p>
  <w:p w14:paraId="100E7B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6B19" w14:textId="77777777" w:rsidR="00262EA3" w:rsidRDefault="00B23A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E596A8" wp14:editId="38D17B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C6A3AE" w14:textId="29EA91F1" w:rsidR="00262EA3" w:rsidRDefault="00B23A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1D3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4DB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029D">
          <w:t>033</w:t>
        </w:r>
      </w:sdtContent>
    </w:sdt>
  </w:p>
  <w:p w14:paraId="5A821EF4" w14:textId="77777777" w:rsidR="00262EA3" w:rsidRPr="008227B3" w:rsidRDefault="00B23A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EA6130" w14:textId="05BF314E" w:rsidR="00262EA3" w:rsidRPr="008227B3" w:rsidRDefault="00B23A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1D3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1D31">
          <w:t>:2373</w:t>
        </w:r>
      </w:sdtContent>
    </w:sdt>
  </w:p>
  <w:p w14:paraId="569F5384" w14:textId="77569558" w:rsidR="00262EA3" w:rsidRDefault="00B23A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1D31">
          <w:t>av Katarina Luhr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53CA11" w14:textId="79095923" w:rsidR="00262EA3" w:rsidRDefault="005A4DB8" w:rsidP="00283E0F">
        <w:pPr>
          <w:pStyle w:val="FSHRub2"/>
        </w:pPr>
        <w:r>
          <w:t>med anledning av prop. 2022/23:88 Ökad transparens för stora företags skattebetalningar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7BC3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5A4D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424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509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DB8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A7A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04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72B"/>
    <w:rsid w:val="00E148DF"/>
    <w:rsid w:val="00E14B16"/>
    <w:rsid w:val="00E16014"/>
    <w:rsid w:val="00E16580"/>
    <w:rsid w:val="00E16EEB"/>
    <w:rsid w:val="00E176EB"/>
    <w:rsid w:val="00E2029D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62E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8A5EAE"/>
  <w15:chartTrackingRefBased/>
  <w15:docId w15:val="{AA002B85-D524-48F0-A2CE-689B1A86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B8EEEB7FE44FE3B730453E54309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831D7-D407-4BF9-933E-350294492BC3}"/>
      </w:docPartPr>
      <w:docPartBody>
        <w:p w:rsidR="00CC39EC" w:rsidRDefault="006566AA">
          <w:pPr>
            <w:pStyle w:val="E5B8EEEB7FE44FE3B730453E54309D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C69AD1CEB643CEBFAC9FE2FFF9C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D2678-310F-4380-AC6B-D4C8180D08D5}"/>
      </w:docPartPr>
      <w:docPartBody>
        <w:p w:rsidR="00CC39EC" w:rsidRDefault="006566AA">
          <w:pPr>
            <w:pStyle w:val="2CC69AD1CEB643CEBFAC9FE2FFF9CD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8944433EF54D2EA6168B69AD9B5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0A7FE-7DA9-4E08-8A9F-06C53144C23E}"/>
      </w:docPartPr>
      <w:docPartBody>
        <w:p w:rsidR="0027791D" w:rsidRDefault="002779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A"/>
    <w:rsid w:val="0027791D"/>
    <w:rsid w:val="006566AA"/>
    <w:rsid w:val="00C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B8EEEB7FE44FE3B730453E54309D7A">
    <w:name w:val="E5B8EEEB7FE44FE3B730453E54309D7A"/>
  </w:style>
  <w:style w:type="paragraph" w:customStyle="1" w:styleId="2CC69AD1CEB643CEBFAC9FE2FFF9CD01">
    <w:name w:val="2CC69AD1CEB643CEBFAC9FE2FFF9C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D1EB0-3D5C-42B7-92B0-A6F8DA3801EE}"/>
</file>

<file path=customXml/itemProps2.xml><?xml version="1.0" encoding="utf-8"?>
<ds:datastoreItem xmlns:ds="http://schemas.openxmlformats.org/officeDocument/2006/customXml" ds:itemID="{C40C6003-0D2B-4381-9434-11E0A6C426D3}"/>
</file>

<file path=customXml/itemProps3.xml><?xml version="1.0" encoding="utf-8"?>
<ds:datastoreItem xmlns:ds="http://schemas.openxmlformats.org/officeDocument/2006/customXml" ds:itemID="{862FD150-7963-401D-9FB6-FDE8BC9E9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2282</Characters>
  <Application>Microsoft Office Word</Application>
  <DocSecurity>0</DocSecurity>
  <Lines>43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