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74E92B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040C44">
              <w:rPr>
                <w:b/>
                <w:sz w:val="20"/>
              </w:rPr>
              <w:t>10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5CF889B9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22</w:t>
            </w:r>
            <w:r w:rsidRPr="00CA7639">
              <w:rPr>
                <w:sz w:val="20"/>
              </w:rPr>
              <w:t>–1</w:t>
            </w:r>
            <w:r w:rsidR="004A3985">
              <w:rPr>
                <w:sz w:val="20"/>
              </w:rPr>
              <w:t>1</w:t>
            </w:r>
            <w:r w:rsidRPr="00CA7639">
              <w:rPr>
                <w:sz w:val="20"/>
              </w:rPr>
              <w:t>–</w:t>
            </w:r>
            <w:r w:rsidR="00DF7CD5">
              <w:rPr>
                <w:sz w:val="20"/>
              </w:rPr>
              <w:t>1</w:t>
            </w:r>
            <w:r w:rsidR="00040C44">
              <w:rPr>
                <w:sz w:val="20"/>
              </w:rPr>
              <w:t>5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11F39FB" w14:textId="017D5B5D" w:rsidR="00CA7639" w:rsidRDefault="00276E09" w:rsidP="00CA7639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040C44">
              <w:rPr>
                <w:sz w:val="20"/>
              </w:rPr>
              <w:t>8</w:t>
            </w:r>
            <w:r w:rsidR="00CA7639" w:rsidRPr="00CA7639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C24338">
              <w:rPr>
                <w:sz w:val="20"/>
              </w:rPr>
              <w:t>0</w:t>
            </w:r>
            <w:r w:rsidR="00CA7639" w:rsidRPr="00CA7639">
              <w:rPr>
                <w:sz w:val="20"/>
              </w:rPr>
              <w:t>–</w:t>
            </w:r>
            <w:r w:rsidR="00455F11" w:rsidRPr="001616E7">
              <w:rPr>
                <w:sz w:val="20"/>
              </w:rPr>
              <w:t>10</w:t>
            </w:r>
            <w:r w:rsidR="008F50BF" w:rsidRPr="001616E7">
              <w:rPr>
                <w:sz w:val="20"/>
              </w:rPr>
              <w:t>:</w:t>
            </w:r>
            <w:r w:rsidR="00455F11">
              <w:rPr>
                <w:sz w:val="20"/>
              </w:rPr>
              <w:t>05</w:t>
            </w:r>
            <w:r w:rsidR="00455F11">
              <w:rPr>
                <w:sz w:val="20"/>
              </w:rPr>
              <w:br/>
              <w:t>10:15-12:05</w:t>
            </w:r>
          </w:p>
          <w:p w14:paraId="50C019E7" w14:textId="0890303C" w:rsidR="00C24338" w:rsidRPr="00CA7639" w:rsidRDefault="00C24338" w:rsidP="00CA7639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A4D991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  <w:r w:rsidR="00293A60">
              <w:rPr>
                <w:sz w:val="20"/>
              </w:rPr>
              <w:t xml:space="preserve"> </w:t>
            </w:r>
            <w:r w:rsidR="00040C44">
              <w:rPr>
                <w:sz w:val="20"/>
              </w:rPr>
              <w:t>och bilaga 2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64B32" w:rsidRPr="004B367D" w14:paraId="6AE97918" w14:textId="77777777" w:rsidTr="00BF0094">
        <w:trPr>
          <w:trHeight w:val="884"/>
        </w:trPr>
        <w:tc>
          <w:tcPr>
            <w:tcW w:w="567" w:type="dxa"/>
          </w:tcPr>
          <w:p w14:paraId="443D54E2" w14:textId="585EDBE3" w:rsidR="00564B32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9A56551" w14:textId="5E65C86E" w:rsidR="0013117A" w:rsidRDefault="00040C44" w:rsidP="0013117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Möte med Utrikesdepartementets säkerhetspolitiska rapportörer</w:t>
            </w:r>
          </w:p>
          <w:p w14:paraId="292C96AA" w14:textId="77777777" w:rsidR="0013117A" w:rsidRDefault="0013117A" w:rsidP="0013117A">
            <w:pPr>
              <w:rPr>
                <w:b/>
                <w:bCs/>
                <w:color w:val="000000"/>
                <w:szCs w:val="24"/>
              </w:rPr>
            </w:pPr>
          </w:p>
          <w:p w14:paraId="0B8ACD58" w14:textId="35A7B213" w:rsidR="00040C44" w:rsidRDefault="00040C44" w:rsidP="00BB0716">
            <w:pPr>
              <w:rPr>
                <w:snapToGrid w:val="0"/>
              </w:rPr>
            </w:pPr>
            <w:r w:rsidRPr="00A8608D">
              <w:rPr>
                <w:rFonts w:eastAsiaTheme="minorHAnsi"/>
                <w:bCs/>
                <w:color w:val="000000"/>
                <w:szCs w:val="24"/>
                <w:lang w:eastAsia="en-US"/>
              </w:rPr>
              <w:t>Utrikesdepartementets säkerhetspolitiska rapportörer</w:t>
            </w:r>
            <w:r>
              <w:rPr>
                <w:bCs/>
                <w:color w:val="000000"/>
                <w:szCs w:val="24"/>
              </w:rPr>
              <w:t xml:space="preserve"> (enligt bilaga) </w:t>
            </w:r>
            <w:r>
              <w:rPr>
                <w:snapToGrid w:val="0"/>
              </w:rPr>
              <w:t xml:space="preserve">informerade utskottet om </w:t>
            </w:r>
            <w:r w:rsidR="00BB0716" w:rsidRPr="00BB0716">
              <w:rPr>
                <w:snapToGrid w:val="0"/>
              </w:rPr>
              <w:t>Rysslands aggression mot Ukraina</w:t>
            </w:r>
            <w:r w:rsidR="004B0416">
              <w:rPr>
                <w:snapToGrid w:val="0"/>
              </w:rPr>
              <w:t>,</w:t>
            </w:r>
            <w:r w:rsidR="00BB0716" w:rsidRPr="00BB0716">
              <w:rPr>
                <w:snapToGrid w:val="0"/>
              </w:rPr>
              <w:t xml:space="preserve"> EU:s sanktionspolitik gentemot Ryssland och Belarus </w:t>
            </w:r>
            <w:r w:rsidR="00BB0716">
              <w:rPr>
                <w:snapToGrid w:val="0"/>
              </w:rPr>
              <w:t>samt i</w:t>
            </w:r>
            <w:r w:rsidR="00BB0716" w:rsidRPr="00BB0716">
              <w:rPr>
                <w:snapToGrid w:val="0"/>
              </w:rPr>
              <w:t>nternationella perspektiv på utvecklingen av den svenska säkerhetspolitiken</w:t>
            </w:r>
            <w:r>
              <w:rPr>
                <w:snapToGrid w:val="0"/>
              </w:rPr>
              <w:br/>
            </w:r>
            <w:r>
              <w:rPr>
                <w:b/>
              </w:rPr>
              <w:br/>
            </w:r>
            <w:r>
              <w:rPr>
                <w:snapToGrid w:val="0"/>
              </w:rPr>
              <w:t>Ledamöternas frågor besvarades.</w:t>
            </w:r>
          </w:p>
          <w:p w14:paraId="67D7699E" w14:textId="28E24EE9" w:rsidR="00BB0716" w:rsidRDefault="00BB0716" w:rsidP="00BB0716">
            <w:pPr>
              <w:rPr>
                <w:snapToGrid w:val="0"/>
              </w:rPr>
            </w:pPr>
          </w:p>
          <w:p w14:paraId="0CFA0CDA" w14:textId="04B035A0" w:rsidR="00BB0716" w:rsidRPr="00BB0716" w:rsidRDefault="00BB0716" w:rsidP="00BB071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proofErr w:type="gramStart"/>
            <w:r w:rsidRPr="00BB0716">
              <w:rPr>
                <w:bCs/>
                <w:color w:val="000000"/>
                <w:szCs w:val="24"/>
              </w:rPr>
              <w:t>Utskottet  beslutade</w:t>
            </w:r>
            <w:proofErr w:type="gramEnd"/>
            <w:r w:rsidRPr="00BB0716">
              <w:rPr>
                <w:bCs/>
                <w:color w:val="000000"/>
                <w:szCs w:val="24"/>
              </w:rPr>
              <w:t xml:space="preserve"> att tystnadsplikt enligt 7 kap. 20 § riksdagsordningen ska gälla för uppgifter om:</w:t>
            </w:r>
          </w:p>
          <w:p w14:paraId="1C749A69" w14:textId="06802812" w:rsidR="00BB0716" w:rsidRPr="00BB0716" w:rsidRDefault="00BB0716" w:rsidP="00BB0716">
            <w:pPr>
              <w:rPr>
                <w:snapToGrid w:val="0"/>
              </w:rPr>
            </w:pPr>
            <w:r w:rsidRPr="00BB0716">
              <w:rPr>
                <w:snapToGrid w:val="0"/>
              </w:rPr>
              <w:t>1.</w:t>
            </w:r>
            <w:r>
              <w:rPr>
                <w:snapToGrid w:val="0"/>
              </w:rPr>
              <w:t xml:space="preserve"> </w:t>
            </w:r>
            <w:r w:rsidRPr="00BB0716">
              <w:rPr>
                <w:snapToGrid w:val="0"/>
              </w:rPr>
              <w:t xml:space="preserve">vissa länders förhållningssätt till EU:s sanktioner mot Ryssland/Belarus, </w:t>
            </w:r>
          </w:p>
          <w:p w14:paraId="40546764" w14:textId="46BD7A79" w:rsidR="00BB0716" w:rsidRPr="00BB0716" w:rsidRDefault="00BB0716" w:rsidP="00BB0716">
            <w:pPr>
              <w:rPr>
                <w:snapToGrid w:val="0"/>
              </w:rPr>
            </w:pPr>
            <w:r w:rsidRPr="00BB0716">
              <w:rPr>
                <w:snapToGrid w:val="0"/>
              </w:rPr>
              <w:t>2.</w:t>
            </w:r>
            <w:r>
              <w:rPr>
                <w:snapToGrid w:val="0"/>
              </w:rPr>
              <w:t xml:space="preserve"> </w:t>
            </w:r>
            <w:r w:rsidRPr="00BB0716">
              <w:rPr>
                <w:snapToGrid w:val="0"/>
              </w:rPr>
              <w:t xml:space="preserve">visst lands överväganden avseende stöd till Ukraina, </w:t>
            </w:r>
          </w:p>
          <w:p w14:paraId="4D2219C7" w14:textId="377A5452" w:rsidR="00BB0716" w:rsidRDefault="00BB0716" w:rsidP="00BB0716">
            <w:pPr>
              <w:rPr>
                <w:snapToGrid w:val="0"/>
              </w:rPr>
            </w:pPr>
            <w:r w:rsidRPr="00BB0716">
              <w:rPr>
                <w:snapToGrid w:val="0"/>
              </w:rPr>
              <w:t>3.</w:t>
            </w:r>
            <w:r>
              <w:rPr>
                <w:snapToGrid w:val="0"/>
              </w:rPr>
              <w:t xml:space="preserve"> </w:t>
            </w:r>
            <w:r w:rsidRPr="00BB0716">
              <w:rPr>
                <w:snapToGrid w:val="0"/>
              </w:rPr>
              <w:t>andra länders stöd för svensk ratifikationsprocess för Nato-medlemskap.</w:t>
            </w:r>
          </w:p>
          <w:p w14:paraId="6B0194BE" w14:textId="36B43DC0" w:rsidR="00BB0716" w:rsidRDefault="00BB0716" w:rsidP="00BB0716">
            <w:pPr>
              <w:rPr>
                <w:snapToGrid w:val="0"/>
              </w:rPr>
            </w:pPr>
          </w:p>
          <w:p w14:paraId="3BB1CAFD" w14:textId="3A2E6B51" w:rsidR="00BB0716" w:rsidRDefault="00BB0716" w:rsidP="00BB0716">
            <w:pPr>
              <w:rPr>
                <w:snapToGrid w:val="0"/>
              </w:rPr>
            </w:pPr>
            <w:r w:rsidRPr="00BB0716">
              <w:rPr>
                <w:snapToGrid w:val="0"/>
              </w:rPr>
              <w:t>Denna paragraf förklarades omedelbart justerad.</w:t>
            </w:r>
          </w:p>
          <w:p w14:paraId="21D7CCAF" w14:textId="6ED40946" w:rsidR="006E7A28" w:rsidRDefault="006E7A28" w:rsidP="00BB0716">
            <w:pPr>
              <w:rPr>
                <w:snapToGrid w:val="0"/>
              </w:rPr>
            </w:pPr>
          </w:p>
          <w:p w14:paraId="5774A901" w14:textId="31FBAE3C" w:rsidR="006E7A28" w:rsidRPr="006E7A28" w:rsidRDefault="006E7A28" w:rsidP="00BB0716">
            <w:pPr>
              <w:rPr>
                <w:bCs/>
                <w:i/>
                <w:color w:val="000000"/>
                <w:szCs w:val="24"/>
              </w:rPr>
            </w:pPr>
            <w:r w:rsidRPr="006E7A28">
              <w:rPr>
                <w:bCs/>
                <w:i/>
                <w:color w:val="000000"/>
                <w:szCs w:val="24"/>
              </w:rPr>
              <w:t xml:space="preserve">Sammanträdet ajournerades kl. </w:t>
            </w:r>
            <w:r w:rsidR="006D1895">
              <w:rPr>
                <w:bCs/>
                <w:i/>
                <w:color w:val="000000"/>
                <w:szCs w:val="24"/>
              </w:rPr>
              <w:t>10</w:t>
            </w:r>
            <w:r w:rsidRPr="006E7A28">
              <w:rPr>
                <w:bCs/>
                <w:i/>
                <w:color w:val="000000"/>
                <w:szCs w:val="24"/>
              </w:rPr>
              <w:t>:</w:t>
            </w:r>
            <w:r w:rsidR="006D1895">
              <w:rPr>
                <w:bCs/>
                <w:i/>
                <w:color w:val="000000"/>
                <w:szCs w:val="24"/>
              </w:rPr>
              <w:t>0</w:t>
            </w:r>
            <w:r w:rsidRPr="006E7A28">
              <w:rPr>
                <w:bCs/>
                <w:i/>
                <w:color w:val="000000"/>
                <w:szCs w:val="24"/>
              </w:rPr>
              <w:t>5</w:t>
            </w:r>
            <w:r w:rsidRPr="006E7A28">
              <w:rPr>
                <w:bCs/>
                <w:i/>
                <w:color w:val="000000"/>
                <w:szCs w:val="24"/>
              </w:rPr>
              <w:br/>
            </w:r>
            <w:r w:rsidRPr="006E7A28">
              <w:rPr>
                <w:bCs/>
                <w:i/>
                <w:color w:val="000000"/>
                <w:szCs w:val="24"/>
              </w:rPr>
              <w:br/>
              <w:t xml:space="preserve">Sammanträdet återupptogs kl. </w:t>
            </w:r>
            <w:r w:rsidR="006D1895">
              <w:rPr>
                <w:bCs/>
                <w:i/>
                <w:color w:val="000000"/>
                <w:szCs w:val="24"/>
              </w:rPr>
              <w:t>10</w:t>
            </w:r>
            <w:r w:rsidRPr="006E7A28">
              <w:rPr>
                <w:bCs/>
                <w:i/>
                <w:color w:val="000000"/>
                <w:szCs w:val="24"/>
              </w:rPr>
              <w:t>:</w:t>
            </w:r>
            <w:r w:rsidR="006D1895">
              <w:rPr>
                <w:bCs/>
                <w:i/>
                <w:color w:val="000000"/>
                <w:szCs w:val="24"/>
              </w:rPr>
              <w:t>1</w:t>
            </w:r>
            <w:r w:rsidRPr="006E7A28">
              <w:rPr>
                <w:bCs/>
                <w:i/>
                <w:color w:val="000000"/>
                <w:szCs w:val="24"/>
              </w:rPr>
              <w:t>5.</w:t>
            </w:r>
          </w:p>
          <w:p w14:paraId="65B4FA0C" w14:textId="64BEC10D" w:rsidR="0097022F" w:rsidRPr="00C34AD7" w:rsidRDefault="000764D4" w:rsidP="00C34AD7">
            <w:pPr>
              <w:pStyle w:val="Liststycke"/>
            </w:pPr>
            <w:r>
              <w:t> </w:t>
            </w:r>
          </w:p>
        </w:tc>
      </w:tr>
      <w:bookmarkEnd w:id="0"/>
      <w:tr w:rsidR="00564B32" w:rsidRPr="004B367D" w14:paraId="163EAF08" w14:textId="77777777" w:rsidTr="00EB67C8">
        <w:trPr>
          <w:trHeight w:val="884"/>
        </w:trPr>
        <w:tc>
          <w:tcPr>
            <w:tcW w:w="567" w:type="dxa"/>
          </w:tcPr>
          <w:p w14:paraId="7A1951A5" w14:textId="5C6DB9ED" w:rsidR="00564B32" w:rsidRPr="00CB707C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01F4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11916081" w14:textId="39202794" w:rsidR="00C34AD7" w:rsidRDefault="00040C44" w:rsidP="00C34AD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Ratifikationsprocessen</w:t>
            </w:r>
            <w:r w:rsidR="00D15293">
              <w:rPr>
                <w:b/>
                <w:bCs/>
                <w:color w:val="000000"/>
                <w:szCs w:val="24"/>
              </w:rPr>
              <w:t xml:space="preserve"> för svenskt</w:t>
            </w:r>
            <w:r>
              <w:rPr>
                <w:b/>
                <w:bCs/>
                <w:color w:val="000000"/>
                <w:szCs w:val="24"/>
              </w:rPr>
              <w:t xml:space="preserve"> Nato</w:t>
            </w:r>
            <w:r w:rsidR="00D15293">
              <w:rPr>
                <w:b/>
                <w:bCs/>
                <w:color w:val="000000"/>
                <w:szCs w:val="24"/>
              </w:rPr>
              <w:t>-medlemskap</w:t>
            </w:r>
          </w:p>
          <w:p w14:paraId="2DC69FDF" w14:textId="77777777" w:rsidR="00A53937" w:rsidRDefault="00A53937" w:rsidP="00380F3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5932778" w14:textId="7A2C9CB9" w:rsidR="000764D4" w:rsidRDefault="00040C44" w:rsidP="00380F30">
            <w:p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Kabinettssekreterare Jan Knutsson och ambassadör Oscar Stenström med medarbetare från Utrikesdepartementet och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Statsrådberedningen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 informerade utskottet om ratifikationsprocessen Nato</w:t>
            </w:r>
            <w:r w:rsidR="009D5EE6" w:rsidRPr="006F350C">
              <w:rPr>
                <w:rFonts w:eastAsia="Calibri"/>
                <w:bCs/>
                <w:color w:val="000000"/>
                <w:lang w:eastAsia="en-US"/>
              </w:rPr>
              <w:t>.</w:t>
            </w:r>
          </w:p>
          <w:p w14:paraId="1C855993" w14:textId="42CA1353" w:rsidR="00040C44" w:rsidRDefault="00040C44" w:rsidP="00380F30">
            <w:pPr>
              <w:rPr>
                <w:rFonts w:eastAsia="Calibri"/>
                <w:bCs/>
                <w:color w:val="000000"/>
                <w:lang w:eastAsia="en-US"/>
              </w:rPr>
            </w:pPr>
          </w:p>
          <w:p w14:paraId="5D543676" w14:textId="28E45EF2" w:rsidR="00040C44" w:rsidRDefault="00040C44" w:rsidP="00380F30">
            <w:r>
              <w:rPr>
                <w:rFonts w:eastAsia="Calibri"/>
                <w:bCs/>
                <w:color w:val="000000"/>
                <w:lang w:eastAsia="en-US"/>
              </w:rPr>
              <w:t>Ledamöternas frågor besvarades.</w:t>
            </w:r>
          </w:p>
          <w:p w14:paraId="7F12FB46" w14:textId="735784DE" w:rsidR="00D70CE4" w:rsidRPr="001400AD" w:rsidRDefault="00D70CE4" w:rsidP="00C34AD7">
            <w:pPr>
              <w:rPr>
                <w:sz w:val="22"/>
              </w:rPr>
            </w:pPr>
          </w:p>
        </w:tc>
      </w:tr>
      <w:tr w:rsidR="00ED0ECE" w:rsidRPr="004B367D" w14:paraId="6708E33F" w14:textId="77777777" w:rsidTr="00EB67C8">
        <w:trPr>
          <w:trHeight w:val="884"/>
        </w:trPr>
        <w:tc>
          <w:tcPr>
            <w:tcW w:w="567" w:type="dxa"/>
          </w:tcPr>
          <w:p w14:paraId="2C3AB56E" w14:textId="412ED9C9" w:rsidR="00ED0ECE" w:rsidRDefault="00ED0ECE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16554257"/>
            <w:r>
              <w:rPr>
                <w:b/>
                <w:snapToGrid w:val="0"/>
                <w:szCs w:val="24"/>
              </w:rPr>
              <w:t xml:space="preserve">§ </w:t>
            </w:r>
            <w:r w:rsidR="004A398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1938F062" w14:textId="455625D7" w:rsidR="00ED0ECE" w:rsidRDefault="00040C44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 (utrikesförvaltningen)</w:t>
            </w:r>
          </w:p>
          <w:p w14:paraId="6E455928" w14:textId="4C0FCF91" w:rsidR="00ED0ECE" w:rsidRDefault="00ED0ECE" w:rsidP="00564B32">
            <w:pPr>
              <w:rPr>
                <w:b/>
                <w:bCs/>
                <w:color w:val="000000"/>
                <w:szCs w:val="24"/>
              </w:rPr>
            </w:pPr>
          </w:p>
          <w:p w14:paraId="41F1B14C" w14:textId="2D44C22D" w:rsidR="00764B5A" w:rsidRDefault="00040C44" w:rsidP="009648C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Kabinettssekreterare Jan Knutsson med medarbetare från Utrikesdepartementet informerade utskottet om utgiftsområde 1 (utrikesförvaltningen).</w:t>
            </w:r>
          </w:p>
          <w:p w14:paraId="41DA11F6" w14:textId="65EFED7F" w:rsidR="00040C44" w:rsidRDefault="00040C44" w:rsidP="009648C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407706E4" w14:textId="5C0DDC14" w:rsidR="00040C44" w:rsidRDefault="00040C44" w:rsidP="009648C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14:paraId="4DC2B432" w14:textId="77777777" w:rsidR="009648C3" w:rsidRDefault="009648C3" w:rsidP="009648C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34EF48E" w14:textId="33F4B4A4" w:rsidR="006029EA" w:rsidRDefault="006029EA" w:rsidP="009648C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40C44" w:rsidRPr="004B367D" w14:paraId="0B711C37" w14:textId="77777777" w:rsidTr="00EB67C8">
        <w:trPr>
          <w:trHeight w:val="884"/>
        </w:trPr>
        <w:tc>
          <w:tcPr>
            <w:tcW w:w="567" w:type="dxa"/>
          </w:tcPr>
          <w:p w14:paraId="6397BCD2" w14:textId="2C0F2D04" w:rsidR="00040C44" w:rsidRDefault="00040C4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4</w:t>
            </w:r>
          </w:p>
        </w:tc>
        <w:tc>
          <w:tcPr>
            <w:tcW w:w="6947" w:type="dxa"/>
          </w:tcPr>
          <w:p w14:paraId="3504FEC9" w14:textId="77777777" w:rsidR="00040C44" w:rsidRDefault="00040C44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5 Internationell samverkan</w:t>
            </w:r>
          </w:p>
          <w:p w14:paraId="28E0DF93" w14:textId="77777777" w:rsidR="00040C44" w:rsidRDefault="00040C44" w:rsidP="00564B32">
            <w:pPr>
              <w:rPr>
                <w:b/>
                <w:bCs/>
                <w:color w:val="000000"/>
                <w:szCs w:val="24"/>
              </w:rPr>
            </w:pPr>
          </w:p>
          <w:p w14:paraId="55EDDE2C" w14:textId="653D9196" w:rsidR="00040C44" w:rsidRDefault="00040C44" w:rsidP="00040C4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Kabinettssekreterare Jan Knutsson med medarbetare från Utrikesdepartementet informerade utskottet om utgiftsområde 5 Internationell samverkan.</w:t>
            </w:r>
          </w:p>
          <w:p w14:paraId="21711AAC" w14:textId="77777777" w:rsidR="00040C44" w:rsidRDefault="00040C44" w:rsidP="00040C4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0B19066A" w14:textId="77777777" w:rsidR="00040C44" w:rsidRDefault="00040C44" w:rsidP="00040C4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14:paraId="4F33A5EC" w14:textId="1BAF2310" w:rsidR="00040C44" w:rsidRDefault="00040C44" w:rsidP="00564B32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6A5FE2" w:rsidRPr="004B367D" w14:paraId="1CA62843" w14:textId="77777777" w:rsidTr="00EB67C8">
        <w:trPr>
          <w:trHeight w:val="884"/>
        </w:trPr>
        <w:tc>
          <w:tcPr>
            <w:tcW w:w="567" w:type="dxa"/>
          </w:tcPr>
          <w:p w14:paraId="6B295F09" w14:textId="55AD4A64" w:rsidR="006A5FE2" w:rsidRDefault="006A5FE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7EBD64AC" w14:textId="77777777" w:rsidR="006A5FE2" w:rsidRDefault="006A5FE2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14:paraId="283D4550" w14:textId="77777777" w:rsidR="006A5FE2" w:rsidRDefault="006A5FE2" w:rsidP="00564B32">
            <w:pPr>
              <w:rPr>
                <w:b/>
                <w:bCs/>
                <w:color w:val="000000"/>
                <w:szCs w:val="24"/>
              </w:rPr>
            </w:pPr>
          </w:p>
          <w:p w14:paraId="6D679840" w14:textId="3A48B407" w:rsidR="006A5FE2" w:rsidRPr="006A5FE2" w:rsidRDefault="006A5FE2" w:rsidP="00564B32">
            <w:pPr>
              <w:rPr>
                <w:color w:val="000000"/>
                <w:szCs w:val="24"/>
              </w:rPr>
            </w:pPr>
            <w:r w:rsidRPr="006A5FE2">
              <w:rPr>
                <w:color w:val="000000"/>
                <w:szCs w:val="24"/>
              </w:rPr>
              <w:t>Utskottet justerade protokoll 2022/23:9 och besöksprotokoll 2022/23:6</w:t>
            </w:r>
            <w:r>
              <w:rPr>
                <w:color w:val="000000"/>
                <w:szCs w:val="24"/>
              </w:rPr>
              <w:t>.</w:t>
            </w:r>
          </w:p>
          <w:p w14:paraId="2D2FC505" w14:textId="1348DD89" w:rsidR="006A5FE2" w:rsidRDefault="006A5FE2" w:rsidP="00564B32">
            <w:pPr>
              <w:rPr>
                <w:b/>
                <w:bCs/>
                <w:color w:val="000000"/>
                <w:szCs w:val="24"/>
              </w:rPr>
            </w:pPr>
          </w:p>
        </w:tc>
      </w:tr>
      <w:bookmarkEnd w:id="1"/>
      <w:tr w:rsidR="00CA60B3" w:rsidRPr="004B367D" w14:paraId="4F9CC436" w14:textId="77777777" w:rsidTr="00EB67C8">
        <w:trPr>
          <w:trHeight w:val="884"/>
        </w:trPr>
        <w:tc>
          <w:tcPr>
            <w:tcW w:w="567" w:type="dxa"/>
          </w:tcPr>
          <w:p w14:paraId="7F441B47" w14:textId="56C6BC2B" w:rsidR="00CA60B3" w:rsidRDefault="00DC4EA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A5FE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269A0C81" w14:textId="58236019" w:rsidR="00542C26" w:rsidRDefault="004A3985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Inkomna handlingar</w:t>
            </w:r>
          </w:p>
          <w:p w14:paraId="38A76225" w14:textId="77777777" w:rsidR="00542C26" w:rsidRDefault="00542C26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1141F0A1" w14:textId="7FDC3387" w:rsidR="00DC4EA8" w:rsidRDefault="004A3985" w:rsidP="00542C2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handlingar anmäldes enligt bilaga</w:t>
            </w:r>
            <w:r w:rsidR="00542C26">
              <w:rPr>
                <w:bCs/>
                <w:color w:val="000000"/>
                <w:szCs w:val="24"/>
              </w:rPr>
              <w:t>.</w:t>
            </w:r>
          </w:p>
          <w:p w14:paraId="72D77B29" w14:textId="23198BE9" w:rsidR="00332023" w:rsidRPr="00332023" w:rsidRDefault="00332023" w:rsidP="006F350C">
            <w:pPr>
              <w:autoSpaceDE w:val="0"/>
              <w:autoSpaceDN w:val="0"/>
              <w:adjustRightInd w:val="0"/>
              <w:rPr>
                <w:strike/>
                <w:color w:val="000000"/>
                <w:szCs w:val="24"/>
              </w:rPr>
            </w:pPr>
          </w:p>
        </w:tc>
      </w:tr>
      <w:tr w:rsidR="00686CFC" w:rsidRPr="006F350C" w14:paraId="617A2032" w14:textId="77777777" w:rsidTr="00EB67C8">
        <w:trPr>
          <w:trHeight w:val="884"/>
        </w:trPr>
        <w:tc>
          <w:tcPr>
            <w:tcW w:w="567" w:type="dxa"/>
          </w:tcPr>
          <w:p w14:paraId="7D01FFE5" w14:textId="2C8C4E38" w:rsidR="00686CFC" w:rsidRPr="006F350C" w:rsidRDefault="00686CFC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29F18E0A" w14:textId="77777777" w:rsidR="00686CFC" w:rsidRDefault="00686CFC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Kanslimeddelanden</w:t>
            </w:r>
          </w:p>
          <w:p w14:paraId="46464F6C" w14:textId="60DFBC50" w:rsidR="00686CFC" w:rsidRDefault="00686CFC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02482FF1" w14:textId="65F84A05" w:rsidR="00933AEC" w:rsidRPr="00933AEC" w:rsidRDefault="00933AEC" w:rsidP="00542C2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33AEC">
              <w:rPr>
                <w:bCs/>
                <w:color w:val="000000"/>
                <w:szCs w:val="24"/>
              </w:rPr>
              <w:t>Utskottet informerades om:</w:t>
            </w:r>
          </w:p>
          <w:p w14:paraId="565D3BEC" w14:textId="506216BA" w:rsidR="00933AEC" w:rsidRPr="00933AEC" w:rsidRDefault="00933AEC" w:rsidP="00933AEC">
            <w:pPr>
              <w:widowControl/>
              <w:rPr>
                <w:sz w:val="22"/>
              </w:rPr>
            </w:pPr>
            <w:r>
              <w:t xml:space="preserve">- att utskottet på torsdagens sammanträde får ta beslut om deltagande ledamöter i interparlamentariskt utskottsmöte i Europaparlamentets AFET-utskott den 30 november 2022. Hittills är John E </w:t>
            </w:r>
            <w:proofErr w:type="spellStart"/>
            <w:r>
              <w:t>Weinerhall</w:t>
            </w:r>
            <w:proofErr w:type="spellEnd"/>
            <w:r>
              <w:t xml:space="preserve"> (M) och Magnus Berntsson (KD) anmälda.</w:t>
            </w:r>
          </w:p>
          <w:p w14:paraId="51D0B542" w14:textId="662D80A7" w:rsidR="00933AEC" w:rsidRDefault="00933AEC" w:rsidP="00933AEC">
            <w:pPr>
              <w:widowControl/>
            </w:pPr>
            <w:r>
              <w:t xml:space="preserve">- att inkomna handlingar som redovisas på kallelsen i diariet kan ha en sekretessmarkering. Sekretessfrågan avgörs om/när handling begärs utlämnad. </w:t>
            </w:r>
          </w:p>
          <w:p w14:paraId="4EC68DBA" w14:textId="206913E0" w:rsidR="00933AEC" w:rsidRDefault="00933AEC" w:rsidP="00933AEC">
            <w:pPr>
              <w:widowControl/>
            </w:pPr>
            <w:r>
              <w:t xml:space="preserve">- att utskottsavdelningen utreder fråga om hur interaktion mellan interparlamentariska delegationer och utskott förhåller sig till tillfällen då utskott har behov av att fatta beslut om tystnadsplikt enligt RO 7:20. </w:t>
            </w:r>
          </w:p>
          <w:p w14:paraId="3237EFDD" w14:textId="77777777" w:rsidR="00933AEC" w:rsidRDefault="00933AEC" w:rsidP="00933AEC">
            <w:pPr>
              <w:ind w:left="360"/>
              <w:rPr>
                <w:rFonts w:eastAsiaTheme="minorHAnsi"/>
              </w:rPr>
            </w:pPr>
          </w:p>
          <w:p w14:paraId="56067783" w14:textId="77777777" w:rsidR="00933AEC" w:rsidRDefault="00933AEC" w:rsidP="00933AEC">
            <w:pPr>
              <w:widowControl/>
            </w:pPr>
            <w:r>
              <w:t>Utskottet beslutade:</w:t>
            </w:r>
          </w:p>
          <w:p w14:paraId="26F9BC37" w14:textId="7714348A" w:rsidR="00933AEC" w:rsidRDefault="00933AEC" w:rsidP="00933AEC">
            <w:pPr>
              <w:widowControl/>
            </w:pPr>
            <w:r>
              <w:t xml:space="preserve">- </w:t>
            </w:r>
            <w:bookmarkStart w:id="2" w:name="_Hlk119410418"/>
            <w:r>
              <w:t>att inhämta upplysningar för beredningen av budgetpropositionen avseende UO7 vid ett offentligt utskottssammanträde (s.k. offentlig utfrågning), preliminärt onsdagen den 30 november</w:t>
            </w:r>
            <w:bookmarkEnd w:id="2"/>
            <w:r>
              <w:t xml:space="preserve">. </w:t>
            </w:r>
          </w:p>
          <w:p w14:paraId="50C2EFE6" w14:textId="6F265800" w:rsidR="00542F0E" w:rsidRPr="00DF7CD5" w:rsidRDefault="00542F0E" w:rsidP="00933AE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985BB9" w:rsidRPr="006F350C" w14:paraId="064A4090" w14:textId="77777777" w:rsidTr="00EB67C8">
        <w:trPr>
          <w:trHeight w:val="884"/>
        </w:trPr>
        <w:tc>
          <w:tcPr>
            <w:tcW w:w="567" w:type="dxa"/>
          </w:tcPr>
          <w:p w14:paraId="50FEDBF7" w14:textId="6CA280D7" w:rsidR="00985BB9" w:rsidRDefault="00985BB9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A5FE2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37E26B92" w14:textId="56C63A5D" w:rsidR="00985BB9" w:rsidRDefault="006A5FE2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14:paraId="7E18D3CD" w14:textId="77777777" w:rsidR="00985BB9" w:rsidRDefault="00985BB9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5C49623A" w14:textId="2D047D1A" w:rsidR="00985BB9" w:rsidRDefault="006A5FE2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nästa sammanträde ska äga rum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tors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>dagen den 1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7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november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2022.</w:t>
            </w: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6FA6FD3D" w14:textId="34121318" w:rsidR="002E2C92" w:rsidRPr="006F350C" w:rsidRDefault="002E2C92" w:rsidP="00E97ABF">
            <w:pPr>
              <w:tabs>
                <w:tab w:val="left" w:pos="1701"/>
              </w:tabs>
            </w:pPr>
          </w:p>
          <w:p w14:paraId="1C2B5B64" w14:textId="77777777" w:rsidR="00ED0ECE" w:rsidRPr="006F350C" w:rsidRDefault="00ED0ECE" w:rsidP="00E97ABF">
            <w:pPr>
              <w:tabs>
                <w:tab w:val="left" w:pos="1701"/>
              </w:tabs>
            </w:pPr>
          </w:p>
          <w:p w14:paraId="744DFBE7" w14:textId="77777777" w:rsidR="00F33856" w:rsidRPr="006F350C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5E5F3481" w:rsidR="005030DD" w:rsidRPr="006F350C" w:rsidRDefault="00985BB9" w:rsidP="005030DD">
            <w:pPr>
              <w:tabs>
                <w:tab w:val="left" w:pos="1701"/>
              </w:tabs>
            </w:pPr>
            <w:r>
              <w:t>Andreas Stenlund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1B341224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542C26" w:rsidRPr="006F350C">
              <w:t>1</w:t>
            </w:r>
            <w:r w:rsidR="006A5FE2">
              <w:t>7</w:t>
            </w:r>
            <w:r w:rsidR="00386FC6" w:rsidRPr="006F350C">
              <w:t xml:space="preserve"> </w:t>
            </w:r>
            <w:r w:rsidR="00542C26" w:rsidRPr="006F350C">
              <w:t>november</w:t>
            </w:r>
            <w:r w:rsidR="004F38B1" w:rsidRPr="006F350C">
              <w:t xml:space="preserve"> 2022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50E5063B" w:rsidR="004B327E" w:rsidRPr="004B327E" w:rsidRDefault="00CA60B3" w:rsidP="00E97ABF">
            <w:pPr>
              <w:tabs>
                <w:tab w:val="left" w:pos="1701"/>
              </w:tabs>
            </w:pPr>
            <w:r w:rsidRPr="006F350C"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AB5FE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3E1347D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6A5FE2">
              <w:rPr>
                <w:sz w:val="20"/>
              </w:rPr>
              <w:t>10</w:t>
            </w:r>
          </w:p>
        </w:tc>
      </w:tr>
      <w:tr w:rsidR="0050083A" w:rsidRPr="003504FA" w14:paraId="49C998E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5AE3262D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r w:rsidR="00536FE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464B0D07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r w:rsidR="00FE1ED1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0764BA58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FE1ED1">
              <w:rPr>
                <w:sz w:val="19"/>
                <w:szCs w:val="19"/>
              </w:rPr>
              <w:t xml:space="preserve"> </w:t>
            </w:r>
            <w:proofErr w:type="gramStart"/>
            <w:r w:rsidR="00FE1ED1">
              <w:rPr>
                <w:sz w:val="19"/>
                <w:szCs w:val="19"/>
              </w:rPr>
              <w:t>3-8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7777777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FE1ED1" w:rsidRPr="003504FA" w14:paraId="09B213A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56BB671B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191E131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516E35E0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E1ED1" w:rsidRPr="003504FA" w14:paraId="4C9774E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6E6F49E7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31CF1F91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0C15A3FA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4A23C69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58ED4D79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Schröder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3E730D9E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71FAB8B7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354059E1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30832AF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5EDE330C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3A8D49C7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00C4DF17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315A5FD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0D594C99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59543687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1BAF1A5F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16550C4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35DC3903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0EBCADB7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27937E03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1C9F134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FE1ED1" w:rsidRPr="003504FA" w:rsidRDefault="00961D84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</w:t>
            </w:r>
            <w:r w:rsidR="00FE1ED1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493F3C8C" w:rsidR="00FE1ED1" w:rsidRPr="003504FA" w:rsidRDefault="00961D84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7262DE9E" w:rsidR="00FE1ED1" w:rsidRPr="003504FA" w:rsidRDefault="00961D84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5851F0A0" w:rsidR="00FE1ED1" w:rsidRPr="003504FA" w:rsidRDefault="00961D84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743FF7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4F2B3A8E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5FB14FDD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613F34C6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7FCCE67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165BA65F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3051AC06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50D877A1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5D0B78D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Tomas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Eneroth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550A56CA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48413ABF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1B724451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5D6C5FA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FE1ED1" w:rsidRPr="003504FA" w:rsidRDefault="00961D84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Ann-Sofie Alm </w:t>
            </w:r>
            <w:r w:rsidR="00FE1ED1">
              <w:rPr>
                <w:snapToGrid w:val="0"/>
                <w:sz w:val="22"/>
                <w:szCs w:val="22"/>
                <w:lang w:val="en-US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22A2783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09777FB1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09B38F53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3D6FB12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08B06548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486A55A8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88E29F6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163D822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563ABACF" w:rsidR="00FE1ED1" w:rsidRPr="003504FA" w:rsidRDefault="00FE1ED1" w:rsidP="00FE1ED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264FC40" w:rsidR="00FE1ED1" w:rsidRPr="003504FA" w:rsidRDefault="00FE1ED1" w:rsidP="00FE1ED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5DFFDC6" w:rsidR="00FE1ED1" w:rsidRPr="003504FA" w:rsidRDefault="00FE1ED1" w:rsidP="00FE1ED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77777777" w:rsidR="00FE1ED1" w:rsidRPr="003504FA" w:rsidRDefault="00FE1ED1" w:rsidP="00FE1ED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7777777" w:rsidR="00FE1ED1" w:rsidRPr="003504FA" w:rsidRDefault="00FE1ED1" w:rsidP="00FE1ED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FE1ED1" w:rsidRPr="003504FA" w:rsidRDefault="00FE1ED1" w:rsidP="00FE1ED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FE1ED1" w:rsidRPr="003504FA" w:rsidRDefault="00FE1ED1" w:rsidP="00FE1ED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46D34FB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487239F2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672E0481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5E2EE613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2FB205A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FE1ED1" w:rsidRPr="003504FA" w:rsidRDefault="00961D84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John E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Weinerhall</w:t>
            </w:r>
            <w:proofErr w:type="spellEnd"/>
            <w:r w:rsidR="00FE1ED1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6AFF5A90" w:rsidR="00FE1ED1" w:rsidRPr="003504FA" w:rsidRDefault="00961D84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455BD5ED" w:rsidR="00FE1ED1" w:rsidRPr="003504FA" w:rsidRDefault="00961D84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55D7AFC3" w:rsidR="00FE1ED1" w:rsidRPr="003504FA" w:rsidRDefault="00961D84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1D3EC45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6125C304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392E321C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72289C56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1A32867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00B762F3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3C452920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B0291EB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336BDAA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6DD7E6B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FE1ED1" w:rsidRPr="003504FA" w:rsidRDefault="00FE1ED1" w:rsidP="00FE1ED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6364190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E1ED1" w:rsidRPr="003504FA" w14:paraId="1A81AB9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BF669DC" w:rsidR="00FE1ED1" w:rsidRPr="003504FA" w:rsidRDefault="004D0659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 xml:space="preserve">Alexander Christiansson </w:t>
            </w:r>
            <w:r w:rsidR="00FE1ED1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330D7669" w:rsidR="00FE1ED1" w:rsidRPr="003504FA" w:rsidRDefault="004D0659" w:rsidP="00FE1ED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1F866F7A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036F6A39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06DBEB7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9885E96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644ACA72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24456B08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627CFCD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62292A1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1471FC8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Tolgfors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105BA04D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6215FA0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695E32B2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768FB4F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54A794F8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5DCBD1FF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6F43FCB9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E43444A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1AF6EBA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C0ABFC4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159F80C2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231B5CF5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6BC9EB9B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5E42B5A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036B9B99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3C6099E3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60FC679D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4E1FDD2F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47F7473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523CE471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Anstrell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3775242C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23F98C7E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378F95D1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2A181CD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0514B52C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Jytte</w:t>
            </w:r>
            <w:proofErr w:type="spellEnd"/>
            <w:r>
              <w:rPr>
                <w:sz w:val="22"/>
                <w:szCs w:val="22"/>
              </w:rPr>
              <w:t xml:space="preserve">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3748B980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C014248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5758BBBE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5118EF4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676FE9A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3AC7B83C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1AF39FE7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F4A2D0C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423F866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1E121477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8FFDE98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0B0B72D2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514090AB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68A02CD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6D61DBF5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830C5D2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6221DDE2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84A03B6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4286ED6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6358B464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62E5B167" w:rsidR="00FE1ED1" w:rsidRPr="003504FA" w:rsidRDefault="00A65C29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20D3973C" w:rsidR="00FE1ED1" w:rsidRPr="003504FA" w:rsidRDefault="00A65C29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705D91F7" w:rsidR="00FE1ED1" w:rsidRPr="003504FA" w:rsidRDefault="00A65C29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48D0775C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D0D51C5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6E257BA7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5E3C43B9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09109E7C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12D0693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6306CC8E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50B5A146" w:rsidR="00FE1ED1" w:rsidRPr="003504FA" w:rsidRDefault="00A65C29" w:rsidP="00FE1ED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62F8CDAC" w:rsidR="00FE1ED1" w:rsidRPr="003504FA" w:rsidRDefault="00A65C29" w:rsidP="00FE1ED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7DF7381E" w:rsidR="00FE1ED1" w:rsidRPr="003504FA" w:rsidRDefault="00A65C29" w:rsidP="00FE1ED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47B363E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2D0FCE72" w:rsidR="00FE1ED1" w:rsidRPr="003504FA" w:rsidRDefault="004D0659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Mats Nordberg</w:t>
            </w:r>
            <w:r w:rsidR="00FE1ED1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41D75869" w:rsidR="00FE1ED1" w:rsidRPr="003504FA" w:rsidRDefault="001616E7" w:rsidP="00FE1ED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7D679267" w:rsidR="00FE1ED1" w:rsidRPr="003504FA" w:rsidRDefault="001616E7" w:rsidP="00FE1ED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9686698" w:rsidR="00FE1ED1" w:rsidRPr="003504FA" w:rsidRDefault="001616E7" w:rsidP="00FE1ED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2379497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138A651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9F1EA45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40B52B90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01550CA2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079DC8F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5511A09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538D3B09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6C1EAEFE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702C4799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050350C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0184E25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57D92087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3FC1B99A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05FA2BA1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6B14F23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3F91262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243A9C20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77842FF8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25312DB7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6B143EB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5E12D1BC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05347B5C" w:rsidR="00FE1ED1" w:rsidRPr="003504FA" w:rsidRDefault="001616E7" w:rsidP="00FE1ED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96D3D5B" w:rsidR="00FE1ED1" w:rsidRPr="003504FA" w:rsidRDefault="001616E7" w:rsidP="00FE1ED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ED7AA17" w:rsidR="00FE1ED1" w:rsidRPr="003504FA" w:rsidRDefault="001616E7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7DD1CCE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20106F60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E281633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2E85FBF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27ADE539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2761AC9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0536C603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2A532FC" w:rsidR="00FE1ED1" w:rsidRPr="003504FA" w:rsidRDefault="001616E7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06A1C67E" w:rsidR="00FE1ED1" w:rsidRPr="003504FA" w:rsidRDefault="001616E7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07487431" w:rsidR="00FE1ED1" w:rsidRPr="003504FA" w:rsidRDefault="001616E7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1F8AF98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0E02F8A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Ingemar Kihlström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9F700AC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03E1A0C7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01E1A10D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29AE68C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40AB640B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F2B9DB5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74E2D00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0D2149C5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6266591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35DE68A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1C6CBACA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1246A16A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AAB24AB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38ECD3C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FFA8026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713B4638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0A01C776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014DA9C0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2C378C5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7042B6D2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36E024B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3E5AD55B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DB7E34B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6561443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3B51905D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1CA01C33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45669ED4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0CE7FDBD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443A8A8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07863ACD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1A692300" w:rsidR="00FE1ED1" w:rsidRPr="003504FA" w:rsidRDefault="00AE58FC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4D663150" w:rsidR="00FE1ED1" w:rsidRPr="003504FA" w:rsidRDefault="00AE58FC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2826FCAD" w:rsidR="00FE1ED1" w:rsidRPr="003504FA" w:rsidRDefault="00FE1ED1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0BFEEE6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6347E249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647EB894" w:rsidR="00FE1ED1" w:rsidRPr="003504FA" w:rsidRDefault="00AE58FC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6C7C02E5" w:rsidR="00FE1ED1" w:rsidRPr="003504FA" w:rsidRDefault="00AE58FC" w:rsidP="00FE1ED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6C87F211" w:rsidR="00FE1ED1" w:rsidRPr="003504FA" w:rsidRDefault="00AE58FC" w:rsidP="00FE1ED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6C66DAF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4B6DA0D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FE1ED1" w:rsidRPr="003504FA" w:rsidRDefault="00FE1ED1" w:rsidP="00FE1ED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FE1ED1" w:rsidRPr="003504FA" w:rsidRDefault="00FE1ED1" w:rsidP="00FE1ED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559F871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FE1ED1" w:rsidRPr="003504FA" w:rsidRDefault="00FE1ED1" w:rsidP="00FE1ED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FE1ED1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FE1ED1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FE1ED1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FE1ED1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FE1ED1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FE1ED1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FE1ED1" w:rsidRPr="003504FA" w:rsidRDefault="00FE1ED1" w:rsidP="00FE1ED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FE1ED1" w:rsidRPr="003504FA" w:rsidRDefault="00FE1ED1" w:rsidP="00FE1ED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FE1ED1" w:rsidRPr="003504FA" w:rsidRDefault="00FE1ED1" w:rsidP="00FE1ED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FE1ED1" w:rsidRPr="003504FA" w:rsidRDefault="00FE1ED1" w:rsidP="00FE1ED1">
            <w:pPr>
              <w:rPr>
                <w:sz w:val="20"/>
              </w:rPr>
            </w:pPr>
          </w:p>
        </w:tc>
      </w:tr>
      <w:tr w:rsidR="00FE1ED1" w:rsidRPr="003504FA" w14:paraId="3598EAD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14:paraId="78023B14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14:paraId="08A17969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FE1ED1" w:rsidRPr="003504FA" w14:paraId="2B2B18F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14:paraId="1A329551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14:paraId="2196F462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FE1ED1" w:rsidRPr="003504FA" w:rsidRDefault="00FE1ED1" w:rsidP="00FE1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C44DE9B" w14:textId="77777777" w:rsidR="00293A60" w:rsidRDefault="00293A60" w:rsidP="00293A60"/>
    <w:p w14:paraId="6D133491" w14:textId="6B01CF62" w:rsidR="00293A60" w:rsidRDefault="00293A60" w:rsidP="00F56ABF">
      <w:pPr>
        <w:rPr>
          <w:sz w:val="16"/>
          <w:szCs w:val="16"/>
        </w:rPr>
      </w:pPr>
    </w:p>
    <w:p w14:paraId="60EE7F9A" w14:textId="77777777" w:rsidR="00EA0836" w:rsidRDefault="00EA0836" w:rsidP="00EA0836">
      <w:pPr>
        <w:rPr>
          <w:sz w:val="16"/>
          <w:szCs w:val="16"/>
        </w:rPr>
      </w:pPr>
    </w:p>
    <w:p w14:paraId="38A21BCD" w14:textId="77777777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  <w:r w:rsidRPr="00C93D20">
        <w:rPr>
          <w:rFonts w:eastAsiaTheme="minorHAnsi"/>
          <w:b/>
          <w:bCs/>
          <w:noProof/>
          <w:color w:val="000000"/>
          <w:szCs w:val="24"/>
          <w:u w:val="single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152A60" wp14:editId="5907696F">
                <wp:simplePos x="0" y="0"/>
                <wp:positionH relativeFrom="column">
                  <wp:posOffset>4817745</wp:posOffset>
                </wp:positionH>
                <wp:positionV relativeFrom="paragraph">
                  <wp:posOffset>0</wp:posOffset>
                </wp:positionV>
                <wp:extent cx="962025" cy="542925"/>
                <wp:effectExtent l="0" t="0" r="9525" b="952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07C44" w14:textId="5CC43541" w:rsidR="00EA0836" w:rsidRPr="00C93D20" w:rsidRDefault="00EA0836" w:rsidP="00EA0836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 w:rsidRPr="00C93D20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Bilaga 2</w:t>
                            </w:r>
                            <w:r w:rsidRPr="00C93D20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br/>
                            </w:r>
                            <w:r w:rsidRPr="00C93D20">
                              <w:rPr>
                                <w:bCs/>
                                <w:color w:val="000000"/>
                                <w:sz w:val="20"/>
                              </w:rPr>
                              <w:t>till protokoll</w:t>
                            </w:r>
                            <w:r w:rsidRPr="00C93D20">
                              <w:rPr>
                                <w:bCs/>
                                <w:color w:val="000000"/>
                                <w:sz w:val="20"/>
                              </w:rPr>
                              <w:br/>
                              <w:t>202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</w:rPr>
                              <w:t>2</w:t>
                            </w:r>
                            <w:r w:rsidRPr="00C93D20">
                              <w:rPr>
                                <w:bCs/>
                                <w:color w:val="000000"/>
                                <w:sz w:val="20"/>
                              </w:rPr>
                              <w:t>/2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</w:rPr>
                              <w:t>3</w:t>
                            </w:r>
                            <w:r w:rsidRPr="00C93D20">
                              <w:rPr>
                                <w:bCs/>
                                <w:color w:val="000000"/>
                                <w:sz w:val="20"/>
                              </w:rPr>
                              <w:t>:10</w:t>
                            </w:r>
                          </w:p>
                          <w:p w14:paraId="2D5C1366" w14:textId="77777777" w:rsidR="00EA0836" w:rsidRDefault="00EA0836" w:rsidP="00EA08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52A6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79.35pt;margin-top:0;width:75.75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" stroked="f">
                <v:textbox>
                  <w:txbxContent>
                    <w:p w14:paraId="23707C44" w14:textId="5CC43541" w:rsidR="00EA0836" w:rsidRPr="00C93D20" w:rsidRDefault="00EA0836" w:rsidP="00EA0836">
                      <w:pPr>
                        <w:rPr>
                          <w:b/>
                          <w:bCs/>
                          <w:color w:val="000000"/>
                          <w:sz w:val="20"/>
                        </w:rPr>
                      </w:pPr>
                      <w:r w:rsidRPr="00C93D20">
                        <w:rPr>
                          <w:b/>
                          <w:bCs/>
                          <w:color w:val="000000"/>
                          <w:sz w:val="20"/>
                        </w:rPr>
                        <w:t>Bilaga 2</w:t>
                      </w:r>
                      <w:r w:rsidRPr="00C93D20">
                        <w:rPr>
                          <w:b/>
                          <w:bCs/>
                          <w:color w:val="000000"/>
                          <w:sz w:val="20"/>
                        </w:rPr>
                        <w:br/>
                      </w:r>
                      <w:r w:rsidRPr="00C93D20">
                        <w:rPr>
                          <w:bCs/>
                          <w:color w:val="000000"/>
                          <w:sz w:val="20"/>
                        </w:rPr>
                        <w:t>till protokoll</w:t>
                      </w:r>
                      <w:r w:rsidRPr="00C93D20">
                        <w:rPr>
                          <w:bCs/>
                          <w:color w:val="000000"/>
                          <w:sz w:val="20"/>
                        </w:rPr>
                        <w:br/>
                        <w:t>202</w:t>
                      </w:r>
                      <w:r>
                        <w:rPr>
                          <w:bCs/>
                          <w:color w:val="000000"/>
                          <w:sz w:val="20"/>
                        </w:rPr>
                        <w:t>2</w:t>
                      </w:r>
                      <w:r w:rsidRPr="00C93D20">
                        <w:rPr>
                          <w:bCs/>
                          <w:color w:val="000000"/>
                          <w:sz w:val="20"/>
                        </w:rPr>
                        <w:t>/2</w:t>
                      </w:r>
                      <w:r>
                        <w:rPr>
                          <w:bCs/>
                          <w:color w:val="000000"/>
                          <w:sz w:val="20"/>
                        </w:rPr>
                        <w:t>3</w:t>
                      </w:r>
                      <w:r w:rsidRPr="00C93D20">
                        <w:rPr>
                          <w:bCs/>
                          <w:color w:val="000000"/>
                          <w:sz w:val="20"/>
                        </w:rPr>
                        <w:t>:10</w:t>
                      </w:r>
                    </w:p>
                    <w:p w14:paraId="2D5C1366" w14:textId="77777777" w:rsidR="00EA0836" w:rsidRDefault="00EA0836" w:rsidP="00EA0836"/>
                  </w:txbxContent>
                </v:textbox>
                <w10:wrap type="square"/>
              </v:shape>
            </w:pict>
          </mc:Fallback>
        </mc:AlternateContent>
      </w:r>
    </w:p>
    <w:p w14:paraId="3E114DAE" w14:textId="77777777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p w14:paraId="38DDED9E" w14:textId="77777777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p w14:paraId="34F1A555" w14:textId="77777777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p w14:paraId="35608D0A" w14:textId="77777777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p w14:paraId="540F8655" w14:textId="77777777" w:rsidR="00EA0836" w:rsidRPr="00F40849" w:rsidRDefault="00EA0836" w:rsidP="00EA0836">
      <w:pPr>
        <w:rPr>
          <w:b/>
          <w:bCs/>
          <w:color w:val="000000"/>
          <w:szCs w:val="24"/>
          <w:u w:val="single"/>
        </w:rPr>
      </w:pPr>
      <w:r>
        <w:rPr>
          <w:rFonts w:eastAsiaTheme="minorHAnsi"/>
          <w:b/>
          <w:bCs/>
          <w:color w:val="000000"/>
          <w:szCs w:val="24"/>
          <w:u w:val="single"/>
          <w:lang w:eastAsia="en-US"/>
        </w:rPr>
        <w:t>Utrikesdepartementets säkerhetspolitiska rapportörer</w:t>
      </w:r>
      <w:r>
        <w:rPr>
          <w:rFonts w:eastAsiaTheme="minorHAnsi"/>
          <w:b/>
          <w:bCs/>
          <w:color w:val="000000"/>
          <w:szCs w:val="24"/>
          <w:u w:val="single"/>
          <w:lang w:eastAsia="en-US"/>
        </w:rPr>
        <w:br/>
      </w:r>
    </w:p>
    <w:p w14:paraId="5A34FC51" w14:textId="1E77330D" w:rsidR="00EA0836" w:rsidRDefault="00EA0836" w:rsidP="00EA0836">
      <w:pPr>
        <w:spacing w:line="360" w:lineRule="auto"/>
        <w:rPr>
          <w:bCs/>
        </w:rPr>
      </w:pPr>
      <w:r>
        <w:rPr>
          <w:bCs/>
        </w:rPr>
        <w:t xml:space="preserve">-Anders </w:t>
      </w:r>
      <w:proofErr w:type="spellStart"/>
      <w:r>
        <w:rPr>
          <w:bCs/>
        </w:rPr>
        <w:t>Karlsland</w:t>
      </w:r>
      <w:proofErr w:type="spellEnd"/>
      <w:r>
        <w:rPr>
          <w:bCs/>
        </w:rPr>
        <w:t>, Ambassaden Haag</w:t>
      </w:r>
      <w:r>
        <w:rPr>
          <w:bCs/>
        </w:rPr>
        <w:br/>
        <w:t>-Anders Lindgren, Ambassaden Prag</w:t>
      </w:r>
      <w:r>
        <w:rPr>
          <w:bCs/>
        </w:rPr>
        <w:br/>
        <w:t>-Anders Skiöldebrand, Representationen New York</w:t>
      </w:r>
      <w:r>
        <w:rPr>
          <w:bCs/>
        </w:rPr>
        <w:br/>
        <w:t>-Anna Uggla, Ambassaden Warszawa</w:t>
      </w:r>
      <w:r>
        <w:rPr>
          <w:bCs/>
        </w:rPr>
        <w:br/>
        <w:t>-Björn Fagerberg, Ambassaden Washington</w:t>
      </w:r>
      <w:r>
        <w:rPr>
          <w:bCs/>
        </w:rPr>
        <w:br/>
        <w:t>-Carl David Philipsson, Ambassaden Oslo</w:t>
      </w:r>
      <w:r>
        <w:rPr>
          <w:b/>
        </w:rPr>
        <w:br/>
      </w:r>
      <w:r w:rsidRPr="00CA58A6">
        <w:rPr>
          <w:bCs/>
        </w:rPr>
        <w:t>-Cecilia Romson Örnberg, Ambassaden Riga</w:t>
      </w:r>
      <w:r w:rsidRPr="00CA58A6">
        <w:rPr>
          <w:bCs/>
        </w:rPr>
        <w:br/>
        <w:t>-Ebba Littorin, Ambassaden Berlin</w:t>
      </w:r>
      <w:r w:rsidRPr="00CA58A6">
        <w:rPr>
          <w:bCs/>
        </w:rPr>
        <w:br/>
        <w:t>-Eva Fagerman, Ambassaden Helsingfors</w:t>
      </w:r>
      <w:r w:rsidRPr="00CA58A6">
        <w:rPr>
          <w:bCs/>
        </w:rPr>
        <w:br/>
        <w:t xml:space="preserve">-Henrik </w:t>
      </w:r>
      <w:proofErr w:type="spellStart"/>
      <w:r w:rsidRPr="00CA58A6">
        <w:rPr>
          <w:bCs/>
        </w:rPr>
        <w:t>Grudemo</w:t>
      </w:r>
      <w:proofErr w:type="spellEnd"/>
      <w:r w:rsidRPr="00CA58A6">
        <w:rPr>
          <w:bCs/>
        </w:rPr>
        <w:t>, Ambassaden Tallinn</w:t>
      </w:r>
      <w:r w:rsidRPr="00CA58A6">
        <w:rPr>
          <w:bCs/>
        </w:rPr>
        <w:br/>
        <w:t xml:space="preserve">-Johan </w:t>
      </w:r>
      <w:proofErr w:type="spellStart"/>
      <w:r w:rsidRPr="00CA58A6">
        <w:rPr>
          <w:bCs/>
        </w:rPr>
        <w:t>Eidman</w:t>
      </w:r>
      <w:proofErr w:type="spellEnd"/>
      <w:r w:rsidRPr="00CA58A6">
        <w:rPr>
          <w:bCs/>
        </w:rPr>
        <w:t>, Ambassaden Paris</w:t>
      </w:r>
      <w:r w:rsidRPr="00CA58A6">
        <w:rPr>
          <w:bCs/>
        </w:rPr>
        <w:br/>
        <w:t>-Johannes Danielsson, Ambassaden Moskva</w:t>
      </w:r>
      <w:r w:rsidRPr="00CA58A6">
        <w:rPr>
          <w:bCs/>
        </w:rPr>
        <w:br/>
        <w:t>-Lisa Bjuggstam, Representationen Bryssel</w:t>
      </w:r>
      <w:r w:rsidRPr="00CA58A6">
        <w:rPr>
          <w:bCs/>
        </w:rPr>
        <w:br/>
        <w:t xml:space="preserve">-Louise </w:t>
      </w:r>
      <w:proofErr w:type="spellStart"/>
      <w:r w:rsidRPr="00CA58A6">
        <w:rPr>
          <w:bCs/>
        </w:rPr>
        <w:t>Morsing</w:t>
      </w:r>
      <w:proofErr w:type="spellEnd"/>
      <w:r w:rsidRPr="00CA58A6">
        <w:rPr>
          <w:bCs/>
        </w:rPr>
        <w:t>, Ambassaden Ankara</w:t>
      </w:r>
      <w:r w:rsidRPr="00CA58A6">
        <w:rPr>
          <w:bCs/>
        </w:rPr>
        <w:br/>
        <w:t xml:space="preserve">-Ludvig </w:t>
      </w:r>
      <w:proofErr w:type="spellStart"/>
      <w:r w:rsidRPr="00CA58A6">
        <w:rPr>
          <w:bCs/>
        </w:rPr>
        <w:t>Bontell</w:t>
      </w:r>
      <w:proofErr w:type="spellEnd"/>
      <w:r w:rsidRPr="00CA58A6">
        <w:rPr>
          <w:bCs/>
        </w:rPr>
        <w:t xml:space="preserve">, OSSE-delegationen </w:t>
      </w:r>
      <w:r w:rsidRPr="00CA58A6">
        <w:rPr>
          <w:bCs/>
        </w:rPr>
        <w:br/>
        <w:t>-Maria Weimer, Ambassaden Madrid</w:t>
      </w:r>
      <w:r w:rsidRPr="00CA58A6">
        <w:rPr>
          <w:bCs/>
        </w:rPr>
        <w:br/>
        <w:t xml:space="preserve">-Mikael </w:t>
      </w:r>
      <w:proofErr w:type="spellStart"/>
      <w:r w:rsidRPr="00CA58A6">
        <w:rPr>
          <w:bCs/>
        </w:rPr>
        <w:t>Elmehed</w:t>
      </w:r>
      <w:proofErr w:type="spellEnd"/>
      <w:r w:rsidRPr="00CA58A6">
        <w:rPr>
          <w:bCs/>
        </w:rPr>
        <w:t>, Ambassaden London</w:t>
      </w:r>
      <w:r w:rsidRPr="00CA58A6">
        <w:rPr>
          <w:bCs/>
        </w:rPr>
        <w:br/>
        <w:t>-Niklas Wiberg, Ambassaden Rom</w:t>
      </w:r>
      <w:r w:rsidRPr="00CA58A6">
        <w:rPr>
          <w:bCs/>
        </w:rPr>
        <w:br/>
        <w:t>-Per Bäckman, Ambassaden Vilnius</w:t>
      </w:r>
      <w:r w:rsidRPr="00CA58A6">
        <w:rPr>
          <w:bCs/>
        </w:rPr>
        <w:br/>
        <w:t>-Sara Uddenberg, NATO-delegationen</w:t>
      </w:r>
      <w:r w:rsidRPr="00CA58A6">
        <w:rPr>
          <w:bCs/>
        </w:rPr>
        <w:br/>
        <w:t>-Sven Östberg, Ambassaden Köpenhamn</w:t>
      </w:r>
    </w:p>
    <w:p w14:paraId="5DEE482C" w14:textId="77777777" w:rsidR="00EA0836" w:rsidRDefault="00EA0836" w:rsidP="00EA0836">
      <w:pPr>
        <w:spacing w:line="360" w:lineRule="auto"/>
        <w:rPr>
          <w:rFonts w:eastAsiaTheme="minorHAnsi"/>
          <w:color w:val="000000"/>
          <w:szCs w:val="24"/>
          <w:lang w:eastAsia="en-US"/>
        </w:rPr>
      </w:pPr>
    </w:p>
    <w:p w14:paraId="3DC0A4EA" w14:textId="268CA1B0" w:rsidR="00EA0836" w:rsidRPr="00C93D20" w:rsidRDefault="00EA0836" w:rsidP="00EA0836">
      <w:pPr>
        <w:spacing w:line="360" w:lineRule="auto"/>
        <w:rPr>
          <w:rFonts w:eastAsiaTheme="minorHAnsi"/>
          <w:b/>
          <w:color w:val="000000"/>
          <w:szCs w:val="24"/>
          <w:u w:val="single"/>
          <w:lang w:eastAsia="en-US"/>
        </w:rPr>
      </w:pPr>
      <w:r w:rsidRPr="00C93D20">
        <w:rPr>
          <w:rFonts w:eastAsiaTheme="minorHAnsi"/>
          <w:b/>
          <w:color w:val="000000"/>
          <w:szCs w:val="24"/>
          <w:u w:val="single"/>
          <w:lang w:eastAsia="en-US"/>
        </w:rPr>
        <w:t>Övrig personal från Utrikesdepartementet</w:t>
      </w:r>
      <w:r w:rsidR="003B7D8E">
        <w:rPr>
          <w:rFonts w:eastAsiaTheme="minorHAnsi"/>
          <w:b/>
          <w:color w:val="000000"/>
          <w:szCs w:val="24"/>
          <w:u w:val="single"/>
          <w:lang w:eastAsia="en-US"/>
        </w:rPr>
        <w:t>, Enheten för europeisk säkerhetspolitik</w:t>
      </w:r>
    </w:p>
    <w:p w14:paraId="228377A8" w14:textId="592DACDF" w:rsidR="00EA0836" w:rsidRDefault="00EA0836" w:rsidP="00EA0836">
      <w:pPr>
        <w:spacing w:line="360" w:lineRule="auto"/>
        <w:rPr>
          <w:rFonts w:eastAsiaTheme="minorHAnsi"/>
          <w:color w:val="000000"/>
          <w:szCs w:val="24"/>
          <w:lang w:eastAsia="en-US"/>
        </w:rPr>
      </w:pPr>
      <w:r w:rsidRPr="00D9645A">
        <w:rPr>
          <w:rFonts w:eastAsiaTheme="minorHAnsi"/>
          <w:color w:val="000000"/>
          <w:szCs w:val="24"/>
          <w:lang w:eastAsia="en-US"/>
        </w:rPr>
        <w:t>-</w:t>
      </w:r>
      <w:r>
        <w:rPr>
          <w:rFonts w:eastAsiaTheme="minorHAnsi"/>
          <w:color w:val="000000"/>
          <w:szCs w:val="24"/>
          <w:lang w:eastAsia="en-US"/>
        </w:rPr>
        <w:t>Departementsråd och enhetschef Johan Frisell, Utrikesdepartementet</w:t>
      </w:r>
    </w:p>
    <w:p w14:paraId="7C9A95E4" w14:textId="77777777" w:rsidR="003B7D8E" w:rsidRDefault="00EA0836" w:rsidP="00EA0836">
      <w:p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="003B7D8E">
        <w:rPr>
          <w:color w:val="000000"/>
          <w:szCs w:val="24"/>
        </w:rPr>
        <w:t xml:space="preserve">Departementssekreterare </w:t>
      </w:r>
      <w:proofErr w:type="spellStart"/>
      <w:r w:rsidR="003B7D8E">
        <w:rPr>
          <w:color w:val="000000"/>
          <w:szCs w:val="24"/>
        </w:rPr>
        <w:t>Souad</w:t>
      </w:r>
      <w:proofErr w:type="spellEnd"/>
      <w:r w:rsidR="003B7D8E">
        <w:rPr>
          <w:color w:val="000000"/>
          <w:szCs w:val="24"/>
        </w:rPr>
        <w:t xml:space="preserve"> Abid</w:t>
      </w:r>
      <w:r>
        <w:rPr>
          <w:color w:val="000000"/>
          <w:szCs w:val="24"/>
        </w:rPr>
        <w:t>, Utrikesdepartementet</w:t>
      </w:r>
    </w:p>
    <w:p w14:paraId="0A38A4C1" w14:textId="261217B5" w:rsidR="00EA0836" w:rsidRDefault="003B7D8E" w:rsidP="00EA0836">
      <w:p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-Departementssekreterare Eje Brundin, Utrikesdepartementet</w:t>
      </w:r>
      <w:r w:rsidR="00EA0836">
        <w:rPr>
          <w:color w:val="000000"/>
          <w:szCs w:val="24"/>
        </w:rPr>
        <w:t xml:space="preserve"> </w:t>
      </w:r>
    </w:p>
    <w:p w14:paraId="3F7DC775" w14:textId="77777777" w:rsidR="00EA0836" w:rsidRDefault="00EA0836" w:rsidP="00F56ABF">
      <w:pPr>
        <w:rPr>
          <w:sz w:val="16"/>
          <w:szCs w:val="16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B1DD" w14:textId="77777777" w:rsidR="005F0856" w:rsidRDefault="005F0856" w:rsidP="00286A5C">
      <w:r>
        <w:separator/>
      </w:r>
    </w:p>
  </w:endnote>
  <w:endnote w:type="continuationSeparator" w:id="0">
    <w:p w14:paraId="7E14901F" w14:textId="77777777" w:rsidR="005F0856" w:rsidRDefault="005F0856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63AB9" w14:textId="77777777" w:rsidR="005F0856" w:rsidRDefault="005F0856" w:rsidP="00286A5C">
      <w:r>
        <w:separator/>
      </w:r>
    </w:p>
  </w:footnote>
  <w:footnote w:type="continuationSeparator" w:id="0">
    <w:p w14:paraId="66CE1A15" w14:textId="77777777" w:rsidR="005F0856" w:rsidRDefault="005F0856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338A5"/>
    <w:multiLevelType w:val="hybridMultilevel"/>
    <w:tmpl w:val="C7B60E84"/>
    <w:lvl w:ilvl="0" w:tplc="4C5E2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3"/>
  </w:num>
  <w:num w:numId="4">
    <w:abstractNumId w:val="6"/>
  </w:num>
  <w:num w:numId="5">
    <w:abstractNumId w:val="12"/>
  </w:num>
  <w:num w:numId="6">
    <w:abstractNumId w:val="8"/>
  </w:num>
  <w:num w:numId="7">
    <w:abstractNumId w:val="17"/>
  </w:num>
  <w:num w:numId="8">
    <w:abstractNumId w:val="5"/>
  </w:num>
  <w:num w:numId="9">
    <w:abstractNumId w:val="18"/>
  </w:num>
  <w:num w:numId="10">
    <w:abstractNumId w:val="11"/>
  </w:num>
  <w:num w:numId="11">
    <w:abstractNumId w:val="13"/>
  </w:num>
  <w:num w:numId="12">
    <w:abstractNumId w:val="26"/>
  </w:num>
  <w:num w:numId="13">
    <w:abstractNumId w:val="1"/>
  </w:num>
  <w:num w:numId="14">
    <w:abstractNumId w:val="7"/>
  </w:num>
  <w:num w:numId="15">
    <w:abstractNumId w:val="28"/>
  </w:num>
  <w:num w:numId="16">
    <w:abstractNumId w:val="27"/>
  </w:num>
  <w:num w:numId="17">
    <w:abstractNumId w:val="0"/>
  </w:num>
  <w:num w:numId="18">
    <w:abstractNumId w:val="32"/>
  </w:num>
  <w:num w:numId="19">
    <w:abstractNumId w:val="15"/>
  </w:num>
  <w:num w:numId="20">
    <w:abstractNumId w:val="14"/>
  </w:num>
  <w:num w:numId="21">
    <w:abstractNumId w:val="19"/>
  </w:num>
  <w:num w:numId="22">
    <w:abstractNumId w:val="4"/>
  </w:num>
  <w:num w:numId="23">
    <w:abstractNumId w:val="29"/>
  </w:num>
  <w:num w:numId="24">
    <w:abstractNumId w:val="29"/>
  </w:num>
  <w:num w:numId="25">
    <w:abstractNumId w:val="25"/>
  </w:num>
  <w:num w:numId="26">
    <w:abstractNumId w:val="33"/>
  </w:num>
  <w:num w:numId="27">
    <w:abstractNumId w:val="16"/>
  </w:num>
  <w:num w:numId="28">
    <w:abstractNumId w:val="22"/>
  </w:num>
  <w:num w:numId="29">
    <w:abstractNumId w:val="24"/>
  </w:num>
  <w:num w:numId="30">
    <w:abstractNumId w:val="21"/>
  </w:num>
  <w:num w:numId="31">
    <w:abstractNumId w:val="10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1"/>
  </w:num>
  <w:num w:numId="35">
    <w:abstractNumId w:val="20"/>
  </w:num>
  <w:num w:numId="36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35D7"/>
    <w:rsid w:val="000E57F2"/>
    <w:rsid w:val="000E6B42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2FE2"/>
    <w:rsid w:val="001148C6"/>
    <w:rsid w:val="00117283"/>
    <w:rsid w:val="00126641"/>
    <w:rsid w:val="00127EE5"/>
    <w:rsid w:val="0013117A"/>
    <w:rsid w:val="0013183A"/>
    <w:rsid w:val="00133626"/>
    <w:rsid w:val="00133999"/>
    <w:rsid w:val="00133E6D"/>
    <w:rsid w:val="00136620"/>
    <w:rsid w:val="001400AD"/>
    <w:rsid w:val="001405B1"/>
    <w:rsid w:val="00144A29"/>
    <w:rsid w:val="00145FE3"/>
    <w:rsid w:val="001461A7"/>
    <w:rsid w:val="00146C00"/>
    <w:rsid w:val="00151A69"/>
    <w:rsid w:val="001600CF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41CD"/>
    <w:rsid w:val="00184F69"/>
    <w:rsid w:val="00192390"/>
    <w:rsid w:val="00192801"/>
    <w:rsid w:val="00193180"/>
    <w:rsid w:val="001941BF"/>
    <w:rsid w:val="00195096"/>
    <w:rsid w:val="00196414"/>
    <w:rsid w:val="00197CD3"/>
    <w:rsid w:val="001A07AE"/>
    <w:rsid w:val="001A22EB"/>
    <w:rsid w:val="001A2839"/>
    <w:rsid w:val="001A2845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7EC4"/>
    <w:rsid w:val="001D227B"/>
    <w:rsid w:val="001D29D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2FF8"/>
    <w:rsid w:val="002561B6"/>
    <w:rsid w:val="002567ED"/>
    <w:rsid w:val="0026087B"/>
    <w:rsid w:val="002610D6"/>
    <w:rsid w:val="00261C8F"/>
    <w:rsid w:val="0026357D"/>
    <w:rsid w:val="002731A4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87"/>
    <w:rsid w:val="002A0ACB"/>
    <w:rsid w:val="002A0E43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2C92"/>
    <w:rsid w:val="002E4A77"/>
    <w:rsid w:val="002E5F50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2023"/>
    <w:rsid w:val="00333A81"/>
    <w:rsid w:val="00336A6B"/>
    <w:rsid w:val="00336EA4"/>
    <w:rsid w:val="0034173E"/>
    <w:rsid w:val="00341A44"/>
    <w:rsid w:val="003435BE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340D"/>
    <w:rsid w:val="00393BDA"/>
    <w:rsid w:val="003941B0"/>
    <w:rsid w:val="00394D90"/>
    <w:rsid w:val="00395F56"/>
    <w:rsid w:val="00396B6B"/>
    <w:rsid w:val="00397CEF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22F1"/>
    <w:rsid w:val="003F4510"/>
    <w:rsid w:val="003F48F8"/>
    <w:rsid w:val="003F4F8B"/>
    <w:rsid w:val="003F5A89"/>
    <w:rsid w:val="00400868"/>
    <w:rsid w:val="00402ECC"/>
    <w:rsid w:val="00402FE0"/>
    <w:rsid w:val="00403D0B"/>
    <w:rsid w:val="00403F47"/>
    <w:rsid w:val="00405314"/>
    <w:rsid w:val="0040628B"/>
    <w:rsid w:val="00407510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3774A"/>
    <w:rsid w:val="004400D5"/>
    <w:rsid w:val="004419ED"/>
    <w:rsid w:val="004438F9"/>
    <w:rsid w:val="004479FE"/>
    <w:rsid w:val="00450A07"/>
    <w:rsid w:val="00450F25"/>
    <w:rsid w:val="00451640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B0416"/>
    <w:rsid w:val="004B05A3"/>
    <w:rsid w:val="004B1A7E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C3ED9"/>
    <w:rsid w:val="004C4C02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0F1"/>
    <w:rsid w:val="00524252"/>
    <w:rsid w:val="005247BB"/>
    <w:rsid w:val="00530778"/>
    <w:rsid w:val="00531351"/>
    <w:rsid w:val="005315D0"/>
    <w:rsid w:val="0053267D"/>
    <w:rsid w:val="00536FE6"/>
    <w:rsid w:val="00536FF6"/>
    <w:rsid w:val="005377CF"/>
    <w:rsid w:val="005404BD"/>
    <w:rsid w:val="00541F45"/>
    <w:rsid w:val="00542C26"/>
    <w:rsid w:val="00542F0E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4A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1C81"/>
    <w:rsid w:val="005D3FF6"/>
    <w:rsid w:val="005D41A7"/>
    <w:rsid w:val="005D5E3F"/>
    <w:rsid w:val="005D7BCB"/>
    <w:rsid w:val="005E23AC"/>
    <w:rsid w:val="005E2EA1"/>
    <w:rsid w:val="005E5BB6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FD7"/>
    <w:rsid w:val="006029EA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21AF"/>
    <w:rsid w:val="00674019"/>
    <w:rsid w:val="006749F7"/>
    <w:rsid w:val="00685835"/>
    <w:rsid w:val="00686CFC"/>
    <w:rsid w:val="00690780"/>
    <w:rsid w:val="00691DC4"/>
    <w:rsid w:val="006927BE"/>
    <w:rsid w:val="006958E2"/>
    <w:rsid w:val="006960B2"/>
    <w:rsid w:val="006961CD"/>
    <w:rsid w:val="006A01D8"/>
    <w:rsid w:val="006A08F5"/>
    <w:rsid w:val="006A5FE2"/>
    <w:rsid w:val="006A6A65"/>
    <w:rsid w:val="006A7FAC"/>
    <w:rsid w:val="006B224D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895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E7A28"/>
    <w:rsid w:val="006F0161"/>
    <w:rsid w:val="006F27EB"/>
    <w:rsid w:val="006F30E8"/>
    <w:rsid w:val="006F350C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2C4A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6A85"/>
    <w:rsid w:val="007C1A7E"/>
    <w:rsid w:val="007C3B2F"/>
    <w:rsid w:val="007C7D93"/>
    <w:rsid w:val="007E2010"/>
    <w:rsid w:val="007E205C"/>
    <w:rsid w:val="007E28BC"/>
    <w:rsid w:val="007E2F89"/>
    <w:rsid w:val="007E4ED3"/>
    <w:rsid w:val="007E61FB"/>
    <w:rsid w:val="007E74C2"/>
    <w:rsid w:val="007F017A"/>
    <w:rsid w:val="007F0964"/>
    <w:rsid w:val="007F313A"/>
    <w:rsid w:val="007F5B2F"/>
    <w:rsid w:val="007F5EFA"/>
    <w:rsid w:val="008012A7"/>
    <w:rsid w:val="00801F4E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6636"/>
    <w:rsid w:val="008B1CCA"/>
    <w:rsid w:val="008B556D"/>
    <w:rsid w:val="008B773B"/>
    <w:rsid w:val="008C4A2F"/>
    <w:rsid w:val="008C5E93"/>
    <w:rsid w:val="008D2104"/>
    <w:rsid w:val="008D3BE8"/>
    <w:rsid w:val="008D5141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0BF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AEC"/>
    <w:rsid w:val="00933D64"/>
    <w:rsid w:val="00933FE4"/>
    <w:rsid w:val="0093512F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EDF"/>
    <w:rsid w:val="00974AEA"/>
    <w:rsid w:val="00980BA4"/>
    <w:rsid w:val="009855B9"/>
    <w:rsid w:val="00985B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170A"/>
    <w:rsid w:val="009D1A9C"/>
    <w:rsid w:val="009D3F51"/>
    <w:rsid w:val="009D5EE6"/>
    <w:rsid w:val="009E01A2"/>
    <w:rsid w:val="009E298A"/>
    <w:rsid w:val="009E4029"/>
    <w:rsid w:val="009E6C14"/>
    <w:rsid w:val="009F469E"/>
    <w:rsid w:val="009F52AD"/>
    <w:rsid w:val="009F5C62"/>
    <w:rsid w:val="009F63BA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7690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65C29"/>
    <w:rsid w:val="00A73078"/>
    <w:rsid w:val="00A760BC"/>
    <w:rsid w:val="00A8608D"/>
    <w:rsid w:val="00A872FC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5582"/>
    <w:rsid w:val="00AB722E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3309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75D9"/>
    <w:rsid w:val="00C10721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0BF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7F9D"/>
    <w:rsid w:val="00CA2A62"/>
    <w:rsid w:val="00CA35F5"/>
    <w:rsid w:val="00CA60B3"/>
    <w:rsid w:val="00CA7639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1F15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F37"/>
    <w:rsid w:val="00D5728E"/>
    <w:rsid w:val="00D643EC"/>
    <w:rsid w:val="00D66118"/>
    <w:rsid w:val="00D667A5"/>
    <w:rsid w:val="00D677D8"/>
    <w:rsid w:val="00D70706"/>
    <w:rsid w:val="00D70CE4"/>
    <w:rsid w:val="00D71C4A"/>
    <w:rsid w:val="00D76812"/>
    <w:rsid w:val="00D76BAB"/>
    <w:rsid w:val="00D80434"/>
    <w:rsid w:val="00D81715"/>
    <w:rsid w:val="00D83350"/>
    <w:rsid w:val="00D8468E"/>
    <w:rsid w:val="00D84D76"/>
    <w:rsid w:val="00D87951"/>
    <w:rsid w:val="00D9134D"/>
    <w:rsid w:val="00D91391"/>
    <w:rsid w:val="00D92DC0"/>
    <w:rsid w:val="00D9368D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B3A62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D90"/>
    <w:rsid w:val="00DF34EC"/>
    <w:rsid w:val="00DF38A0"/>
    <w:rsid w:val="00DF42E2"/>
    <w:rsid w:val="00DF7BDC"/>
    <w:rsid w:val="00DF7CD5"/>
    <w:rsid w:val="00E0173F"/>
    <w:rsid w:val="00E01B24"/>
    <w:rsid w:val="00E033BA"/>
    <w:rsid w:val="00E06278"/>
    <w:rsid w:val="00E130C6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133F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0836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6459"/>
    <w:rsid w:val="00ED0ECE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37F6"/>
    <w:rsid w:val="00EF436A"/>
    <w:rsid w:val="00EF5653"/>
    <w:rsid w:val="00EF56DF"/>
    <w:rsid w:val="00EF69DE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332C"/>
    <w:rsid w:val="00F23A40"/>
    <w:rsid w:val="00F25C38"/>
    <w:rsid w:val="00F2691C"/>
    <w:rsid w:val="00F30F8F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41BB"/>
    <w:rsid w:val="00FD58B4"/>
    <w:rsid w:val="00FD6D69"/>
    <w:rsid w:val="00FD72ED"/>
    <w:rsid w:val="00FD74D1"/>
    <w:rsid w:val="00FD7599"/>
    <w:rsid w:val="00FE155A"/>
    <w:rsid w:val="00FE1ED1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C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57</TotalTime>
  <Pages>4</Pages>
  <Words>871</Words>
  <Characters>5615</Characters>
  <Application>Microsoft Office Word</Application>
  <DocSecurity>0</DocSecurity>
  <Lines>1871</Lines>
  <Paragraphs>281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21</cp:revision>
  <cp:lastPrinted>2022-10-05T11:59:00Z</cp:lastPrinted>
  <dcterms:created xsi:type="dcterms:W3CDTF">2022-11-10T16:54:00Z</dcterms:created>
  <dcterms:modified xsi:type="dcterms:W3CDTF">2022-11-15T14:54:00Z</dcterms:modified>
</cp:coreProperties>
</file>