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27BD0">
        <w:tblPrEx>
          <w:tblCellMar>
            <w:top w:w="0" w:type="dxa"/>
            <w:left w:w="0" w:type="dxa"/>
            <w:bottom w:w="0" w:type="dxa"/>
            <w:right w:w="0" w:type="dxa"/>
          </w:tblCellMar>
        </w:tblPrEx>
        <w:trPr>
          <w:gridAfter w:val="2"/>
          <w:wAfter w:w="1758" w:type="dxa"/>
          <w:cantSplit/>
          <w:trHeight w:val="1320"/>
        </w:trPr>
        <w:tc>
          <w:tcPr>
            <w:tcW w:w="5897" w:type="dxa"/>
          </w:tcPr>
          <w:p w:rsidR="00CD10EF" w:rsidRPr="00E27BD0" w:rsidRDefault="00CD10EF">
            <w:pPr>
              <w:pStyle w:val="HuvudRubrik"/>
            </w:pPr>
            <w:r w:rsidRPr="00E27BD0">
              <w:t>Regeringskansliet</w:t>
            </w:r>
          </w:p>
          <w:p w:rsidR="00CD10EF" w:rsidRPr="00E27BD0" w:rsidRDefault="00CD10EF">
            <w:pPr>
              <w:pStyle w:val="HuvudRubrik"/>
            </w:pPr>
            <w:r w:rsidRPr="00E27BD0">
              <w:t>Faktapromemoria  2005/06:FPM90</w:t>
            </w:r>
          </w:p>
        </w:tc>
      </w:tr>
      <w:tr w:rsidR="00000000" w:rsidRPr="00E27BD0">
        <w:tblPrEx>
          <w:tblCellMar>
            <w:top w:w="0" w:type="dxa"/>
            <w:left w:w="0" w:type="dxa"/>
            <w:bottom w:w="0" w:type="dxa"/>
            <w:right w:w="0" w:type="dxa"/>
          </w:tblCellMar>
        </w:tblPrEx>
        <w:trPr>
          <w:gridAfter w:val="2"/>
          <w:wAfter w:w="1758" w:type="dxa"/>
          <w:cantSplit/>
          <w:trHeight w:val="240"/>
        </w:trPr>
        <w:tc>
          <w:tcPr>
            <w:tcW w:w="5897" w:type="dxa"/>
          </w:tcPr>
          <w:p w:rsidR="00CD10EF" w:rsidRPr="00E27BD0" w:rsidRDefault="00CD10EF">
            <w:pPr>
              <w:pStyle w:val="HuvudRubrik"/>
              <w:rPr>
                <w:sz w:val="28"/>
              </w:rPr>
            </w:pPr>
            <w:r w:rsidRPr="00E27BD0">
              <w:t>Begränsningsdirektiv om mätinstrument med kvicksilver</w:t>
            </w:r>
          </w:p>
        </w:tc>
      </w:tr>
      <w:tr w:rsidR="00BB17C8" w:rsidRPr="00E27BD0">
        <w:tblPrEx>
          <w:tblCellMar>
            <w:top w:w="0" w:type="dxa"/>
            <w:left w:w="0" w:type="dxa"/>
            <w:bottom w:w="0" w:type="dxa"/>
            <w:right w:w="0" w:type="dxa"/>
          </w:tblCellMar>
        </w:tblPrEx>
        <w:trPr>
          <w:cantSplit/>
          <w:trHeight w:val="285"/>
        </w:trPr>
        <w:tc>
          <w:tcPr>
            <w:tcW w:w="7655" w:type="dxa"/>
            <w:gridSpan w:val="3"/>
          </w:tcPr>
          <w:p w:rsidR="00BB17C8" w:rsidRPr="00E27BD0" w:rsidRDefault="006F4416">
            <w:pPr>
              <w:pStyle w:val="Departement"/>
              <w:rPr>
                <w:sz w:val="28"/>
              </w:rPr>
            </w:pPr>
            <w:r w:rsidRPr="00E27BD0">
              <w:t>Miljö- och samhällsbyggnadsdepartementet</w:t>
            </w:r>
          </w:p>
        </w:tc>
      </w:tr>
      <w:tr w:rsidR="00BB17C8" w:rsidRPr="00E27BD0">
        <w:tblPrEx>
          <w:tblCellMar>
            <w:top w:w="0" w:type="dxa"/>
            <w:left w:w="0" w:type="dxa"/>
            <w:bottom w:w="0" w:type="dxa"/>
            <w:right w:w="0" w:type="dxa"/>
          </w:tblCellMar>
        </w:tblPrEx>
        <w:trPr>
          <w:cantSplit/>
          <w:trHeight w:val="240"/>
        </w:trPr>
        <w:tc>
          <w:tcPr>
            <w:tcW w:w="7655" w:type="dxa"/>
            <w:gridSpan w:val="3"/>
          </w:tcPr>
          <w:p w:rsidR="00BB17C8" w:rsidRPr="00E27BD0" w:rsidRDefault="006F4416">
            <w:pPr>
              <w:pStyle w:val="Dokumentdatum"/>
            </w:pPr>
            <w:r w:rsidRPr="00E27BD0">
              <w:t>2006-05-09</w:t>
            </w:r>
          </w:p>
        </w:tc>
      </w:tr>
      <w:tr w:rsidR="00BB17C8" w:rsidRPr="00E27BD0">
        <w:tblPrEx>
          <w:tblCellMar>
            <w:top w:w="0" w:type="dxa"/>
            <w:left w:w="0" w:type="dxa"/>
            <w:bottom w:w="0" w:type="dxa"/>
            <w:right w:w="0" w:type="dxa"/>
          </w:tblCellMar>
        </w:tblPrEx>
        <w:trPr>
          <w:cantSplit/>
          <w:trHeight w:val="726"/>
        </w:trPr>
        <w:tc>
          <w:tcPr>
            <w:tcW w:w="7655" w:type="dxa"/>
            <w:gridSpan w:val="3"/>
            <w:vAlign w:val="bottom"/>
          </w:tcPr>
          <w:p w:rsidR="00BB17C8" w:rsidRPr="00E27BD0" w:rsidRDefault="00BB17C8">
            <w:pPr>
              <w:pStyle w:val="Dokumentbeteckning"/>
            </w:pPr>
            <w:r w:rsidRPr="00E27BD0">
              <w:t>Dokumentbeteckning</w:t>
            </w:r>
          </w:p>
        </w:tc>
      </w:tr>
      <w:tr w:rsidR="00BB17C8" w:rsidRPr="00E27BD0">
        <w:tblPrEx>
          <w:tblCellMar>
            <w:top w:w="0" w:type="dxa"/>
            <w:left w:w="0" w:type="dxa"/>
            <w:bottom w:w="0" w:type="dxa"/>
            <w:right w:w="0" w:type="dxa"/>
          </w:tblCellMar>
        </w:tblPrEx>
        <w:trPr>
          <w:gridAfter w:val="1"/>
          <w:wAfter w:w="1560" w:type="dxa"/>
          <w:trHeight w:val="120"/>
        </w:trPr>
        <w:tc>
          <w:tcPr>
            <w:tcW w:w="6095" w:type="dxa"/>
            <w:gridSpan w:val="2"/>
          </w:tcPr>
          <w:p w:rsidR="00BB17C8" w:rsidRPr="00E27BD0" w:rsidRDefault="006F4416">
            <w:bookmarkStart w:id="0" w:name="KomNr"/>
            <w:bookmarkEnd w:id="0"/>
            <w:r w:rsidRPr="00E27BD0">
              <w:t>KOM (2006) 69</w:t>
            </w:r>
          </w:p>
        </w:tc>
      </w:tr>
      <w:tr w:rsidR="00BB17C8" w:rsidRPr="00E27BD0">
        <w:tblPrEx>
          <w:tblCellMar>
            <w:top w:w="0" w:type="dxa"/>
            <w:left w:w="0" w:type="dxa"/>
            <w:bottom w:w="0" w:type="dxa"/>
            <w:right w:w="0" w:type="dxa"/>
          </w:tblCellMar>
        </w:tblPrEx>
        <w:trPr>
          <w:gridAfter w:val="1"/>
          <w:wAfter w:w="1560" w:type="dxa"/>
          <w:trHeight w:val="120"/>
        </w:trPr>
        <w:tc>
          <w:tcPr>
            <w:tcW w:w="6095" w:type="dxa"/>
            <w:gridSpan w:val="2"/>
          </w:tcPr>
          <w:p w:rsidR="00BB17C8" w:rsidRPr="00E27BD0" w:rsidRDefault="006F4416">
            <w:pPr>
              <w:pStyle w:val="Dokumentbeteckning-titel"/>
            </w:pPr>
            <w:r w:rsidRPr="00E27BD0">
              <w:t>Förslag till Europaparlamentets och rådets direktiv om ändring av rådets direktiv 76/769/EEC när det gäller begränsning av utsläppandet på marknaden av vissa mätinstrument som innehåller kvicksilver</w:t>
            </w:r>
          </w:p>
        </w:tc>
      </w:tr>
    </w:tbl>
    <w:p w:rsidR="00BB17C8" w:rsidRPr="00E27BD0" w:rsidRDefault="00BB17C8"/>
    <w:p w:rsidR="00BB17C8" w:rsidRPr="00E27BD0" w:rsidRDefault="00BB17C8">
      <w:pPr>
        <w:pStyle w:val="Rubrik1"/>
        <w:numPr>
          <w:ilvl w:val="0"/>
          <w:numId w:val="0"/>
        </w:numPr>
      </w:pPr>
      <w:r w:rsidRPr="00E27BD0">
        <w:t>Sammanfattning</w:t>
      </w:r>
    </w:p>
    <w:p w:rsidR="00BB17C8" w:rsidRPr="00E27BD0" w:rsidRDefault="00BB17C8" w:rsidP="0016208A">
      <w:r w:rsidRPr="00E27BD0">
        <w:t xml:space="preserve">Förslaget innebär en ändring i gällande ”begränsningsdirektivet”, direktiv 76/769/EEG </w:t>
      </w:r>
      <w:r w:rsidRPr="00E27BD0">
        <w:rPr>
          <w:lang w:eastAsia="en-US"/>
        </w:rPr>
        <w:t>av den 27 juli 1976 om tillnärmning av medlemsstaternas lagar och andra författningar om begränsning av användning och utsläppande på marknaden av vissa farliga ämnen och preparat (beredningar)</w:t>
      </w:r>
      <w:r w:rsidRPr="00E27BD0">
        <w:t xml:space="preserve">, i syfte att införa harmoniserade bestämmelser för att ytterligare motverka utsläpp av kvicksilver till miljön genom att begränsa förekomsten av vissa kvicksilverhaltiga, icke-elektriska, mätinstrument så som febertermometrar, rumstermometrar, barometrar m.m. på marknaden. </w:t>
      </w:r>
    </w:p>
    <w:p w:rsidR="00BB17C8" w:rsidRPr="00E27BD0" w:rsidRDefault="00BB17C8">
      <w:r w:rsidRPr="00E27BD0">
        <w:t>Regeringen välkomnar förslaget men anser att ytterligare produkter borde omfattas.</w:t>
      </w:r>
    </w:p>
    <w:p w:rsidR="00BB17C8" w:rsidRPr="00E27BD0" w:rsidRDefault="00BB17C8">
      <w:pPr>
        <w:pStyle w:val="Rubrik1"/>
      </w:pPr>
      <w:r w:rsidRPr="00E27BD0">
        <w:t>Förslaget</w:t>
      </w:r>
    </w:p>
    <w:p w:rsidR="00BB17C8" w:rsidRPr="00E27BD0" w:rsidRDefault="00BB17C8">
      <w:pPr>
        <w:pStyle w:val="Rubrik2"/>
      </w:pPr>
      <w:r w:rsidRPr="00E27BD0">
        <w:t>Innehåll</w:t>
      </w:r>
    </w:p>
    <w:p w:rsidR="00BB17C8" w:rsidRPr="00E27BD0" w:rsidRDefault="00BB17C8">
      <w:r w:rsidRPr="00E27BD0">
        <w:t xml:space="preserve">Den 28 januari 2005 antog kommissionen ett meddelande om gemenskapens kvicksilverstrategi (KOM (2005) 20 slutlig, 28.1.2005), som understöddes av en utvidgad konsekvensbedömning (SEK (2005) 101, 28.1.2005). </w:t>
      </w:r>
      <w:r w:rsidRPr="00E27BD0">
        <w:br/>
        <w:t xml:space="preserve">I konsekvensbedömningen anges att det vore lämpligt att på gemenskapsnivå införa en marknadsbegränsning för kvicksilverinnehållande mät- och kontrollinstrument avsedda för konsumentbruk och, med några få undantag, för </w:t>
      </w:r>
      <w:r w:rsidRPr="00E27BD0">
        <w:lastRenderedPageBreak/>
        <w:t>sjukvården. Kontrollutrustning som används i hemmet, t.ex. termostater, omfattas i allmänhet av direktiv 2002/95(EG) av den 27 januari 2003 om begränsning av användningen av vissa farliga ämnen i elektriska och elektroniska produkter (RoHS-direktivet), men mätinstrument som feber- och rumstermometrar, barometrar, blodtrycksmätare och manometrar behöver inte elektrisk ström för att fungera och faller därför utanför det direktivets tillämpningsområde. Dessa icke-elektriska mätinstrument är föremålet för detta förslag. Förslaget innebär att man förbjuder utsläppande av dessa instrument på marknaden genom en ändring i direktiv 76/769/EEG.</w:t>
      </w:r>
    </w:p>
    <w:p w:rsidR="00BB17C8" w:rsidRPr="00E27BD0" w:rsidRDefault="00BB17C8">
      <w:pPr>
        <w:pStyle w:val="Rubrik2"/>
      </w:pPr>
      <w:r w:rsidRPr="00E27BD0">
        <w:t>Gällande svenska regler och förslagets effekt på dessa</w:t>
      </w:r>
    </w:p>
    <w:p w:rsidR="00BB17C8" w:rsidRPr="00E27BD0" w:rsidRDefault="00BB17C8">
      <w:r w:rsidRPr="00E27BD0">
        <w:t xml:space="preserve">Gällande nationella bestämmelser i förordning 1998:944 förbjuder yrkesmässig tillverkning, försäljning och användning av kvicksilvertermometrar och andra mätinstrument. Endast trådtöjningsgivare för fysiologiskt bruk är idag undantagna i Kemikalieinspektionens föreskrifter (KIFS 1998:8). I februari 2006 anmälde Sverige ett förslag om nationellt generellt förbud mot att sätta kvicksilver och kvicksilverinnehållande varor på den svenska marknaden från 1 januari 2007 till Europeiska gemenskapernas kommission och Världshandelsorganisationen (WTO) i enlighet med Europaparlamentets och rådets direktiv 98/34/EG av den 22 juni 1998 om ett informationsförfarande beträffande tekniska standarder och föreskrifter och beträffande föreskrifter för informationssamhällets tjänster. Kommissionens förslag bedöms inte påverka möjligheten att behålla gällande svenska regler eller föra in det generella förbudet. </w:t>
      </w:r>
    </w:p>
    <w:p w:rsidR="00BB17C8" w:rsidRPr="00E27BD0" w:rsidRDefault="00BB17C8">
      <w:r w:rsidRPr="00E27BD0">
        <w:t>Den föreslagna åtgärden skulle vara förenlig med den lagstiftning som redan gäller för kvicksilver i elektriska och elektroniska konsumentprodukter.</w:t>
      </w:r>
    </w:p>
    <w:p w:rsidR="00BB17C8" w:rsidRPr="00E27BD0" w:rsidRDefault="00BB17C8">
      <w:pPr>
        <w:pStyle w:val="Rubrik2"/>
      </w:pPr>
      <w:r w:rsidRPr="00E27BD0">
        <w:t>Budgetära konsekvenser</w:t>
      </w:r>
    </w:p>
    <w:p w:rsidR="00BB17C8" w:rsidRPr="00E27BD0" w:rsidRDefault="00BB17C8">
      <w:r w:rsidRPr="00E27BD0">
        <w:t>Förslaget medför inga budgetära konsekvenser.</w:t>
      </w:r>
    </w:p>
    <w:p w:rsidR="00BB17C8" w:rsidRPr="00E27BD0" w:rsidRDefault="00BB17C8">
      <w:pPr>
        <w:pStyle w:val="Rubrik1"/>
      </w:pPr>
      <w:r w:rsidRPr="00E27BD0">
        <w:t>Ståndpunkter</w:t>
      </w:r>
    </w:p>
    <w:p w:rsidR="00BB17C8" w:rsidRPr="00E27BD0" w:rsidRDefault="00BB17C8">
      <w:pPr>
        <w:pStyle w:val="Rubrik2"/>
      </w:pPr>
      <w:r w:rsidRPr="00E27BD0">
        <w:t>Svensk ståndpunkt</w:t>
      </w:r>
    </w:p>
    <w:p w:rsidR="00BB17C8" w:rsidRPr="00E27BD0" w:rsidRDefault="00BB17C8">
      <w:r w:rsidRPr="00E27BD0">
        <w:t xml:space="preserve">Sverige välkomnar förslaget. Samtidigt menar Sverige att det är miljömässigt motiverat och tekniskt möjligt att även inkludera övriga mätinstrument inom vården i förslaget, i praktiken olika instrument för att mäta blodtryck. </w:t>
      </w:r>
      <w:r w:rsidRPr="00E27BD0">
        <w:br/>
        <w:t>I gemenskapens kvicksilverstrategi framgår också att ett förbud inom sjukvården förutom termometrar skulle kunna omfatta blodtrycksmätare, eventuellt med ett undantag för referensändamål.</w:t>
      </w:r>
    </w:p>
    <w:p w:rsidR="00BB17C8" w:rsidRPr="00E27BD0" w:rsidRDefault="00BB17C8">
      <w:pPr>
        <w:pStyle w:val="Rubrik2"/>
      </w:pPr>
      <w:r w:rsidRPr="00E27BD0">
        <w:t>Medlemsstaternas ståndpunkter</w:t>
      </w:r>
    </w:p>
    <w:p w:rsidR="00BB17C8" w:rsidRPr="00E27BD0" w:rsidRDefault="00BB17C8">
      <w:r w:rsidRPr="00E27BD0">
        <w:t>Kommissionens förslag har generellt ett starkt stöd av alla medlemsstater. Sverige och ytterligare ett antal medlemsstater önskar emellertid utvidga tillämpningsområdet till att även omfatta blodtrycksmätare.</w:t>
      </w:r>
    </w:p>
    <w:p w:rsidR="00BB17C8" w:rsidRPr="00E27BD0" w:rsidRDefault="00BB17C8">
      <w:pPr>
        <w:pStyle w:val="Rubrik2"/>
      </w:pPr>
      <w:r w:rsidRPr="00E27BD0">
        <w:t>Institutionernas ståndpunkter</w:t>
      </w:r>
    </w:p>
    <w:p w:rsidR="00BB17C8" w:rsidRPr="00E27BD0" w:rsidRDefault="00BB17C8">
      <w:r w:rsidRPr="00E27BD0">
        <w:t>Europaparlamentet antog den 14 mars ett initiativbetänkande om EU:s kvicksilverstrategi. Europaparlamentet vill för mätinstrumenten begränsa all användning av kontroll- och mätinstrument, även för professionellt bruk, men tillåta vissa undantag där det saknas fungerande alternativ. Europaparlamentet vill alltså gå längre jämfört med kommissionens förslag och ligger därmed i linje med den svenska ståndpunkten.</w:t>
      </w:r>
    </w:p>
    <w:p w:rsidR="00BB17C8" w:rsidRPr="00E27BD0" w:rsidRDefault="00BB17C8">
      <w:pPr>
        <w:pStyle w:val="Rubrik2"/>
      </w:pPr>
      <w:r w:rsidRPr="00E27BD0">
        <w:t>Remissinstansernas ståndpunkter</w:t>
      </w:r>
    </w:p>
    <w:p w:rsidR="00BB17C8" w:rsidRPr="00E27BD0" w:rsidRDefault="00BB17C8">
      <w:r w:rsidRPr="00E27BD0">
        <w:t>Ingen remiss har bedömts som nödvändig eftersom de aktuella mätinstrumenten redan är reglerad i Sverige sedan början av 1990-talet och tillstörsta delen har fasats ut.</w:t>
      </w:r>
    </w:p>
    <w:p w:rsidR="00BB17C8" w:rsidRPr="00E27BD0" w:rsidRDefault="00BB17C8">
      <w:pPr>
        <w:pStyle w:val="Rubrik1"/>
      </w:pPr>
      <w:r w:rsidRPr="00E27BD0">
        <w:t>Övrigt</w:t>
      </w:r>
    </w:p>
    <w:p w:rsidR="00BB17C8" w:rsidRPr="00E27BD0" w:rsidRDefault="00BB17C8">
      <w:pPr>
        <w:pStyle w:val="Rubrik2"/>
      </w:pPr>
      <w:r w:rsidRPr="00E27BD0">
        <w:t>Fortsatt behandling av ärendet</w:t>
      </w:r>
    </w:p>
    <w:p w:rsidR="00BB17C8" w:rsidRPr="00E27BD0" w:rsidRDefault="00BB17C8">
      <w:r w:rsidRPr="00E27BD0">
        <w:t>Rådets behandling av förslaget inleddes den 20 mars. Europaparlamentet har ännu inte utsett någon rapportör.</w:t>
      </w:r>
    </w:p>
    <w:p w:rsidR="00BB17C8" w:rsidRPr="00E27BD0" w:rsidRDefault="00BB17C8">
      <w:pPr>
        <w:pStyle w:val="Rubrik2"/>
      </w:pPr>
      <w:r w:rsidRPr="00E27BD0">
        <w:t>Rättslig grund och beslutsförfarande</w:t>
      </w:r>
    </w:p>
    <w:p w:rsidR="00BB17C8" w:rsidRPr="00E27BD0" w:rsidRDefault="00BB17C8">
      <w:r w:rsidRPr="00E27BD0">
        <w:t xml:space="preserve">Rättslig grund: Artikel 95 i EG-fördraget. </w:t>
      </w:r>
    </w:p>
    <w:p w:rsidR="00BB17C8" w:rsidRPr="00E27BD0" w:rsidRDefault="00BB17C8">
      <w:r w:rsidRPr="00E27BD0">
        <w:t>Beslutsförfarande: Medbeslutandeförfarande med Europaparlamentet enligt artikel 251 i EG-fördraget.</w:t>
      </w:r>
    </w:p>
    <w:p w:rsidR="00BB17C8" w:rsidRPr="00E27BD0" w:rsidRDefault="00BB17C8">
      <w:pPr>
        <w:pStyle w:val="Rubrik2"/>
      </w:pPr>
      <w:r w:rsidRPr="00E27BD0">
        <w:t>Fackuttryck/termer</w:t>
      </w:r>
    </w:p>
    <w:sectPr w:rsidR="00BB17C8" w:rsidRPr="00E27BD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0EF" w:rsidRPr="00E27BD0" w:rsidRDefault="00CD10EF">
      <w:r w:rsidRPr="00E27BD0">
        <w:separator/>
      </w:r>
    </w:p>
  </w:endnote>
  <w:endnote w:type="continuationSeparator" w:id="0">
    <w:p w:rsidR="00CD10EF" w:rsidRPr="00E27BD0" w:rsidRDefault="00CD10EF">
      <w:r w:rsidRPr="00E27B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7C8" w:rsidRPr="00E27BD0" w:rsidRDefault="00BB17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7C8" w:rsidRPr="00E27BD0" w:rsidRDefault="00972D0D">
    <w:pPr>
      <w:pStyle w:val="SidfotH"/>
      <w:framePr w:wrap="around"/>
    </w:pPr>
    <w:r w:rsidRPr="00E27BD0">
      <w:t>3</w:t>
    </w:r>
  </w:p>
  <w:p w:rsidR="00BB17C8" w:rsidRPr="00E27BD0" w:rsidRDefault="00BB17C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7C8" w:rsidRPr="00E27BD0" w:rsidRDefault="00CD10EF">
    <w:pPr>
      <w:pStyle w:val="SidfotH"/>
      <w:framePr w:wrap="around"/>
    </w:pPr>
    <w:r w:rsidRPr="00E27BD0">
      <w:t>1</w:t>
    </w:r>
  </w:p>
  <w:p w:rsidR="00BB17C8" w:rsidRPr="00E27BD0" w:rsidRDefault="00BB17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0EF" w:rsidRPr="00E27BD0" w:rsidRDefault="00CD10EF">
      <w:r w:rsidRPr="00E27BD0">
        <w:separator/>
      </w:r>
    </w:p>
  </w:footnote>
  <w:footnote w:type="continuationSeparator" w:id="0">
    <w:p w:rsidR="00CD10EF" w:rsidRPr="00E27BD0" w:rsidRDefault="00CD10EF">
      <w:r w:rsidRPr="00E27B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7C8" w:rsidRPr="00E27BD0" w:rsidRDefault="00BB17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7C8" w:rsidRPr="00E27BD0" w:rsidRDefault="00BB17C8">
    <w:pPr>
      <w:pStyle w:val="Kantrubrik"/>
      <w:framePr w:h="1157" w:hRule="exact" w:wrap="around" w:y="738"/>
    </w:pPr>
    <w:r w:rsidRPr="00E27BD0">
      <w:t>2005/06:FPM90</w:t>
    </w:r>
  </w:p>
  <w:p w:rsidR="00BB17C8" w:rsidRPr="00E27BD0" w:rsidRDefault="00BB17C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7C8" w:rsidRPr="00E27BD0" w:rsidRDefault="00E27BD0">
    <w:pPr>
      <w:pStyle w:val="Sidhuvud"/>
    </w:pPr>
    <w:r w:rsidRPr="00E27BD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45858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17C8" w:rsidRDefault="00BB17C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20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B17C8" w:rsidRDefault="00BB17C8">
                    <w:pPr>
                      <w:pStyle w:val="Logo"/>
                    </w:pPr>
                    <w:r>
                      <w:object w:dxaOrig="840" w:dyaOrig="1545">
                        <v:shape id="_x0000_i1025" type="#_x0000_t75" style="width:42pt;height:77.15pt" fillcolor="window">
                          <v:imagedata r:id="rId1" o:title=""/>
                        </v:shape>
                        <o:OLEObject Type="Embed" ProgID="Word.Picture.8" ShapeID="_x0000_i1025" DrawAspect="Content" ObjectID="_182743920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35177013">
    <w:abstractNumId w:val="4"/>
  </w:num>
  <w:num w:numId="2" w16cid:durableId="913975027">
    <w:abstractNumId w:val="1"/>
  </w:num>
  <w:num w:numId="3" w16cid:durableId="1753694945">
    <w:abstractNumId w:val="2"/>
  </w:num>
  <w:num w:numId="4" w16cid:durableId="94058729">
    <w:abstractNumId w:val="3"/>
  </w:num>
  <w:num w:numId="5" w16cid:durableId="342392668">
    <w:abstractNumId w:val="5"/>
  </w:num>
  <w:num w:numId="6" w16cid:durableId="131506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5-10"/>
    <w:docVar w:name="Ar" w:val="2005/06"/>
    <w:docVar w:name="Dep" w:val="Miljö- och samhällsbyggnadsdepartementet"/>
    <w:docVar w:name="DepWeb" w:val="Miljö- och samhällsbyggnadsdepartementet"/>
    <w:docVar w:name="GDB1" w:val="KOM (2006) 6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rådets direktiv 76/769/EEC när det gäller begränsning av utsläppandet på marknaden av vissa mätinstrument som innehåller kvicksilv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69"/>
    <w:docVar w:name="Nr" w:val="90"/>
    <w:docVar w:name="RD_APPVERSION" w:val="3.00"/>
    <w:docVar w:name="Rub" w:val="Begränsningsdirektiv om mätinstrument med kvicksilver"/>
    <w:docVar w:name="UppDat" w:val="2006-05-09"/>
    <w:docVar w:name="Utsk" w:val="Miljö- och jordbruksutskottet"/>
  </w:docVars>
  <w:rsids>
    <w:rsidRoot w:val="00E27BD0"/>
    <w:rsid w:val="0016208A"/>
    <w:rsid w:val="002B41C6"/>
    <w:rsid w:val="00554C5B"/>
    <w:rsid w:val="006F4416"/>
    <w:rsid w:val="00972D0D"/>
    <w:rsid w:val="00BB17C8"/>
    <w:rsid w:val="00CD10EF"/>
    <w:rsid w:val="00E27B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394CB9-084C-44DD-A4C0-D4EE8E87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613</Words>
  <Characters>4377</Characters>
  <Application>Microsoft Office Word</Application>
  <DocSecurity>4</DocSecurity>
  <Lines>91</Lines>
  <Paragraphs>39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2006-05-10T11:07:00Z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90</vt:lpwstr>
  </property>
  <property fmtid="{D5CDD505-2E9C-101B-9397-08002B2CF9AE}" pid="4" name="GDB1">
    <vt:lpwstr>KOM (2006) 69</vt:lpwstr>
  </property>
  <property fmtid="{D5CDD505-2E9C-101B-9397-08002B2CF9AE}" pid="5" name="GDT1">
    <vt:lpwstr> </vt:lpwstr>
  </property>
  <property fmtid="{D5CDD505-2E9C-101B-9397-08002B2CF9AE}" pid="6" name="Dep">
    <vt:lpwstr>Miljö- och samhällsbyggnadsdepartementet</vt:lpwstr>
  </property>
  <property fmtid="{D5CDD505-2E9C-101B-9397-08002B2CF9AE}" pid="7" name="Rub">
    <vt:lpwstr>Begränsningsdirektiv om mätinstrument med kvicksilver</vt:lpwstr>
  </property>
  <property fmtid="{D5CDD505-2E9C-101B-9397-08002B2CF9AE}" pid="8" name="UppDat">
    <vt:lpwstr>2006-05-09</vt:lpwstr>
  </property>
  <property fmtid="{D5CDD505-2E9C-101B-9397-08002B2CF9AE}" pid="9" name="AnkDat">
    <vt:lpwstr>2006-05-10</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JA</vt:lpwstr>
  </property>
  <property fmtid="{D5CDD505-2E9C-101B-9397-08002B2CF9AE}" pid="37" name="Förvaltningsavdelningen">
    <vt:lpwstr>NEJ</vt:lpwstr>
  </property>
  <property fmtid="{D5CDD505-2E9C-101B-9397-08002B2CF9AE}" pid="38" name="DepID">
    <vt:lpwstr>1;0;0;394</vt:lpwstr>
  </property>
  <property fmtid="{D5CDD505-2E9C-101B-9397-08002B2CF9AE}" pid="39" name="Sprak">
    <vt:lpwstr>Svenska</vt:lpwstr>
  </property>
  <property fmtid="{D5CDD505-2E9C-101B-9397-08002B2CF9AE}" pid="40" name="DokID">
    <vt:i4>80</vt:i4>
  </property>
</Properties>
</file>