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945" w:rsidRPr="008E23D8" w:rsidRDefault="00B76945">
      <w:pPr>
        <w:pStyle w:val="Hemstlrubrik"/>
      </w:pPr>
      <w:r w:rsidRPr="008E23D8">
        <w:t>Förslag till riksdagsbeslut</w:t>
      </w:r>
    </w:p>
    <w:p w:rsidR="00B76945" w:rsidRPr="008E23D8" w:rsidRDefault="00B76945">
      <w:pPr>
        <w:pStyle w:val="Hemstlatt"/>
        <w:ind w:left="0"/>
      </w:pPr>
      <w:r w:rsidRPr="008E23D8">
        <w:t>Riksdagen tillkännager för regeringen som sin mening vad som anförs i motionen om rättsskyddsförsäkringarna när det gäller mö</w:t>
      </w:r>
      <w:r w:rsidRPr="008E23D8">
        <w:t>j</w:t>
      </w:r>
      <w:r w:rsidRPr="008E23D8">
        <w:t>lighet att anlita juridiskt ombud i samband med förvaltningsrättsliga äre</w:t>
      </w:r>
      <w:r w:rsidRPr="008E23D8">
        <w:t>n</w:t>
      </w:r>
      <w:r w:rsidRPr="008E23D8">
        <w:t>den.</w:t>
      </w:r>
    </w:p>
    <w:p w:rsidR="00B76945" w:rsidRPr="008E23D8" w:rsidRDefault="00B76945">
      <w:pPr>
        <w:pStyle w:val="Rubrik1"/>
      </w:pPr>
      <w:r w:rsidRPr="008E23D8">
        <w:t>Motivering</w:t>
      </w:r>
    </w:p>
    <w:p w:rsidR="00B76945" w:rsidRPr="008E23D8" w:rsidRDefault="00B76945">
      <w:r w:rsidRPr="008E23D8">
        <w:t>I EG-kommissionens direktiv 87/344/EEG från den 22 juni 1987 kan följa</w:t>
      </w:r>
      <w:r w:rsidRPr="008E23D8">
        <w:t>n</w:t>
      </w:r>
      <w:r w:rsidRPr="008E23D8">
        <w:t>de utläsas i artikel 2:</w:t>
      </w:r>
    </w:p>
    <w:p w:rsidR="00B76945" w:rsidRPr="008E23D8" w:rsidRDefault="00B76945">
      <w:pPr>
        <w:pStyle w:val="Citat"/>
      </w:pPr>
      <w:r w:rsidRPr="008E23D8">
        <w:t>Detta direktiv gäller för rättsskyddsförsäkring. Sådan försäkring innebär ett åtagande att, mot betalning av premie, bära kostnader för rättsliga fö</w:t>
      </w:r>
      <w:r w:rsidRPr="008E23D8">
        <w:t>r</w:t>
      </w:r>
      <w:r w:rsidRPr="008E23D8">
        <w:t>faranden och tillhandahålla andra tjänster som har direkt anknytning till vad en sådan försäkring omfattar, främst för att</w:t>
      </w:r>
    </w:p>
    <w:p w:rsidR="00B76945" w:rsidRPr="008E23D8" w:rsidRDefault="00B76945">
      <w:pPr>
        <w:pStyle w:val="Citatindrag"/>
        <w:ind w:left="540" w:hanging="180"/>
      </w:pPr>
      <w:r w:rsidRPr="008E23D8">
        <w:t>– tillförsäkra ersättning för den förlust eller skada som den försäkrade åsamkats antingen genom utomprocessuell uppgörelse, eller genom civilrättsligt eller straffrättsligt förfarande,</w:t>
      </w:r>
    </w:p>
    <w:p w:rsidR="00B76945" w:rsidRPr="008E23D8" w:rsidRDefault="00B76945">
      <w:pPr>
        <w:pStyle w:val="Citatindrag"/>
        <w:ind w:left="540" w:hanging="180"/>
      </w:pPr>
      <w:r w:rsidRPr="008E23D8">
        <w:rPr>
          <w:rStyle w:val="CitatChar"/>
        </w:rPr>
        <w:t xml:space="preserve">– försvara eller företräda den försäkrade vid civilrättsliga, straffrättsliga eller </w:t>
      </w:r>
      <w:r w:rsidRPr="008E23D8">
        <w:t>förvaltningsrättsliga</w:t>
      </w:r>
      <w:r w:rsidRPr="008E23D8">
        <w:rPr>
          <w:rStyle w:val="CitatChar"/>
        </w:rPr>
        <w:t xml:space="preserve"> förfaranden eller vid liknande förfaranden e</w:t>
      </w:r>
      <w:r w:rsidRPr="008E23D8">
        <w:rPr>
          <w:rStyle w:val="CitatChar"/>
        </w:rPr>
        <w:t>l</w:t>
      </w:r>
      <w:r w:rsidRPr="008E23D8">
        <w:rPr>
          <w:rStyle w:val="CitatChar"/>
        </w:rPr>
        <w:t>ler i anledning av att ersättningskrav riktats mot honom</w:t>
      </w:r>
      <w:r w:rsidRPr="008E23D8">
        <w:t xml:space="preserve">. </w:t>
      </w:r>
    </w:p>
    <w:p w:rsidR="00B76945" w:rsidRPr="008E23D8" w:rsidRDefault="00B76945">
      <w:r w:rsidRPr="008E23D8">
        <w:t>Trots detta omfattar rättsskyddsförsäkringarna i Sverige inte förvaltningsrätt</w:t>
      </w:r>
      <w:r w:rsidRPr="008E23D8">
        <w:t>s</w:t>
      </w:r>
      <w:r w:rsidRPr="008E23D8">
        <w:t>liga ärenden. Dels EG-kommissionens formulering ”bära kostnader för rätt</w:t>
      </w:r>
      <w:r w:rsidRPr="008E23D8">
        <w:t>s</w:t>
      </w:r>
      <w:r w:rsidRPr="008E23D8">
        <w:t>liga förfaranden”, dels ”försvara och företräda” är starka markeringar som när de kopplas till skrivningen i strecksats 2 om att även förvaltningsrättsliga förfaranden ska omfattas av rättsskyddsförsäkringarna gör sammanhanget mycket tydligt. Den enda rimliga slutsatsen blir att även ombudskostnader för förvaltningsrättsliga ärenden ska täckas inom ramen för rättsskyddsförsä</w:t>
      </w:r>
      <w:r w:rsidRPr="008E23D8">
        <w:t>k</w:t>
      </w:r>
      <w:r w:rsidRPr="008E23D8">
        <w:t>ringar.</w:t>
      </w:r>
    </w:p>
    <w:p w:rsidR="00B76945" w:rsidRPr="008E23D8" w:rsidRDefault="00B76945">
      <w:pPr>
        <w:pStyle w:val="Normaltindrag"/>
      </w:pPr>
      <w:r w:rsidRPr="008E23D8">
        <w:t>Om så skulle vara fallet så omfattas även sådant som</w:t>
      </w:r>
      <w:r w:rsidRPr="008E23D8">
        <w:t xml:space="preserve"> arbetsskadeärenden, sjukpenning, sjukersättning och handikappersättning av rättsskyddsförsä</w:t>
      </w:r>
      <w:r w:rsidRPr="008E23D8">
        <w:t>k</w:t>
      </w:r>
      <w:r w:rsidRPr="008E23D8">
        <w:lastRenderedPageBreak/>
        <w:t>ringarna. Att så inte är fallet i dagsläget är en stor och avgörande brist. Av den orsaken bör rättsskyddsförsäkringarna förändras så att de även omfattar förvaltningsrättsliga ärenden.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23D8">
        <w:trPr>
          <w:cantSplit/>
        </w:trPr>
        <w:tc>
          <w:tcPr>
            <w:tcW w:w="3046" w:type="dxa"/>
          </w:tcPr>
          <w:p w:rsidR="00B76945" w:rsidRPr="008E23D8" w:rsidRDefault="00B76945">
            <w:pPr>
              <w:pStyle w:val="UnderskriftDatum"/>
              <w:spacing w:before="240"/>
            </w:pPr>
            <w:r w:rsidRPr="008E23D8">
              <w:t>Stockholm den 29 september 2008</w:t>
            </w:r>
          </w:p>
        </w:tc>
        <w:tc>
          <w:tcPr>
            <w:tcW w:w="3047" w:type="dxa"/>
          </w:tcPr>
          <w:p w:rsidR="00B76945" w:rsidRPr="008E23D8" w:rsidRDefault="00B76945">
            <w:pPr>
              <w:pStyle w:val="Underskrifter"/>
              <w:spacing w:before="240"/>
            </w:pPr>
          </w:p>
        </w:tc>
      </w:tr>
      <w:tr w:rsidR="00000000" w:rsidRPr="008E23D8">
        <w:trPr>
          <w:cantSplit/>
        </w:trPr>
        <w:tc>
          <w:tcPr>
            <w:tcW w:w="3046" w:type="dxa"/>
          </w:tcPr>
          <w:p w:rsidR="00B76945" w:rsidRPr="008E23D8" w:rsidRDefault="00B76945">
            <w:pPr>
              <w:pStyle w:val="Underskrifter"/>
            </w:pPr>
            <w:r w:rsidRPr="008E23D8">
              <w:t>Peter Hultqvist (s)</w:t>
            </w:r>
          </w:p>
        </w:tc>
        <w:tc>
          <w:tcPr>
            <w:tcW w:w="3046" w:type="dxa"/>
          </w:tcPr>
          <w:p w:rsidR="00B76945" w:rsidRPr="008E23D8" w:rsidRDefault="00B76945">
            <w:pPr>
              <w:pStyle w:val="Underskrifter"/>
            </w:pPr>
            <w:r w:rsidRPr="008E23D8">
              <w:t>Carin Runeson (s)</w:t>
            </w:r>
          </w:p>
        </w:tc>
      </w:tr>
    </w:tbl>
    <w:p w:rsidR="00B76945" w:rsidRPr="008E23D8" w:rsidRDefault="00B76945">
      <w:pPr>
        <w:pStyle w:val="Normaltindrag"/>
      </w:pPr>
    </w:p>
    <w:sectPr w:rsidR="00B76945" w:rsidRPr="008E2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945" w:rsidRPr="008E23D8" w:rsidRDefault="00B76945">
      <w:r w:rsidRPr="008E23D8">
        <w:separator/>
      </w:r>
    </w:p>
  </w:endnote>
  <w:endnote w:type="continuationSeparator" w:id="0">
    <w:p w:rsidR="00B76945" w:rsidRPr="008E23D8" w:rsidRDefault="00B76945">
      <w:r w:rsidRPr="008E23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945" w:rsidRPr="008E23D8" w:rsidRDefault="008E23D8">
    <w:pPr>
      <w:pStyle w:val="Sidfot"/>
    </w:pPr>
    <w:r w:rsidRPr="008E23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761599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945" w:rsidRDefault="00B769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6945" w:rsidRDefault="00B769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945" w:rsidRPr="008E23D8" w:rsidRDefault="008E23D8">
    <w:pPr>
      <w:pStyle w:val="Sidfot"/>
    </w:pPr>
    <w:r w:rsidRPr="008E23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03866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945" w:rsidRDefault="00B769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6945" w:rsidRDefault="00B769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945" w:rsidRPr="008E23D8" w:rsidRDefault="008E23D8">
    <w:pPr>
      <w:pStyle w:val="Sidfot"/>
    </w:pPr>
    <w:r w:rsidRPr="008E23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28765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945" w:rsidRDefault="00B769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6945" w:rsidRDefault="00B769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945" w:rsidRPr="008E23D8" w:rsidRDefault="00B76945">
      <w:r w:rsidRPr="008E23D8">
        <w:separator/>
      </w:r>
    </w:p>
  </w:footnote>
  <w:footnote w:type="continuationSeparator" w:id="0">
    <w:p w:rsidR="00B76945" w:rsidRPr="008E23D8" w:rsidRDefault="00B76945">
      <w:r w:rsidRPr="008E23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945" w:rsidRPr="008E23D8" w:rsidRDefault="008E23D8">
    <w:pPr>
      <w:pStyle w:val="Sidhuvud"/>
    </w:pPr>
    <w:r w:rsidRPr="008E23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1034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945" w:rsidRDefault="00B769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6945" w:rsidRDefault="00B769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945" w:rsidRPr="008E23D8" w:rsidRDefault="008E23D8">
    <w:pPr>
      <w:pStyle w:val="Sidhuvud"/>
    </w:pPr>
    <w:r w:rsidRPr="008E23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28352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945" w:rsidRDefault="00B769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6945" w:rsidRDefault="00B769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945" w:rsidRPr="008E23D8" w:rsidRDefault="00B76945">
    <w:pPr>
      <w:pStyle w:val="FSHNormal"/>
      <w:tabs>
        <w:tab w:val="right" w:pos="5840"/>
      </w:tabs>
    </w:pPr>
    <w:r w:rsidRPr="008E23D8">
      <w:br/>
    </w:r>
    <w:r w:rsidRPr="008E23D8">
      <w:fldChar w:fldCharType="begin" w:fldLock="1"/>
    </w:r>
    <w:r w:rsidRPr="008E23D8">
      <w:instrText xml:space="preserve"> DOCPROPERTY</w:instrText>
    </w:r>
    <w:r w:rsidRPr="008E23D8">
      <w:rPr>
        <w:sz w:val="18"/>
      </w:rPr>
      <w:instrText xml:space="preserve"> "YearUser" *\charformat </w:instrText>
    </w:r>
    <w:r w:rsidRPr="008E23D8">
      <w:fldChar w:fldCharType="separate"/>
    </w:r>
    <w:r w:rsidRPr="008E23D8">
      <w:t>2008/09</w:t>
    </w:r>
    <w:r w:rsidRPr="008E23D8">
      <w:fldChar w:fldCharType="end"/>
    </w:r>
    <w:r w:rsidRPr="008E23D8">
      <w:t xml:space="preserve"> </w:t>
    </w:r>
    <w:r w:rsidRPr="008E23D8">
      <w:tab/>
      <w:t xml:space="preserve">mnr: </w:t>
    </w:r>
    <w:r w:rsidRPr="008E23D8">
      <w:fldChar w:fldCharType="begin" w:fldLock="1"/>
    </w:r>
    <w:r w:rsidRPr="008E23D8">
      <w:instrText xml:space="preserve"> DOCPROPERTY</w:instrText>
    </w:r>
    <w:r w:rsidRPr="008E23D8">
      <w:rPr>
        <w:sz w:val="18"/>
      </w:rPr>
      <w:instrText xml:space="preserve"> "Motionsnummer" *\charformat </w:instrText>
    </w:r>
    <w:r w:rsidRPr="008E23D8">
      <w:fldChar w:fldCharType="separate"/>
    </w:r>
    <w:r w:rsidRPr="008E23D8">
      <w:t>C255</w:t>
    </w:r>
    <w:r w:rsidRPr="008E23D8">
      <w:fldChar w:fldCharType="end"/>
    </w:r>
    <w:r w:rsidRPr="008E23D8">
      <w:br/>
    </w:r>
    <w:r w:rsidRPr="008E23D8">
      <w:fldChar w:fldCharType="begin" w:fldLock="1"/>
    </w:r>
    <w:r w:rsidRPr="008E23D8">
      <w:instrText xml:space="preserve"> DOCPROPERTY</w:instrText>
    </w:r>
    <w:r w:rsidRPr="008E23D8">
      <w:rPr>
        <w:sz w:val="18"/>
      </w:rPr>
      <w:instrText xml:space="preserve"> "Samling" *\charformat </w:instrText>
    </w:r>
    <w:r w:rsidRPr="008E23D8">
      <w:fldChar w:fldCharType="end"/>
    </w:r>
    <w:r w:rsidRPr="008E23D8">
      <w:tab/>
      <w:t xml:space="preserve">pnr: </w:t>
    </w:r>
    <w:r w:rsidRPr="008E23D8">
      <w:fldChar w:fldCharType="begin" w:fldLock="1"/>
    </w:r>
    <w:r w:rsidRPr="008E23D8">
      <w:instrText xml:space="preserve"> DOCPROPERTY</w:instrText>
    </w:r>
    <w:r w:rsidRPr="008E23D8">
      <w:rPr>
        <w:sz w:val="18"/>
      </w:rPr>
      <w:instrText xml:space="preserve"> "Partinummer" *\charformat </w:instrText>
    </w:r>
    <w:r w:rsidRPr="008E23D8">
      <w:fldChar w:fldCharType="separate"/>
    </w:r>
    <w:r w:rsidRPr="008E23D8">
      <w:t>s14016</w:t>
    </w:r>
    <w:r w:rsidRPr="008E23D8">
      <w:fldChar w:fldCharType="end"/>
    </w:r>
  </w:p>
  <w:p w:rsidR="00B76945" w:rsidRPr="008E23D8" w:rsidRDefault="00B76945">
    <w:pPr>
      <w:pStyle w:val="FSHRub1"/>
    </w:pPr>
    <w:r w:rsidRPr="008E23D8">
      <w:t>Motion till riksdagen</w:t>
    </w:r>
    <w:r w:rsidRPr="008E23D8">
      <w:br/>
    </w:r>
    <w:r w:rsidRPr="008E23D8">
      <w:fldChar w:fldCharType="begin" w:fldLock="1"/>
    </w:r>
    <w:r w:rsidRPr="008E23D8">
      <w:instrText xml:space="preserve"> DOCPROPERTY "YearUser" *\charformat </w:instrText>
    </w:r>
    <w:r w:rsidRPr="008E23D8">
      <w:fldChar w:fldCharType="separate"/>
    </w:r>
    <w:r w:rsidRPr="008E23D8">
      <w:t>2008/09</w:t>
    </w:r>
    <w:r w:rsidRPr="008E23D8">
      <w:fldChar w:fldCharType="end"/>
    </w:r>
    <w:r w:rsidRPr="008E23D8">
      <w:t>:</w:t>
    </w:r>
    <w:r w:rsidRPr="008E23D8">
      <w:fldChar w:fldCharType="begin" w:fldLock="1"/>
    </w:r>
    <w:r w:rsidRPr="008E23D8">
      <w:instrText xml:space="preserve"> DOCPROPERTY "Motionsnummer" *\charformat </w:instrText>
    </w:r>
    <w:r w:rsidRPr="008E23D8">
      <w:fldChar w:fldCharType="separate"/>
    </w:r>
    <w:r w:rsidRPr="008E23D8">
      <w:t>C255</w:t>
    </w:r>
    <w:r w:rsidRPr="008E23D8">
      <w:fldChar w:fldCharType="end"/>
    </w:r>
  </w:p>
  <w:p w:rsidR="00B76945" w:rsidRPr="008E23D8" w:rsidRDefault="00B76945">
    <w:pPr>
      <w:pStyle w:val="FSHNormalS5"/>
    </w:pPr>
    <w:r w:rsidRPr="008E23D8">
      <w:fldChar w:fldCharType="begin" w:fldLock="1"/>
    </w:r>
    <w:r w:rsidRPr="008E23D8">
      <w:instrText xml:space="preserve"> DOCPROPERTY "MotionarText" *\charformat </w:instrText>
    </w:r>
    <w:r w:rsidRPr="008E23D8">
      <w:fldChar w:fldCharType="separate"/>
    </w:r>
    <w:r w:rsidRPr="008E23D8">
      <w:t>av Peter Hultqvist och Carin Runeson (s)</w:t>
    </w:r>
    <w:r w:rsidRPr="008E23D8">
      <w:fldChar w:fldCharType="end"/>
    </w:r>
    <w:r w:rsidRPr="008E23D8">
      <w:br/>
    </w:r>
    <w:r w:rsidRPr="008E23D8">
      <w:fldChar w:fldCharType="begin" w:fldLock="1"/>
    </w:r>
    <w:r w:rsidRPr="008E23D8">
      <w:instrText xml:space="preserve"> DOCPROPERTY "SvarFrasKort" *\charformat </w:instrText>
    </w:r>
    <w:r w:rsidRPr="008E23D8">
      <w:fldChar w:fldCharType="end"/>
    </w:r>
  </w:p>
  <w:p w:rsidR="00B76945" w:rsidRPr="008E23D8" w:rsidRDefault="00B76945">
    <w:pPr>
      <w:pStyle w:val="FSHTitel"/>
    </w:pPr>
    <w:r w:rsidRPr="008E23D8">
      <w:fldChar w:fldCharType="begin" w:fldLock="1"/>
    </w:r>
    <w:r w:rsidRPr="008E23D8">
      <w:instrText xml:space="preserve"> DOCPROPERTY</w:instrText>
    </w:r>
    <w:r w:rsidRPr="008E23D8">
      <w:rPr>
        <w:sz w:val="18"/>
      </w:rPr>
      <w:instrText xml:space="preserve"> "RubrikSvar" *\charformat </w:instrText>
    </w:r>
    <w:r w:rsidRPr="008E23D8">
      <w:fldChar w:fldCharType="separate"/>
    </w:r>
    <w:r w:rsidRPr="008E23D8">
      <w:t>Rätt  till juridiskt ombud vid förvaltningsrättsliga tvister</w:t>
    </w:r>
    <w:r w:rsidRPr="008E23D8">
      <w:fldChar w:fldCharType="end"/>
    </w:r>
  </w:p>
  <w:p w:rsidR="00B76945" w:rsidRPr="008E23D8" w:rsidRDefault="00B76945">
    <w:pPr>
      <w:pStyle w:val="Normal00"/>
    </w:pPr>
  </w:p>
  <w:p w:rsidR="00B76945" w:rsidRPr="008E23D8" w:rsidRDefault="00B769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2AB494D"/>
    <w:multiLevelType w:val="hybridMultilevel"/>
    <w:tmpl w:val="C0121092"/>
    <w:lvl w:ilvl="0" w:tplc="8834A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183553">
    <w:abstractNumId w:val="8"/>
  </w:num>
  <w:num w:numId="2" w16cid:durableId="1564291184">
    <w:abstractNumId w:val="9"/>
  </w:num>
  <w:num w:numId="3" w16cid:durableId="117992534">
    <w:abstractNumId w:val="8"/>
  </w:num>
  <w:num w:numId="4" w16cid:durableId="2703902">
    <w:abstractNumId w:val="9"/>
  </w:num>
  <w:num w:numId="5" w16cid:durableId="1131285911">
    <w:abstractNumId w:val="14"/>
  </w:num>
  <w:num w:numId="6" w16cid:durableId="71438048">
    <w:abstractNumId w:val="10"/>
  </w:num>
  <w:num w:numId="7" w16cid:durableId="1483353909">
    <w:abstractNumId w:val="11"/>
  </w:num>
  <w:num w:numId="8" w16cid:durableId="857619724">
    <w:abstractNumId w:val="13"/>
  </w:num>
  <w:num w:numId="9" w16cid:durableId="903027487">
    <w:abstractNumId w:val="8"/>
  </w:num>
  <w:num w:numId="10" w16cid:durableId="1026640977">
    <w:abstractNumId w:val="3"/>
  </w:num>
  <w:num w:numId="11" w16cid:durableId="9072291">
    <w:abstractNumId w:val="2"/>
  </w:num>
  <w:num w:numId="12" w16cid:durableId="585110712">
    <w:abstractNumId w:val="1"/>
  </w:num>
  <w:num w:numId="13" w16cid:durableId="317923565">
    <w:abstractNumId w:val="0"/>
  </w:num>
  <w:num w:numId="14" w16cid:durableId="1589535640">
    <w:abstractNumId w:val="9"/>
  </w:num>
  <w:num w:numId="15" w16cid:durableId="6446537">
    <w:abstractNumId w:val="7"/>
  </w:num>
  <w:num w:numId="16" w16cid:durableId="846865064">
    <w:abstractNumId w:val="6"/>
  </w:num>
  <w:num w:numId="17" w16cid:durableId="994726410">
    <w:abstractNumId w:val="5"/>
  </w:num>
  <w:num w:numId="18" w16cid:durableId="140663234">
    <w:abstractNumId w:val="4"/>
  </w:num>
  <w:num w:numId="19" w16cid:durableId="754939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364E1491-2C0D-41A6-AC47-0DF260FE780A},{1C21E0E5-C721-4CC6-977F-70A15645D587}"/>
  </w:docVars>
  <w:rsids>
    <w:rsidRoot w:val="001C02A5"/>
    <w:rsid w:val="001C02A5"/>
    <w:rsid w:val="008E23D8"/>
    <w:rsid w:val="00B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235E4C-B9F1-40CE-9764-3CD2ABE6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1705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s14016</vt:lpstr>
    </vt:vector>
  </TitlesOfParts>
  <Company>Riksdagen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s14016</dc:title>
  <dc:subject>s14016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2008-12-01T14:38:00Z</cp:lastPrinted>
  <dcterms:created xsi:type="dcterms:W3CDTF">2025-12-17T14:15:00Z</dcterms:created>
  <dcterms:modified xsi:type="dcterms:W3CDTF">2025-12-17T14:15:00Z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Rätt  till juridiskt ombud vid förvaltningsrättsliga tvister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 till juridiskt ombud vid förvaltningsrättsliga tvister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Carin Runeson (s)</vt:lpwstr>
  </property>
  <property fmtid="{D5CDD505-2E9C-101B-9397-08002B2CF9AE}" pid="26" name="MotionarLista">
    <vt:lpwstr>Hultqvist, Peter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20082009000000000115000140160069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20082009000000000115000140160069</vt:lpwstr>
  </property>
  <property fmtid="{D5CDD505-2E9C-101B-9397-08002B2CF9AE}" pid="50" name="nummer">
    <vt:lpwstr>255</vt:lpwstr>
  </property>
  <property fmtid="{D5CDD505-2E9C-101B-9397-08002B2CF9AE}" pid="51" name="utskottsbeteckning">
    <vt:lpwstr>C</vt:lpwstr>
  </property>
  <property fmtid="{D5CDD505-2E9C-101B-9397-08002B2CF9AE}" pid="52" name="GlobalUID">
    <vt:lpwstr>{7156A3BA-68C8-45A8-897D-B82EBF5B020F}</vt:lpwstr>
  </property>
  <property fmtid="{D5CDD505-2E9C-101B-9397-08002B2CF9AE}" pid="53" name="Överföringar">
    <vt:i4>0</vt:i4>
  </property>
  <property fmtid="{D5CDD505-2E9C-101B-9397-08002B2CF9AE}" pid="54" name="Checksum">
    <vt:lpwstr>*0001720817640*</vt:lpwstr>
  </property>
  <property fmtid="{D5CDD505-2E9C-101B-9397-08002B2CF9AE}" pid="55" name="skuggnummer">
    <vt:lpwstr>626</vt:lpwstr>
  </property>
  <property fmtid="{D5CDD505-2E9C-101B-9397-08002B2CF9AE}" pid="56" name="urixVersion">
    <vt:lpwstr>3.2.0.8</vt:lpwstr>
  </property>
  <property fmtid="{D5CDD505-2E9C-101B-9397-08002B2CF9AE}" pid="57" name="urixOrigin">
    <vt:lpwstr>090402 07:43:29.317</vt:lpwstr>
  </property>
  <property fmtid="{D5CDD505-2E9C-101B-9397-08002B2CF9AE}" pid="58" name="urixGuid">
    <vt:lpwstr>{9CDEB242-B3FA-4637-A511-4F2BBA2F9100}</vt:lpwstr>
  </property>
</Properties>
</file>