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2F9" w:rsidRPr="001156D6" w:rsidRDefault="000D62F9" w:rsidP="000D62F9">
      <w:pPr>
        <w:pStyle w:val="Hemstlrubrik"/>
      </w:pPr>
      <w:r w:rsidRPr="001156D6">
        <w:t>Förslag till riksdagsbeslut</w:t>
      </w:r>
    </w:p>
    <w:p w:rsidR="003423A7" w:rsidRPr="001156D6" w:rsidRDefault="003423A7">
      <w:pPr>
        <w:pStyle w:val="Hemstlatt"/>
        <w:ind w:left="0"/>
      </w:pPr>
      <w:r w:rsidRPr="001156D6">
        <w:t>Riksdagen tillkännager för regeringen som sin mening vad i motionen anförs om att golfsporten ska betraktas som motion och fris</w:t>
      </w:r>
      <w:r w:rsidRPr="001156D6">
        <w:t>k</w:t>
      </w:r>
      <w:r w:rsidRPr="001156D6">
        <w:t>vård tillsammans med de redan i dag skattebefriade motionsforme</w:t>
      </w:r>
      <w:r w:rsidRPr="001156D6">
        <w:t>r</w:t>
      </w:r>
      <w:r w:rsidRPr="001156D6">
        <w:t>na.</w:t>
      </w:r>
    </w:p>
    <w:p w:rsidR="00C375A4" w:rsidRPr="001156D6" w:rsidRDefault="00C375A4" w:rsidP="00C375A4">
      <w:pPr>
        <w:pStyle w:val="Rubrik1"/>
      </w:pPr>
      <w:r w:rsidRPr="001156D6">
        <w:t>Motivering</w:t>
      </w:r>
    </w:p>
    <w:p w:rsidR="000D62F9" w:rsidRPr="001156D6" w:rsidRDefault="000D62F9" w:rsidP="00C375A4">
      <w:r w:rsidRPr="001156D6">
        <w:t>När det handlar om motion och annan friskvård till anställda är dagens b</w:t>
      </w:r>
      <w:r w:rsidRPr="001156D6">
        <w:t>e</w:t>
      </w:r>
      <w:r w:rsidRPr="001156D6">
        <w:t>gränsningar ålderdomliga. Vi har ett förlegat regelverk som inte är anpassat till dagens samhälle. Det är möjligt för en arbetsgivare att bidra till person</w:t>
      </w:r>
      <w:r w:rsidRPr="001156D6">
        <w:t>a</w:t>
      </w:r>
      <w:r w:rsidRPr="001156D6">
        <w:t>lens styrketräning, fotboll, innebandy, massage och badminton m.fl. och få det som en avdragsgill kostnad. Landets näst största sport, golf, med mer än 600 000 svenskar som alla använder någon av de 500 golfbanor som finns i Sverige, är däremot inte godkänd.</w:t>
      </w:r>
    </w:p>
    <w:p w:rsidR="000D62F9" w:rsidRPr="001156D6" w:rsidRDefault="000D62F9" w:rsidP="000D62F9">
      <w:pPr>
        <w:pStyle w:val="Normaltindrag"/>
      </w:pPr>
      <w:r w:rsidRPr="001156D6">
        <w:t xml:space="preserve">Alltifrån hård fysisk träning till avslappningsövningar faller alltså under sådan friskvård som kan subventioneras skattefritt. Men aktiviteter som bland annat golf faller utanför </w:t>
      </w:r>
      <w:r w:rsidR="00C375A4" w:rsidRPr="001156D6">
        <w:t xml:space="preserve">Skatteverkets </w:t>
      </w:r>
      <w:r w:rsidRPr="001156D6">
        <w:t>definition av motion och friskvård trots dess erkänt goda effekter för kropp och hälsa. Flera undersökningar visar på golfens positiva effekter. Människor som spelar golf är aktiva vilket leder till lägre risk för hjärt- och kärlsjukdomar. Människor som spelar golf har bättre kondition än normalt för medelålders och äldre</w:t>
      </w:r>
      <w:r w:rsidR="00C375A4" w:rsidRPr="001156D6">
        <w:t>.</w:t>
      </w:r>
      <w:r w:rsidRPr="001156D6">
        <w:t xml:space="preserve"> </w:t>
      </w:r>
      <w:r w:rsidR="00C375A4" w:rsidRPr="001156D6">
        <w:t xml:space="preserve">De </w:t>
      </w:r>
      <w:r w:rsidRPr="001156D6">
        <w:t>har även lägre blodtryck än väntat för sin åldersgrupp. Efter fyra månaders aktivt golfspel har man i regel fått ett lägre kolesterolvärde. Enligt Centers for Disease Control and Prevention har fysiskt aktiva lägre sjukvårdskostnader. Golfsporten borde jämställas med andra former av friskvård och motion som är skattebefriade och kan subventioneras av arbetsgivare.</w:t>
      </w:r>
    </w:p>
    <w:p w:rsidR="00C375A4" w:rsidRPr="001156D6" w:rsidRDefault="000D62F9" w:rsidP="000D62F9">
      <w:pPr>
        <w:pStyle w:val="Normaltindrag"/>
      </w:pPr>
      <w:r w:rsidRPr="001156D6">
        <w:t>I samband med att riksdagen behandlade regeringens proposition (2002/03:123) Beskattning av vissa förmåner förenklades motions- och fris</w:t>
      </w:r>
      <w:r w:rsidRPr="001156D6">
        <w:t>k</w:t>
      </w:r>
      <w:r w:rsidRPr="001156D6">
        <w:t>vårdsförmån</w:t>
      </w:r>
      <w:r w:rsidR="00C375A4" w:rsidRPr="001156D6">
        <w:t xml:space="preserve">erna. I betänkandet 2003/04:SkU3 uttalade utskottet att </w:t>
      </w:r>
    </w:p>
    <w:p w:rsidR="00C375A4" w:rsidRPr="001156D6" w:rsidRDefault="00EC3C51" w:rsidP="00C375A4">
      <w:pPr>
        <w:pStyle w:val="Citat"/>
      </w:pPr>
      <w:r w:rsidRPr="001156D6">
        <w:lastRenderedPageBreak/>
        <w:t>n</w:t>
      </w:r>
      <w:r w:rsidR="000D62F9" w:rsidRPr="001156D6">
        <w:t>är det gäller förslagen om en beloppsbestämd skattefrihet för fysisk tr</w:t>
      </w:r>
      <w:r w:rsidR="000D62F9" w:rsidRPr="001156D6">
        <w:t>ä</w:t>
      </w:r>
      <w:r w:rsidR="000D62F9" w:rsidRPr="001156D6">
        <w:t>ning och om att friskvård skall erbjudas alla anställda efter behov bör det erinras om att gränsen för vilken typ av motionsutövning som skall utg</w:t>
      </w:r>
      <w:r w:rsidR="000D62F9" w:rsidRPr="001156D6">
        <w:t>ö</w:t>
      </w:r>
      <w:r w:rsidR="000D62F9" w:rsidRPr="001156D6">
        <w:t>ra personalvårdsförmån har bestämts till att det skall vara fråga om enkl</w:t>
      </w:r>
      <w:r w:rsidR="000D62F9" w:rsidRPr="001156D6">
        <w:t>a</w:t>
      </w:r>
      <w:r w:rsidR="000D62F9" w:rsidRPr="001156D6">
        <w:t>re motionsidrott. Exklusiva sporter eller sporter som inte innebär motion i betydelsen fysisk träning har därvid inte ansetts utgöra enklare slag av motion. Inte heller har sporter som kräver dyrbarare anläggningar, re</w:t>
      </w:r>
      <w:r w:rsidR="000D62F9" w:rsidRPr="001156D6">
        <w:t>d</w:t>
      </w:r>
      <w:r w:rsidR="000D62F9" w:rsidRPr="001156D6">
        <w:t>skap och kringutrustning ansetts som enklare slag av motion (jfr SkU 1987/88:8 s. 42). Utskottet anser i likhet med regeringen att denna grän</w:t>
      </w:r>
      <w:r w:rsidR="000D62F9" w:rsidRPr="001156D6">
        <w:t>s</w:t>
      </w:r>
      <w:r w:rsidR="000D62F9" w:rsidRPr="001156D6">
        <w:t>dragning</w:t>
      </w:r>
      <w:r w:rsidR="00C375A4" w:rsidRPr="001156D6">
        <w:t xml:space="preserve"> alltjämt bör vara vägledande.</w:t>
      </w:r>
    </w:p>
    <w:p w:rsidR="000D62F9" w:rsidRPr="001156D6" w:rsidRDefault="000D62F9" w:rsidP="00C375A4">
      <w:r w:rsidRPr="001156D6">
        <w:t>Inget av detta gäller för golfen, där olika grupper som unga, äldre och röre</w:t>
      </w:r>
      <w:r w:rsidRPr="001156D6">
        <w:t>l</w:t>
      </w:r>
      <w:r w:rsidRPr="001156D6">
        <w:t xml:space="preserve">sehindrade erbjuds både fysisk aktivitet och en avslappnande naturupplevelse. Att antalet golfare ökat så kraftigt de senaste decennierna beror till stor del på att det har blivit billigare och enklare att spela golf. </w:t>
      </w:r>
    </w:p>
    <w:p w:rsidR="000D62F9" w:rsidRPr="001156D6" w:rsidRDefault="000D62F9" w:rsidP="000D62F9">
      <w:pPr>
        <w:pStyle w:val="Normaltindrag"/>
      </w:pPr>
      <w:r w:rsidRPr="001156D6">
        <w:t>Kostnaden för att utöva golf är i jämförelse med andra idrotter inte särskilt hög. Den utrustning som behövs för att spela golf kan med enkelhet lånas eller hyras på golfanläggningen. Golfen kan därför inte längre betraktas som en exklusiv sport. När det gäller golf är det dessutom inte utrustningen som ska räknas till personalvårdsförmånen utan möjligheten till banavgift (gree</w:t>
      </w:r>
      <w:r w:rsidRPr="001156D6">
        <w:t>n</w:t>
      </w:r>
      <w:r w:rsidRPr="001156D6">
        <w:t>fee) som ska subventioneras, precis som hyran för en tennisplan eller squas</w:t>
      </w:r>
      <w:r w:rsidRPr="001156D6">
        <w:t>h</w:t>
      </w:r>
      <w:r w:rsidRPr="001156D6">
        <w:t>hall, avgiften på ett gym eller för en massagebehandling.</w:t>
      </w:r>
    </w:p>
    <w:p w:rsidR="000D62F9" w:rsidRPr="001156D6" w:rsidRDefault="000D62F9" w:rsidP="000D62F9">
      <w:pPr>
        <w:pStyle w:val="Normaltindrag"/>
      </w:pPr>
      <w:r w:rsidRPr="001156D6">
        <w:t xml:space="preserve">Regeringen uttalar däremot i propositionen att när det gäller att bestämma vad som är enklare slag av motion och annan friskvård anser man inte att det är möjligt </w:t>
      </w:r>
      <w:r w:rsidR="00C375A4" w:rsidRPr="001156D6">
        <w:t xml:space="preserve">eller ens särskilt nödvändigt </w:t>
      </w:r>
      <w:r w:rsidRPr="001156D6">
        <w:t>med något tydliggörande. Man medger dock att det sker fortlöpande förändringar i synen på vilke</w:t>
      </w:r>
      <w:r w:rsidR="00C375A4" w:rsidRPr="001156D6">
        <w:t>n typ av</w:t>
      </w:r>
      <w:r w:rsidRPr="001156D6">
        <w:t xml:space="preserve"> motion som är effektiv för god hälsa i vid mening. Men ansåg att det är upp till rättstillämpningen att ta hänsyn till de förändringar som sker med tiden i s</w:t>
      </w:r>
      <w:r w:rsidRPr="001156D6">
        <w:t>y</w:t>
      </w:r>
      <w:r w:rsidRPr="001156D6">
        <w:t>nen på vad som avses med enklare slag av motion.</w:t>
      </w:r>
    </w:p>
    <w:p w:rsidR="000D62F9" w:rsidRPr="001156D6" w:rsidRDefault="000D62F9" w:rsidP="000D62F9">
      <w:pPr>
        <w:pStyle w:val="Normaltindrag"/>
      </w:pPr>
      <w:r w:rsidRPr="001156D6">
        <w:t xml:space="preserve">Problemet är att frågan har hamnat i </w:t>
      </w:r>
      <w:r w:rsidR="00C375A4" w:rsidRPr="001156D6">
        <w:t xml:space="preserve">en moment </w:t>
      </w:r>
      <w:r w:rsidRPr="001156D6">
        <w:t>22-liknande situation. Skatterättsnämnden avslog den 29 augusti 2005 en begäran om förhandsb</w:t>
      </w:r>
      <w:r w:rsidRPr="001156D6">
        <w:t>e</w:t>
      </w:r>
      <w:r w:rsidRPr="001156D6">
        <w:t>sked ang</w:t>
      </w:r>
      <w:r w:rsidR="00EC3C51" w:rsidRPr="001156D6">
        <w:t>ående</w:t>
      </w:r>
      <w:r w:rsidRPr="001156D6">
        <w:t xml:space="preserve"> golf som personalvårdsförmån med det huvudsakliga motivet att frågan inte lämpar sig för förhandsbesked.</w:t>
      </w:r>
    </w:p>
    <w:p w:rsidR="000D62F9" w:rsidRPr="001156D6" w:rsidRDefault="000D62F9" w:rsidP="000D62F9">
      <w:pPr>
        <w:pStyle w:val="Normaltindrag"/>
      </w:pPr>
      <w:r w:rsidRPr="001156D6">
        <w:t>Det visar sig därmed att rättstillämpningen inte fungerar på det sätt som den tidigare regeringen tänkt sig. Det är inte rimligt att företag skall genomf</w:t>
      </w:r>
      <w:r w:rsidRPr="001156D6">
        <w:t>ö</w:t>
      </w:r>
      <w:r w:rsidRPr="001156D6">
        <w:t>ra en hel skatteprocess med de kostnader och den risk som det innebär både för företaget och för dess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6D6">
        <w:trPr>
          <w:cantSplit/>
        </w:trPr>
        <w:tc>
          <w:tcPr>
            <w:tcW w:w="3046" w:type="dxa"/>
          </w:tcPr>
          <w:p w:rsidR="003423A7" w:rsidRPr="001156D6" w:rsidRDefault="003423A7">
            <w:pPr>
              <w:pStyle w:val="UnderskriftDatum"/>
              <w:spacing w:before="240"/>
            </w:pPr>
            <w:r w:rsidRPr="001156D6">
              <w:t>Stockholm den 29 oktober 2006</w:t>
            </w:r>
          </w:p>
        </w:tc>
        <w:tc>
          <w:tcPr>
            <w:tcW w:w="3047" w:type="dxa"/>
          </w:tcPr>
          <w:p w:rsidR="003423A7" w:rsidRPr="001156D6" w:rsidRDefault="003423A7">
            <w:pPr>
              <w:pStyle w:val="Underskrifter"/>
              <w:spacing w:before="240"/>
            </w:pPr>
          </w:p>
        </w:tc>
      </w:tr>
      <w:tr w:rsidR="00000000" w:rsidRPr="001156D6">
        <w:trPr>
          <w:cantSplit/>
        </w:trPr>
        <w:tc>
          <w:tcPr>
            <w:tcW w:w="3046" w:type="dxa"/>
          </w:tcPr>
          <w:p w:rsidR="003423A7" w:rsidRPr="001156D6" w:rsidRDefault="003423A7">
            <w:pPr>
              <w:pStyle w:val="Underskrifter"/>
            </w:pPr>
            <w:r w:rsidRPr="001156D6">
              <w:t>Krister Hammarbergh (m)</w:t>
            </w:r>
          </w:p>
        </w:tc>
        <w:tc>
          <w:tcPr>
            <w:tcW w:w="3046" w:type="dxa"/>
          </w:tcPr>
          <w:p w:rsidR="003423A7" w:rsidRPr="001156D6" w:rsidRDefault="003423A7">
            <w:pPr>
              <w:pStyle w:val="Underskrifter"/>
            </w:pPr>
          </w:p>
        </w:tc>
      </w:tr>
    </w:tbl>
    <w:p w:rsidR="007713EA" w:rsidRPr="001156D6" w:rsidRDefault="007713EA" w:rsidP="00C375A4">
      <w:pPr>
        <w:pStyle w:val="Normaltindrag"/>
      </w:pPr>
    </w:p>
    <w:sectPr w:rsidR="007713EA" w:rsidRPr="001156D6" w:rsidSect="00C37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3A7" w:rsidRPr="001156D6" w:rsidRDefault="003423A7">
      <w:r w:rsidRPr="001156D6">
        <w:separator/>
      </w:r>
    </w:p>
  </w:endnote>
  <w:endnote w:type="continuationSeparator" w:id="0">
    <w:p w:rsidR="003423A7" w:rsidRPr="001156D6" w:rsidRDefault="003423A7">
      <w:r w:rsidRPr="00115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EA" w:rsidRPr="001156D6" w:rsidRDefault="001156D6" w:rsidP="00C375A4">
    <w:pPr>
      <w:pStyle w:val="Sidfot"/>
    </w:pPr>
    <w:r w:rsidRPr="00115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8047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5A4" w:rsidRDefault="003423A7">
                          <w:pPr>
                            <w:pStyle w:val="NormalS5sidnrV"/>
                          </w:pPr>
                          <w:r>
                            <w:fldChar w:fldCharType="begin"/>
                          </w:r>
                          <w:r w:rsidR="00C375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75A4" w:rsidRDefault="003423A7">
                    <w:pPr>
                      <w:pStyle w:val="NormalS5sidnrV"/>
                    </w:pPr>
                    <w:r>
                      <w:fldChar w:fldCharType="begin"/>
                    </w:r>
                    <w:r w:rsidR="00C375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EA" w:rsidRPr="001156D6" w:rsidRDefault="001156D6" w:rsidP="00C375A4">
    <w:pPr>
      <w:pStyle w:val="Sidfot"/>
    </w:pPr>
    <w:r w:rsidRPr="00115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173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5A4" w:rsidRDefault="003423A7">
                          <w:pPr>
                            <w:pStyle w:val="NormalS5sidnrH"/>
                            <w:ind w:right="0"/>
                          </w:pPr>
                          <w:r>
                            <w:fldChar w:fldCharType="begin"/>
                          </w:r>
                          <w:r w:rsidR="00C375A4">
                            <w:instrText xml:space="preserve"> PAGE *\charformat</w:instrText>
                          </w:r>
                          <w:r>
                            <w:fldChar w:fldCharType="separate"/>
                          </w:r>
                          <w:r w:rsidR="00C375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75A4" w:rsidRDefault="003423A7">
                    <w:pPr>
                      <w:pStyle w:val="NormalS5sidnrH"/>
                      <w:ind w:right="0"/>
                    </w:pPr>
                    <w:r>
                      <w:fldChar w:fldCharType="begin"/>
                    </w:r>
                    <w:r w:rsidR="00C375A4">
                      <w:instrText xml:space="preserve"> PAGE *\charformat</w:instrText>
                    </w:r>
                    <w:r>
                      <w:fldChar w:fldCharType="separate"/>
                    </w:r>
                    <w:r w:rsidR="00C375A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EA" w:rsidRPr="001156D6" w:rsidRDefault="001156D6" w:rsidP="00C375A4">
    <w:pPr>
      <w:pStyle w:val="Sidfot"/>
    </w:pPr>
    <w:r w:rsidRPr="00115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1414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5A4" w:rsidRDefault="003423A7">
                          <w:pPr>
                            <w:pStyle w:val="NormalS5sidnrH"/>
                            <w:ind w:right="0"/>
                          </w:pPr>
                          <w:r>
                            <w:fldChar w:fldCharType="begin"/>
                          </w:r>
                          <w:r w:rsidR="00C375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75A4" w:rsidRDefault="003423A7">
                    <w:pPr>
                      <w:pStyle w:val="NormalS5sidnrH"/>
                      <w:ind w:right="0"/>
                    </w:pPr>
                    <w:r>
                      <w:fldChar w:fldCharType="begin"/>
                    </w:r>
                    <w:r w:rsidR="00C375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3A7" w:rsidRPr="001156D6" w:rsidRDefault="003423A7">
      <w:r w:rsidRPr="001156D6">
        <w:separator/>
      </w:r>
    </w:p>
  </w:footnote>
  <w:footnote w:type="continuationSeparator" w:id="0">
    <w:p w:rsidR="003423A7" w:rsidRPr="001156D6" w:rsidRDefault="003423A7">
      <w:r w:rsidRPr="00115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EA" w:rsidRPr="001156D6" w:rsidRDefault="001156D6" w:rsidP="00C375A4">
    <w:pPr>
      <w:pStyle w:val="Sidhuvud"/>
    </w:pPr>
    <w:r w:rsidRPr="00115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0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5A4" w:rsidRDefault="003423A7">
                          <w:pPr>
                            <w:pStyle w:val="KantRubrikS5V"/>
                          </w:pPr>
                          <w:r>
                            <w:fldChar w:fldCharType="begin"/>
                          </w:r>
                          <w:r w:rsidR="00C375A4">
                            <w:instrText xml:space="preserve"> DOCPROPERTY "YearUser" *\charformat </w:instrText>
                          </w:r>
                          <w:r>
                            <w:fldChar w:fldCharType="separate"/>
                          </w:r>
                          <w:r w:rsidR="00C375A4">
                            <w:t>2006/07</w:t>
                          </w:r>
                          <w:r>
                            <w:fldChar w:fldCharType="end"/>
                          </w:r>
                          <w:r w:rsidR="00C375A4">
                            <w:t>:</w:t>
                          </w:r>
                          <w:r>
                            <w:fldChar w:fldCharType="begin"/>
                          </w:r>
                          <w:r w:rsidR="00C375A4">
                            <w:instrText xml:space="preserve"> DOCPROPERTY "Motionsnummer" *\charformat </w:instrText>
                          </w:r>
                          <w:r>
                            <w:fldChar w:fldCharType="separate"/>
                          </w:r>
                          <w:r w:rsidR="00C375A4">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75A4" w:rsidRDefault="003423A7">
                    <w:pPr>
                      <w:pStyle w:val="KantRubrikS5V"/>
                    </w:pPr>
                    <w:r>
                      <w:fldChar w:fldCharType="begin"/>
                    </w:r>
                    <w:r w:rsidR="00C375A4">
                      <w:instrText xml:space="preserve"> DOCPROPERTY "YearUser" *\charformat </w:instrText>
                    </w:r>
                    <w:r>
                      <w:fldChar w:fldCharType="separate"/>
                    </w:r>
                    <w:r w:rsidR="00C375A4">
                      <w:t>2006/07</w:t>
                    </w:r>
                    <w:r>
                      <w:fldChar w:fldCharType="end"/>
                    </w:r>
                    <w:r w:rsidR="00C375A4">
                      <w:t>:</w:t>
                    </w:r>
                    <w:r>
                      <w:fldChar w:fldCharType="begin"/>
                    </w:r>
                    <w:r w:rsidR="00C375A4">
                      <w:instrText xml:space="preserve"> DOCPROPERTY "Motionsnummer" *\charformat </w:instrText>
                    </w:r>
                    <w:r>
                      <w:fldChar w:fldCharType="separate"/>
                    </w:r>
                    <w:r w:rsidR="00C375A4">
                      <w:t>Sk264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13EA" w:rsidRPr="001156D6" w:rsidRDefault="001156D6" w:rsidP="00C375A4">
    <w:pPr>
      <w:pStyle w:val="Sidhuvud"/>
    </w:pPr>
    <w:r w:rsidRPr="00115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48948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5A4" w:rsidRDefault="003423A7">
                          <w:pPr>
                            <w:pStyle w:val="KantRubrikS5H"/>
                            <w:ind w:right="0"/>
                          </w:pPr>
                          <w:r>
                            <w:fldChar w:fldCharType="begin"/>
                          </w:r>
                          <w:r w:rsidR="00C375A4">
                            <w:instrText xml:space="preserve"> DOCPROPERTY "YearUser" *\charformat </w:instrText>
                          </w:r>
                          <w:r>
                            <w:fldChar w:fldCharType="separate"/>
                          </w:r>
                          <w:r w:rsidR="00C375A4">
                            <w:t>2006/07</w:t>
                          </w:r>
                          <w:r>
                            <w:fldChar w:fldCharType="end"/>
                          </w:r>
                          <w:r w:rsidR="00C375A4">
                            <w:t>:</w:t>
                          </w:r>
                          <w:r>
                            <w:fldChar w:fldCharType="begin"/>
                          </w:r>
                          <w:r w:rsidR="00C375A4">
                            <w:instrText xml:space="preserve"> DOCPROPERTY "Motionsnummer" *\charformat </w:instrText>
                          </w:r>
                          <w:r>
                            <w:fldChar w:fldCharType="separate"/>
                          </w:r>
                          <w:r w:rsidR="00C375A4">
                            <w:t>Sk264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75A4" w:rsidRDefault="003423A7">
                    <w:pPr>
                      <w:pStyle w:val="KantRubrikS5H"/>
                      <w:ind w:right="0"/>
                    </w:pPr>
                    <w:r>
                      <w:fldChar w:fldCharType="begin"/>
                    </w:r>
                    <w:r w:rsidR="00C375A4">
                      <w:instrText xml:space="preserve"> DOCPROPERTY "YearUser" *\charformat </w:instrText>
                    </w:r>
                    <w:r>
                      <w:fldChar w:fldCharType="separate"/>
                    </w:r>
                    <w:r w:rsidR="00C375A4">
                      <w:t>2006/07</w:t>
                    </w:r>
                    <w:r>
                      <w:fldChar w:fldCharType="end"/>
                    </w:r>
                    <w:r w:rsidR="00C375A4">
                      <w:t>:</w:t>
                    </w:r>
                    <w:r>
                      <w:fldChar w:fldCharType="begin"/>
                    </w:r>
                    <w:r w:rsidR="00C375A4">
                      <w:instrText xml:space="preserve"> DOCPROPERTY "Motionsnummer" *\charformat </w:instrText>
                    </w:r>
                    <w:r>
                      <w:fldChar w:fldCharType="separate"/>
                    </w:r>
                    <w:r w:rsidR="00C375A4">
                      <w:t>Sk264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3A7" w:rsidRPr="001156D6" w:rsidRDefault="003423A7">
    <w:pPr>
      <w:pStyle w:val="FSHNormal"/>
      <w:tabs>
        <w:tab w:val="right" w:pos="5840"/>
      </w:tabs>
    </w:pPr>
    <w:r w:rsidRPr="001156D6">
      <w:br/>
    </w:r>
    <w:r w:rsidRPr="001156D6">
      <w:fldChar w:fldCharType="begin" w:fldLock="1"/>
    </w:r>
    <w:r w:rsidRPr="001156D6">
      <w:instrText xml:space="preserve"> DOCPROPERTY</w:instrText>
    </w:r>
    <w:r w:rsidRPr="001156D6">
      <w:rPr>
        <w:sz w:val="18"/>
      </w:rPr>
      <w:instrText xml:space="preserve"> "YearUser" *\charformat </w:instrText>
    </w:r>
    <w:r w:rsidRPr="001156D6">
      <w:fldChar w:fldCharType="separate"/>
    </w:r>
    <w:r w:rsidRPr="001156D6">
      <w:t>2006/07</w:t>
    </w:r>
    <w:r w:rsidRPr="001156D6">
      <w:fldChar w:fldCharType="end"/>
    </w:r>
    <w:r w:rsidRPr="001156D6">
      <w:t xml:space="preserve"> </w:t>
    </w:r>
    <w:r w:rsidRPr="001156D6">
      <w:tab/>
      <w:t xml:space="preserve">mnr: </w:t>
    </w:r>
    <w:r w:rsidRPr="001156D6">
      <w:fldChar w:fldCharType="begin" w:fldLock="1"/>
    </w:r>
    <w:r w:rsidRPr="001156D6">
      <w:instrText xml:space="preserve"> DOCPROPERTY</w:instrText>
    </w:r>
    <w:r w:rsidRPr="001156D6">
      <w:rPr>
        <w:sz w:val="18"/>
      </w:rPr>
      <w:instrText xml:space="preserve"> "Motionsnummer" *\charformat </w:instrText>
    </w:r>
    <w:r w:rsidRPr="001156D6">
      <w:fldChar w:fldCharType="separate"/>
    </w:r>
    <w:r w:rsidRPr="001156D6">
      <w:t>Sk264</w:t>
    </w:r>
    <w:r w:rsidRPr="001156D6">
      <w:fldChar w:fldCharType="end"/>
    </w:r>
    <w:r w:rsidRPr="001156D6">
      <w:br/>
    </w:r>
    <w:r w:rsidRPr="001156D6">
      <w:fldChar w:fldCharType="begin" w:fldLock="1"/>
    </w:r>
    <w:r w:rsidRPr="001156D6">
      <w:instrText xml:space="preserve"> DOCPROPERTY</w:instrText>
    </w:r>
    <w:r w:rsidRPr="001156D6">
      <w:rPr>
        <w:sz w:val="18"/>
      </w:rPr>
      <w:instrText xml:space="preserve"> "Samling" *\charformat </w:instrText>
    </w:r>
    <w:r w:rsidRPr="001156D6">
      <w:fldChar w:fldCharType="end"/>
    </w:r>
    <w:r w:rsidRPr="001156D6">
      <w:tab/>
      <w:t xml:space="preserve">pnr: </w:t>
    </w:r>
    <w:r w:rsidRPr="001156D6">
      <w:fldChar w:fldCharType="begin" w:fldLock="1"/>
    </w:r>
    <w:r w:rsidRPr="001156D6">
      <w:instrText xml:space="preserve"> DOCPROPERTY</w:instrText>
    </w:r>
    <w:r w:rsidRPr="001156D6">
      <w:rPr>
        <w:sz w:val="18"/>
      </w:rPr>
      <w:instrText xml:space="preserve"> "Partinummer" *\charformat </w:instrText>
    </w:r>
    <w:r w:rsidRPr="001156D6">
      <w:fldChar w:fldCharType="separate"/>
    </w:r>
    <w:r w:rsidRPr="001156D6">
      <w:t>m1283</w:t>
    </w:r>
    <w:r w:rsidRPr="001156D6">
      <w:fldChar w:fldCharType="end"/>
    </w:r>
  </w:p>
  <w:p w:rsidR="003423A7" w:rsidRPr="001156D6" w:rsidRDefault="003423A7">
    <w:pPr>
      <w:pStyle w:val="FSHRub1"/>
    </w:pPr>
    <w:r w:rsidRPr="001156D6">
      <w:t>Motion till riksdagen</w:t>
    </w:r>
    <w:r w:rsidRPr="001156D6">
      <w:br/>
    </w:r>
    <w:r w:rsidRPr="001156D6">
      <w:fldChar w:fldCharType="begin" w:fldLock="1"/>
    </w:r>
    <w:r w:rsidRPr="001156D6">
      <w:instrText xml:space="preserve"> DOCPROPERTY "YearUser" *\charformat </w:instrText>
    </w:r>
    <w:r w:rsidRPr="001156D6">
      <w:fldChar w:fldCharType="separate"/>
    </w:r>
    <w:r w:rsidRPr="001156D6">
      <w:t>2006/07</w:t>
    </w:r>
    <w:r w:rsidRPr="001156D6">
      <w:fldChar w:fldCharType="end"/>
    </w:r>
    <w:r w:rsidRPr="001156D6">
      <w:t>:</w:t>
    </w:r>
    <w:r w:rsidRPr="001156D6">
      <w:fldChar w:fldCharType="begin" w:fldLock="1"/>
    </w:r>
    <w:r w:rsidRPr="001156D6">
      <w:instrText xml:space="preserve"> DOCPROPERTY "Motionsnummer" *\charformat </w:instrText>
    </w:r>
    <w:r w:rsidRPr="001156D6">
      <w:fldChar w:fldCharType="separate"/>
    </w:r>
    <w:r w:rsidRPr="001156D6">
      <w:t>Sk264</w:t>
    </w:r>
    <w:r w:rsidRPr="001156D6">
      <w:fldChar w:fldCharType="end"/>
    </w:r>
  </w:p>
  <w:p w:rsidR="003423A7" w:rsidRPr="001156D6" w:rsidRDefault="003423A7">
    <w:pPr>
      <w:pStyle w:val="FSHNormalS5"/>
    </w:pPr>
    <w:r w:rsidRPr="001156D6">
      <w:fldChar w:fldCharType="begin" w:fldLock="1"/>
    </w:r>
    <w:r w:rsidRPr="001156D6">
      <w:instrText xml:space="preserve"> DOCPROPERTY "MotionarText" *\charformat </w:instrText>
    </w:r>
    <w:r w:rsidRPr="001156D6">
      <w:fldChar w:fldCharType="separate"/>
    </w:r>
    <w:r w:rsidRPr="001156D6">
      <w:t>av Krister Hammarbergh (m)</w:t>
    </w:r>
    <w:r w:rsidRPr="001156D6">
      <w:fldChar w:fldCharType="end"/>
    </w:r>
    <w:r w:rsidRPr="001156D6">
      <w:br/>
    </w:r>
    <w:r w:rsidRPr="001156D6">
      <w:fldChar w:fldCharType="begin" w:fldLock="1"/>
    </w:r>
    <w:r w:rsidRPr="001156D6">
      <w:instrText xml:space="preserve"> DOCPROPERTY "SvarFrasKort" *\charformat </w:instrText>
    </w:r>
    <w:r w:rsidRPr="001156D6">
      <w:fldChar w:fldCharType="end"/>
    </w:r>
  </w:p>
  <w:p w:rsidR="003423A7" w:rsidRPr="001156D6" w:rsidRDefault="003423A7">
    <w:pPr>
      <w:pStyle w:val="FSHTitel"/>
    </w:pPr>
    <w:r w:rsidRPr="001156D6">
      <w:fldChar w:fldCharType="begin" w:fldLock="1"/>
    </w:r>
    <w:r w:rsidRPr="001156D6">
      <w:instrText xml:space="preserve"> DOCPROPERTY</w:instrText>
    </w:r>
    <w:r w:rsidRPr="001156D6">
      <w:rPr>
        <w:sz w:val="18"/>
      </w:rPr>
      <w:instrText xml:space="preserve"> "RubrikSvar" *\charformat </w:instrText>
    </w:r>
    <w:r w:rsidRPr="001156D6">
      <w:fldChar w:fldCharType="separate"/>
    </w:r>
    <w:r w:rsidRPr="001156D6">
      <w:t>Golfsporten</w:t>
    </w:r>
    <w:r w:rsidRPr="001156D6">
      <w:fldChar w:fldCharType="end"/>
    </w:r>
  </w:p>
  <w:p w:rsidR="003423A7" w:rsidRPr="001156D6" w:rsidRDefault="003423A7">
    <w:pPr>
      <w:pStyle w:val="Normal00"/>
    </w:pPr>
  </w:p>
  <w:p w:rsidR="00C375A4" w:rsidRPr="001156D6" w:rsidRDefault="00C37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6453052">
    <w:abstractNumId w:val="13"/>
  </w:num>
  <w:num w:numId="2" w16cid:durableId="1531064042">
    <w:abstractNumId w:val="10"/>
  </w:num>
  <w:num w:numId="3" w16cid:durableId="1911885499">
    <w:abstractNumId w:val="11"/>
  </w:num>
  <w:num w:numId="4" w16cid:durableId="1432117563">
    <w:abstractNumId w:val="12"/>
  </w:num>
  <w:num w:numId="5" w16cid:durableId="1295016304">
    <w:abstractNumId w:val="8"/>
  </w:num>
  <w:num w:numId="6" w16cid:durableId="1441797058">
    <w:abstractNumId w:val="3"/>
  </w:num>
  <w:num w:numId="7" w16cid:durableId="1032651089">
    <w:abstractNumId w:val="2"/>
  </w:num>
  <w:num w:numId="8" w16cid:durableId="1071268701">
    <w:abstractNumId w:val="1"/>
  </w:num>
  <w:num w:numId="9" w16cid:durableId="2104303149">
    <w:abstractNumId w:val="0"/>
  </w:num>
  <w:num w:numId="10" w16cid:durableId="1835753396">
    <w:abstractNumId w:val="9"/>
  </w:num>
  <w:num w:numId="11" w16cid:durableId="1099331139">
    <w:abstractNumId w:val="7"/>
  </w:num>
  <w:num w:numId="12" w16cid:durableId="762651988">
    <w:abstractNumId w:val="6"/>
  </w:num>
  <w:num w:numId="13" w16cid:durableId="1085151043">
    <w:abstractNumId w:val="5"/>
  </w:num>
  <w:num w:numId="14" w16cid:durableId="293172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
  </w:docVars>
  <w:rsids>
    <w:rsidRoot w:val="001156D6"/>
    <w:rsid w:val="00002742"/>
    <w:rsid w:val="000220F8"/>
    <w:rsid w:val="00034058"/>
    <w:rsid w:val="00040D14"/>
    <w:rsid w:val="0004381F"/>
    <w:rsid w:val="00064BC3"/>
    <w:rsid w:val="00066474"/>
    <w:rsid w:val="000665E6"/>
    <w:rsid w:val="00066775"/>
    <w:rsid w:val="00072FB9"/>
    <w:rsid w:val="0007598F"/>
    <w:rsid w:val="000B2040"/>
    <w:rsid w:val="000D62F9"/>
    <w:rsid w:val="000E431D"/>
    <w:rsid w:val="000E48DA"/>
    <w:rsid w:val="000E5207"/>
    <w:rsid w:val="000F5ADD"/>
    <w:rsid w:val="00100531"/>
    <w:rsid w:val="0010382E"/>
    <w:rsid w:val="001156D6"/>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D1F"/>
    <w:rsid w:val="002818D3"/>
    <w:rsid w:val="002911A7"/>
    <w:rsid w:val="002943C8"/>
    <w:rsid w:val="00295E6D"/>
    <w:rsid w:val="002A2A6B"/>
    <w:rsid w:val="002C2373"/>
    <w:rsid w:val="002D11A8"/>
    <w:rsid w:val="00314F87"/>
    <w:rsid w:val="0032051D"/>
    <w:rsid w:val="003303B5"/>
    <w:rsid w:val="003366E9"/>
    <w:rsid w:val="003423A7"/>
    <w:rsid w:val="00342FB4"/>
    <w:rsid w:val="0036065A"/>
    <w:rsid w:val="003866EC"/>
    <w:rsid w:val="00391AF5"/>
    <w:rsid w:val="003B418B"/>
    <w:rsid w:val="003F100A"/>
    <w:rsid w:val="00445271"/>
    <w:rsid w:val="00447A04"/>
    <w:rsid w:val="004527C3"/>
    <w:rsid w:val="004548CC"/>
    <w:rsid w:val="00467423"/>
    <w:rsid w:val="00487F7A"/>
    <w:rsid w:val="004971B2"/>
    <w:rsid w:val="004A0504"/>
    <w:rsid w:val="004B5278"/>
    <w:rsid w:val="004E38D9"/>
    <w:rsid w:val="005000F2"/>
    <w:rsid w:val="00531020"/>
    <w:rsid w:val="00545150"/>
    <w:rsid w:val="00545421"/>
    <w:rsid w:val="00550418"/>
    <w:rsid w:val="0055072A"/>
    <w:rsid w:val="005525A5"/>
    <w:rsid w:val="005544CE"/>
    <w:rsid w:val="005B145B"/>
    <w:rsid w:val="005D3F50"/>
    <w:rsid w:val="00601C6D"/>
    <w:rsid w:val="00603CD4"/>
    <w:rsid w:val="00620808"/>
    <w:rsid w:val="006346C1"/>
    <w:rsid w:val="00653DD0"/>
    <w:rsid w:val="006B6262"/>
    <w:rsid w:val="00727C6F"/>
    <w:rsid w:val="00740D6D"/>
    <w:rsid w:val="00743F76"/>
    <w:rsid w:val="00770030"/>
    <w:rsid w:val="007713EA"/>
    <w:rsid w:val="00774959"/>
    <w:rsid w:val="007852B2"/>
    <w:rsid w:val="00794149"/>
    <w:rsid w:val="007B67A7"/>
    <w:rsid w:val="007C6092"/>
    <w:rsid w:val="007E119E"/>
    <w:rsid w:val="00846903"/>
    <w:rsid w:val="0088019F"/>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75A4"/>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C3C5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923479-02BC-4CB0-97AF-C4201E16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3749</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2006-12-12T06:33:00Z</cp:lastPrinted>
  <dcterms:created xsi:type="dcterms:W3CDTF">2025-12-17T01:21:00Z</dcterms:created>
  <dcterms:modified xsi:type="dcterms:W3CDTF">2025-12-17T01:21:00Z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Golfsporten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Golfsporten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20062007000000000109000012830069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20062007000000000109000012830069</vt:lpwstr>
  </property>
  <property fmtid="{D5CDD505-2E9C-101B-9397-08002B2CF9AE}" pid="50" name="nummer">
    <vt:lpwstr>264</vt:lpwstr>
  </property>
  <property fmtid="{D5CDD505-2E9C-101B-9397-08002B2CF9AE}" pid="51" name="utskottsbeteckning">
    <vt:lpwstr>Sk</vt:lpwstr>
  </property>
  <property fmtid="{D5CDD505-2E9C-101B-9397-08002B2CF9AE}" pid="52" name="GlobalUID">
    <vt:lpwstr>{F028B9F6-2F1E-4883-AE2E-78F4751A75B8}</vt:lpwstr>
  </property>
  <property fmtid="{D5CDD505-2E9C-101B-9397-08002B2CF9AE}" pid="53" name="Överföringar">
    <vt:i4>0</vt:i4>
  </property>
  <property fmtid="{D5CDD505-2E9C-101B-9397-08002B2CF9AE}" pid="54" name="Checksum">
    <vt:lpwstr>*0012794695348*</vt:lpwstr>
  </property>
  <property fmtid="{D5CDD505-2E9C-101B-9397-08002B2CF9AE}" pid="55" name="skuggnummer">
    <vt:lpwstr>857</vt:lpwstr>
  </property>
  <property fmtid="{D5CDD505-2E9C-101B-9397-08002B2CF9AE}" pid="56" name="urixVersion">
    <vt:lpwstr>3.1.4.0</vt:lpwstr>
  </property>
  <property fmtid="{D5CDD505-2E9C-101B-9397-08002B2CF9AE}" pid="57" name="urixOrigin">
    <vt:lpwstr>070221 17:57:08.543</vt:lpwstr>
  </property>
  <property fmtid="{D5CDD505-2E9C-101B-9397-08002B2CF9AE}" pid="58" name="urixGuid">
    <vt:lpwstr>{88A1EF39-939C-402C-A160-89175F71C005}</vt:lpwstr>
  </property>
</Properties>
</file>