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61D" w:rsidRPr="0091361D" w:rsidRDefault="0091361D">
      <w:pPr>
        <w:pStyle w:val="Frslagsrubrik"/>
      </w:pPr>
      <w:r w:rsidRPr="0091361D">
        <w:t>Förslag till riksdagsbeslut</w:t>
      </w:r>
    </w:p>
    <w:p w:rsidR="0091361D" w:rsidRPr="0091361D" w:rsidRDefault="0091361D">
      <w:pPr>
        <w:pStyle w:val="Hemstlatt"/>
        <w:numPr>
          <w:ilvl w:val="0"/>
          <w:numId w:val="1"/>
        </w:numPr>
      </w:pPr>
      <w:r w:rsidRPr="0091361D">
        <w:rPr>
          <w:color w:val="000000"/>
        </w:rPr>
        <w:t xml:space="preserve">Riksdagen tillkännager för regeringen som sin mening vad som anförs i motionen om </w:t>
      </w:r>
      <w:r w:rsidRPr="0091361D">
        <w:t>att ge Fiskeriverket i uppdrag att i samverkan med fiskerinäringen verka för framtagandet av ett nytt laxfångande redskap.</w:t>
      </w:r>
    </w:p>
    <w:p w:rsidR="0091361D" w:rsidRPr="0091361D" w:rsidRDefault="0091361D">
      <w:pPr>
        <w:pStyle w:val="Hemstlatt"/>
        <w:numPr>
          <w:ilvl w:val="0"/>
          <w:numId w:val="1"/>
        </w:numPr>
      </w:pPr>
      <w:r w:rsidRPr="0091361D">
        <w:t xml:space="preserve">Riksdagen tillkännager för regeringen som sin mening vad som anförs i motionen </w:t>
      </w:r>
      <w:r w:rsidRPr="0091361D">
        <w:rPr>
          <w:szCs w:val="24"/>
        </w:rPr>
        <w:t xml:space="preserve">om </w:t>
      </w:r>
      <w:r w:rsidRPr="0091361D">
        <w:rPr>
          <w:color w:val="000000"/>
          <w:szCs w:val="24"/>
        </w:rPr>
        <w:t xml:space="preserve">att </w:t>
      </w:r>
      <w:r w:rsidRPr="0091361D">
        <w:rPr>
          <w:szCs w:val="24"/>
        </w:rPr>
        <w:t>Sverige bör verka för ett upphävande av förbudet mot fiske med</w:t>
      </w:r>
      <w:r w:rsidRPr="0091361D">
        <w:rPr>
          <w:sz w:val="20"/>
        </w:rPr>
        <w:t xml:space="preserve"> </w:t>
      </w:r>
      <w:r w:rsidRPr="0091361D">
        <w:rPr>
          <w:szCs w:val="24"/>
        </w:rPr>
        <w:t>drivgarn i Öste</w:t>
      </w:r>
      <w:r w:rsidRPr="0091361D">
        <w:rPr>
          <w:szCs w:val="24"/>
        </w:rPr>
        <w:t>r</w:t>
      </w:r>
      <w:r w:rsidRPr="0091361D">
        <w:rPr>
          <w:szCs w:val="24"/>
        </w:rPr>
        <w:t>sjön.</w:t>
      </w:r>
    </w:p>
    <w:p w:rsidR="0091361D" w:rsidRPr="0091361D" w:rsidRDefault="0091361D">
      <w:pPr>
        <w:pStyle w:val="Rubrik1"/>
      </w:pPr>
      <w:r w:rsidRPr="0091361D">
        <w:t>Motivering</w:t>
      </w:r>
    </w:p>
    <w:p w:rsidR="0091361D" w:rsidRPr="0091361D" w:rsidRDefault="0091361D">
      <w:pPr>
        <w:autoSpaceDE w:val="0"/>
        <w:autoSpaceDN w:val="0"/>
        <w:adjustRightInd w:val="0"/>
        <w:rPr>
          <w:szCs w:val="24"/>
        </w:rPr>
      </w:pPr>
      <w:r w:rsidRPr="0091361D">
        <w:rPr>
          <w:szCs w:val="24"/>
        </w:rPr>
        <w:t>Östersjölaxen befann sig under 1990-talet i en bekymmersam situation. Den dåvarande Fiskerikommissionen för Östersjön beslutade då om åtgärder och dessa har idag burit frukt över förväntan. Nu är situationen en annan och tillfredsställande. Den vilda laxen har ökat och ökar i antal, men nu kan den inte tillgodogöras konsumenterna. Orsaken till detta är att metoden att fiska lax, fiske med drivgarn, numera är förbjuden. Skälet till detta förbud är att denna fångstmetod anses utgöra ett hot mot tumlare. Dett</w:t>
      </w:r>
      <w:r w:rsidRPr="0091361D">
        <w:rPr>
          <w:szCs w:val="24"/>
        </w:rPr>
        <w:t xml:space="preserve">a förbud mot att använda drivgarn kan f.ö. inte längre anses fylla någon funktion, eftersom det torde vara säkerställt att det inte finns några tumlare där. </w:t>
      </w:r>
    </w:p>
    <w:p w:rsidR="0091361D" w:rsidRPr="0091361D" w:rsidRDefault="0091361D">
      <w:pPr>
        <w:pStyle w:val="Normaltindrag"/>
      </w:pPr>
      <w:r w:rsidRPr="0091361D">
        <w:t>Mot bakgrund av just detta förhållande bör Sverige verka för ett upph</w:t>
      </w:r>
      <w:r w:rsidRPr="0091361D">
        <w:t>ä</w:t>
      </w:r>
      <w:r w:rsidRPr="0091361D">
        <w:t>vande av förbudet mot fiske med drivgarn i Östersjön. Det skulle kunna vara en både biologiskt uthållig och ekonomiskt lönsam väg att gå för att på nytt kunna bedriva ett uthålligt fiske i Östersjön.</w:t>
      </w:r>
    </w:p>
    <w:p w:rsidR="0091361D" w:rsidRPr="0091361D" w:rsidRDefault="0091361D">
      <w:pPr>
        <w:pStyle w:val="Normaltindrag"/>
      </w:pPr>
      <w:r w:rsidRPr="0091361D">
        <w:t>Mot bakgrund av den ökade förekomsten av Östersjölax är det nu både lämpligt och nödvändigt att vidta åtgärder som säkerställer ett svenskt liv</w:t>
      </w:r>
      <w:r w:rsidRPr="0091361D">
        <w:t>s</w:t>
      </w:r>
      <w:r w:rsidRPr="0091361D">
        <w:t xml:space="preserve">kraftigt och lönsamt fiske efter lax i Östersjön. Alternativa fiskemetoder än de existerande måste tas fram. Ett sätt att nyttja laxbeståndet är att möjliggöra för </w:t>
      </w:r>
      <w:r w:rsidRPr="0091361D">
        <w:lastRenderedPageBreak/>
        <w:t>ett fiske med svajgarn. Tekniken finns, men den är ännu inte fullständigt utvecklad.</w:t>
      </w:r>
    </w:p>
    <w:p w:rsidR="0091361D" w:rsidRPr="0091361D" w:rsidRDefault="0091361D">
      <w:pPr>
        <w:pStyle w:val="Normaltindrag"/>
        <w:rPr>
          <w:szCs w:val="24"/>
        </w:rPr>
      </w:pPr>
      <w:r w:rsidRPr="0091361D">
        <w:rPr>
          <w:szCs w:val="24"/>
        </w:rPr>
        <w:t>Det vore av detta skäl lämpligt att ge Fiskeriverket, eller den myndighet som träder i dess ställe, i uppdrag att i samverkan med fiskerinäringen verka för framtagandet av ett laxfångande redskap som fungerar på ett bra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61D">
        <w:trPr>
          <w:cantSplit/>
        </w:trPr>
        <w:tc>
          <w:tcPr>
            <w:tcW w:w="3046" w:type="dxa"/>
          </w:tcPr>
          <w:p w:rsidR="0091361D" w:rsidRPr="0091361D" w:rsidRDefault="0091361D">
            <w:pPr>
              <w:pStyle w:val="UnderskriftDatum"/>
              <w:spacing w:before="240"/>
            </w:pPr>
            <w:r w:rsidRPr="0091361D">
              <w:t>Stockholm den 26 oktober 2010</w:t>
            </w:r>
          </w:p>
        </w:tc>
        <w:tc>
          <w:tcPr>
            <w:tcW w:w="3047" w:type="dxa"/>
          </w:tcPr>
          <w:p w:rsidR="0091361D" w:rsidRPr="0091361D" w:rsidRDefault="0091361D">
            <w:pPr>
              <w:pStyle w:val="Underskrifter"/>
              <w:spacing w:before="240"/>
            </w:pPr>
          </w:p>
        </w:tc>
      </w:tr>
      <w:tr w:rsidR="00000000" w:rsidRPr="0091361D">
        <w:trPr>
          <w:cantSplit/>
        </w:trPr>
        <w:tc>
          <w:tcPr>
            <w:tcW w:w="3046" w:type="dxa"/>
          </w:tcPr>
          <w:p w:rsidR="0091361D" w:rsidRPr="0091361D" w:rsidRDefault="0091361D">
            <w:pPr>
              <w:pStyle w:val="Underskrifter"/>
            </w:pPr>
            <w:r w:rsidRPr="0091361D">
              <w:t>Anders Åkesson (C)</w:t>
            </w:r>
          </w:p>
        </w:tc>
        <w:tc>
          <w:tcPr>
            <w:tcW w:w="3046" w:type="dxa"/>
          </w:tcPr>
          <w:p w:rsidR="0091361D" w:rsidRPr="0091361D" w:rsidRDefault="0091361D">
            <w:pPr>
              <w:pStyle w:val="Underskrifter"/>
            </w:pPr>
            <w:r w:rsidRPr="0091361D">
              <w:t>Helena Lindahl (C)</w:t>
            </w:r>
          </w:p>
        </w:tc>
      </w:tr>
    </w:tbl>
    <w:p w:rsidR="0091361D" w:rsidRPr="0091361D" w:rsidRDefault="0091361D">
      <w:pPr>
        <w:pStyle w:val="Normaltindrag"/>
      </w:pPr>
    </w:p>
    <w:sectPr w:rsidR="00000000" w:rsidRPr="009136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61D" w:rsidRPr="0091361D" w:rsidRDefault="0091361D">
      <w:r w:rsidRPr="0091361D">
        <w:separator/>
      </w:r>
    </w:p>
  </w:endnote>
  <w:endnote w:type="continuationSeparator" w:id="0">
    <w:p w:rsidR="0091361D" w:rsidRPr="0091361D" w:rsidRDefault="0091361D">
      <w:r w:rsidRPr="009136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1D" w:rsidRPr="0091361D" w:rsidRDefault="0091361D">
    <w:pPr>
      <w:pStyle w:val="Sidfot"/>
    </w:pPr>
    <w:r w:rsidRPr="009136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524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1D" w:rsidRDefault="009136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61D" w:rsidRDefault="009136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1D" w:rsidRPr="0091361D" w:rsidRDefault="0091361D">
    <w:pPr>
      <w:pStyle w:val="Sidfot"/>
    </w:pPr>
    <w:r w:rsidRPr="009136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541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1D" w:rsidRDefault="00913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61D" w:rsidRDefault="00913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1D" w:rsidRPr="0091361D" w:rsidRDefault="0091361D">
    <w:pPr>
      <w:pStyle w:val="Sidfot"/>
    </w:pPr>
    <w:r w:rsidRPr="009136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545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1D" w:rsidRDefault="00913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61D" w:rsidRDefault="00913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61D" w:rsidRPr="0091361D" w:rsidRDefault="0091361D">
      <w:r w:rsidRPr="0091361D">
        <w:separator/>
      </w:r>
    </w:p>
  </w:footnote>
  <w:footnote w:type="continuationSeparator" w:id="0">
    <w:p w:rsidR="0091361D" w:rsidRPr="0091361D" w:rsidRDefault="0091361D">
      <w:r w:rsidRPr="009136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1D" w:rsidRPr="0091361D" w:rsidRDefault="0091361D">
    <w:pPr>
      <w:pStyle w:val="Sidhuvud"/>
    </w:pPr>
    <w:r w:rsidRPr="009136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5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1D" w:rsidRDefault="009136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61D" w:rsidRDefault="009136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1D" w:rsidRPr="0091361D" w:rsidRDefault="0091361D">
    <w:pPr>
      <w:pStyle w:val="Sidhuvud"/>
    </w:pPr>
    <w:r w:rsidRPr="009136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152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1D" w:rsidRDefault="009136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61D" w:rsidRDefault="009136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1D" w:rsidRPr="0091361D" w:rsidRDefault="0091361D">
    <w:pPr>
      <w:pStyle w:val="FSHNormal"/>
      <w:tabs>
        <w:tab w:val="right" w:pos="5840"/>
      </w:tabs>
    </w:pPr>
    <w:r w:rsidRPr="0091361D">
      <w:br/>
    </w:r>
    <w:r w:rsidRPr="0091361D">
      <w:fldChar w:fldCharType="begin" w:fldLock="1"/>
    </w:r>
    <w:r w:rsidRPr="0091361D">
      <w:instrText xml:space="preserve"> DOCPROPERTY</w:instrText>
    </w:r>
    <w:r w:rsidRPr="0091361D">
      <w:rPr>
        <w:sz w:val="18"/>
      </w:rPr>
      <w:instrText xml:space="preserve"> "YearUser" *\charformat </w:instrText>
    </w:r>
    <w:r w:rsidRPr="0091361D">
      <w:fldChar w:fldCharType="separate"/>
    </w:r>
    <w:r w:rsidRPr="0091361D">
      <w:t>2010/11</w:t>
    </w:r>
    <w:r w:rsidRPr="0091361D">
      <w:fldChar w:fldCharType="end"/>
    </w:r>
    <w:r w:rsidRPr="0091361D">
      <w:t xml:space="preserve"> </w:t>
    </w:r>
    <w:r w:rsidRPr="0091361D">
      <w:tab/>
      <w:t xml:space="preserve">mnr: </w:t>
    </w:r>
    <w:r w:rsidRPr="0091361D">
      <w:fldChar w:fldCharType="begin" w:fldLock="1"/>
    </w:r>
    <w:r w:rsidRPr="0091361D">
      <w:instrText xml:space="preserve"> DOCPROPERTY</w:instrText>
    </w:r>
    <w:r w:rsidRPr="0091361D">
      <w:rPr>
        <w:sz w:val="18"/>
      </w:rPr>
      <w:instrText xml:space="preserve"> "Motionsnummer" *\charformat </w:instrText>
    </w:r>
    <w:r w:rsidRPr="0091361D">
      <w:fldChar w:fldCharType="separate"/>
    </w:r>
    <w:r w:rsidRPr="0091361D">
      <w:t>MJ286</w:t>
    </w:r>
    <w:r w:rsidRPr="0091361D">
      <w:fldChar w:fldCharType="end"/>
    </w:r>
    <w:r w:rsidRPr="0091361D">
      <w:br/>
    </w:r>
    <w:r w:rsidRPr="0091361D">
      <w:fldChar w:fldCharType="begin" w:fldLock="1"/>
    </w:r>
    <w:r w:rsidRPr="0091361D">
      <w:instrText xml:space="preserve"> DOCPROPERTY</w:instrText>
    </w:r>
    <w:r w:rsidRPr="0091361D">
      <w:rPr>
        <w:sz w:val="18"/>
      </w:rPr>
      <w:instrText xml:space="preserve"> "Samling" *\charformat </w:instrText>
    </w:r>
    <w:r w:rsidRPr="0091361D">
      <w:fldChar w:fldCharType="end"/>
    </w:r>
    <w:r w:rsidRPr="0091361D">
      <w:tab/>
      <w:t xml:space="preserve">pnr: </w:t>
    </w:r>
    <w:r w:rsidRPr="0091361D">
      <w:fldChar w:fldCharType="begin" w:fldLock="1"/>
    </w:r>
    <w:r w:rsidRPr="0091361D">
      <w:instrText xml:space="preserve"> DOCPROPERTY</w:instrText>
    </w:r>
    <w:r w:rsidRPr="0091361D">
      <w:rPr>
        <w:sz w:val="18"/>
      </w:rPr>
      <w:instrText xml:space="preserve"> "Partinummer" *\charformat </w:instrText>
    </w:r>
    <w:r w:rsidRPr="0091361D">
      <w:fldChar w:fldCharType="separate"/>
    </w:r>
    <w:r w:rsidRPr="0091361D">
      <w:t>C434</w:t>
    </w:r>
    <w:r w:rsidRPr="0091361D">
      <w:fldChar w:fldCharType="end"/>
    </w:r>
  </w:p>
  <w:p w:rsidR="0091361D" w:rsidRPr="0091361D" w:rsidRDefault="0091361D">
    <w:pPr>
      <w:pStyle w:val="FSHRub1"/>
    </w:pPr>
    <w:r w:rsidRPr="0091361D">
      <w:t>Motion till riksdagen</w:t>
    </w:r>
    <w:r w:rsidRPr="0091361D">
      <w:br/>
    </w:r>
    <w:r w:rsidRPr="0091361D">
      <w:fldChar w:fldCharType="begin" w:fldLock="1"/>
    </w:r>
    <w:r w:rsidRPr="0091361D">
      <w:instrText xml:space="preserve"> DOCPROPERTY "YearUser" *\charformat </w:instrText>
    </w:r>
    <w:r w:rsidRPr="0091361D">
      <w:fldChar w:fldCharType="separate"/>
    </w:r>
    <w:r w:rsidRPr="0091361D">
      <w:t>2010/11</w:t>
    </w:r>
    <w:r w:rsidRPr="0091361D">
      <w:fldChar w:fldCharType="end"/>
    </w:r>
    <w:r w:rsidRPr="0091361D">
      <w:t>:</w:t>
    </w:r>
    <w:r w:rsidRPr="0091361D">
      <w:fldChar w:fldCharType="begin" w:fldLock="1"/>
    </w:r>
    <w:r w:rsidRPr="0091361D">
      <w:instrText xml:space="preserve"> DOCPROPERTY "Motionsnummer" *\charformat </w:instrText>
    </w:r>
    <w:r w:rsidRPr="0091361D">
      <w:fldChar w:fldCharType="separate"/>
    </w:r>
    <w:r w:rsidRPr="0091361D">
      <w:t>MJ286</w:t>
    </w:r>
    <w:r w:rsidRPr="0091361D">
      <w:fldChar w:fldCharType="end"/>
    </w:r>
  </w:p>
  <w:p w:rsidR="0091361D" w:rsidRPr="0091361D" w:rsidRDefault="0091361D">
    <w:pPr>
      <w:pStyle w:val="FSHNormalS5"/>
    </w:pPr>
    <w:r w:rsidRPr="0091361D">
      <w:fldChar w:fldCharType="begin" w:fldLock="1"/>
    </w:r>
    <w:r w:rsidRPr="0091361D">
      <w:instrText xml:space="preserve"> DOCPROPERTY "MotionarText" *\charformat </w:instrText>
    </w:r>
    <w:r w:rsidRPr="0091361D">
      <w:fldChar w:fldCharType="separate"/>
    </w:r>
    <w:r w:rsidRPr="0091361D">
      <w:t>av Anders Åkesson och Helena Lindahl (C)</w:t>
    </w:r>
    <w:r w:rsidRPr="0091361D">
      <w:fldChar w:fldCharType="end"/>
    </w:r>
    <w:r w:rsidRPr="0091361D">
      <w:br/>
    </w:r>
    <w:r w:rsidRPr="0091361D">
      <w:fldChar w:fldCharType="begin" w:fldLock="1"/>
    </w:r>
    <w:r w:rsidRPr="0091361D">
      <w:instrText xml:space="preserve"> DOCPROPERTY "SvarFrasKort" *\charformat </w:instrText>
    </w:r>
    <w:r w:rsidRPr="0091361D">
      <w:fldChar w:fldCharType="end"/>
    </w:r>
  </w:p>
  <w:p w:rsidR="0091361D" w:rsidRPr="0091361D" w:rsidRDefault="0091361D">
    <w:pPr>
      <w:pStyle w:val="FSHTitel"/>
    </w:pPr>
    <w:r w:rsidRPr="0091361D">
      <w:fldChar w:fldCharType="begin" w:fldLock="1"/>
    </w:r>
    <w:r w:rsidRPr="0091361D">
      <w:instrText xml:space="preserve"> DOCPROPERTY</w:instrText>
    </w:r>
    <w:r w:rsidRPr="0091361D">
      <w:rPr>
        <w:sz w:val="18"/>
      </w:rPr>
      <w:instrText xml:space="preserve"> "RubrikSvar" *\charformat </w:instrText>
    </w:r>
    <w:r w:rsidRPr="0091361D">
      <w:fldChar w:fldCharType="separate"/>
    </w:r>
    <w:r w:rsidRPr="0091361D">
      <w:t>Möjliggörande av ett utökat svenskt fiske efter lax</w:t>
    </w:r>
    <w:r w:rsidRPr="0091361D">
      <w:fldChar w:fldCharType="end"/>
    </w:r>
  </w:p>
  <w:p w:rsidR="0091361D" w:rsidRPr="0091361D" w:rsidRDefault="0091361D">
    <w:pPr>
      <w:pStyle w:val="Normal00"/>
    </w:pPr>
  </w:p>
  <w:p w:rsidR="0091361D" w:rsidRPr="0091361D" w:rsidRDefault="009136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751C5"/>
    <w:multiLevelType w:val="hybridMultilevel"/>
    <w:tmpl w:val="5C56A654"/>
    <w:lvl w:ilvl="0" w:tplc="9D16ED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5856304">
    <w:abstractNumId w:val="3"/>
  </w:num>
  <w:num w:numId="2" w16cid:durableId="1091588030">
    <w:abstractNumId w:val="2"/>
  </w:num>
  <w:num w:numId="3" w16cid:durableId="1874682920">
    <w:abstractNumId w:val="1"/>
  </w:num>
  <w:num w:numId="4" w16cid:durableId="274600977">
    <w:abstractNumId w:val="0"/>
  </w:num>
  <w:num w:numId="5" w16cid:durableId="150678872">
    <w:abstractNumId w:val="7"/>
  </w:num>
  <w:num w:numId="6" w16cid:durableId="1162043069">
    <w:abstractNumId w:val="6"/>
  </w:num>
  <w:num w:numId="7" w16cid:durableId="1024018042">
    <w:abstractNumId w:val="5"/>
  </w:num>
  <w:num w:numId="8" w16cid:durableId="1819954354">
    <w:abstractNumId w:val="4"/>
  </w:num>
  <w:num w:numId="9" w16cid:durableId="99574343">
    <w:abstractNumId w:val="8"/>
  </w:num>
  <w:num w:numId="10" w16cid:durableId="444228592">
    <w:abstractNumId w:val="9"/>
  </w:num>
  <w:num w:numId="11" w16cid:durableId="820535610">
    <w:abstractNumId w:val="10"/>
  </w:num>
  <w:num w:numId="12" w16cid:durableId="1005864813">
    <w:abstractNumId w:val="14"/>
  </w:num>
  <w:num w:numId="13" w16cid:durableId="1626962413">
    <w:abstractNumId w:val="16"/>
  </w:num>
  <w:num w:numId="14" w16cid:durableId="1071151625">
    <w:abstractNumId w:val="17"/>
  </w:num>
  <w:num w:numId="15" w16cid:durableId="30805061">
    <w:abstractNumId w:val="11"/>
  </w:num>
  <w:num w:numId="16" w16cid:durableId="1704214002">
    <w:abstractNumId w:val="19"/>
  </w:num>
  <w:num w:numId="17" w16cid:durableId="1056851743">
    <w:abstractNumId w:val="18"/>
  </w:num>
  <w:num w:numId="18" w16cid:durableId="856579456">
    <w:abstractNumId w:val="15"/>
  </w:num>
  <w:num w:numId="19" w16cid:durableId="980770865">
    <w:abstractNumId w:val="12"/>
  </w:num>
  <w:num w:numId="20" w16cid:durableId="1986158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FA560AF-0B03-4F1E-BDB4-B83427BCB684},{C4C6E58E-60FD-4794-847E-57D9032FC0B5}"/>
  </w:docVars>
  <w:rsids>
    <w:rsidRoot w:val="006D3D52"/>
    <w:rsid w:val="006D3D52"/>
    <w:rsid w:val="009136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3E107F-0E23-41A5-A690-E80577DC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1723</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c434</vt:lpstr>
    </vt:vector>
  </TitlesOfParts>
  <Company>Riksdagen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c434</dc:title>
  <dc:subject>c434</dc:subject>
  <dc:creator>Riksdagen</dc:creator>
  <cp:keywords>Riksdagen</cp:keywords>
  <dc:description>Versal/gemen i partibeteckning. Gemen i tryck för 0910, versal för 1011 och nyare</dc:description>
  <cp:lastModifiedBy>Lars Brink</cp:lastModifiedBy>
  <cp:revision>2</cp:revision>
  <cp:lastPrinted>2010-12-01T08:18:00Z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Möjliggörande av ett utökat svenskt fiske efter lax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Möjliggörande av ett utökat svenskt fiske efter lax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Helena Lindahl (C)</vt:lpwstr>
  </property>
  <property fmtid="{D5CDD505-2E9C-101B-9397-08002B2CF9AE}" pid="26" name="MotionarLista">
    <vt:lpwstr>Åkesson, Anders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20102011000000000099000004340069</vt:lpwstr>
  </property>
  <property fmtid="{D5CDD505-2E9C-101B-9397-08002B2CF9AE}" pid="47" name="datum">
    <vt:lpwstr>101026</vt:lpwstr>
  </property>
  <property fmtid="{D5CDD505-2E9C-101B-9397-08002B2CF9AE}" pid="48" name="avsändar-e-post">
    <vt:lpwstr>cathrin.lindkvist@riksdagen.se</vt:lpwstr>
  </property>
  <property fmtid="{D5CDD505-2E9C-101B-9397-08002B2CF9AE}" pid="49" name="id">
    <vt:lpwstr>20102011000000000099000004340069</vt:lpwstr>
  </property>
  <property fmtid="{D5CDD505-2E9C-101B-9397-08002B2CF9AE}" pid="50" name="nummer">
    <vt:lpwstr>286</vt:lpwstr>
  </property>
  <property fmtid="{D5CDD505-2E9C-101B-9397-08002B2CF9AE}" pid="51" name="utskottsbeteckning">
    <vt:lpwstr>MJ</vt:lpwstr>
  </property>
  <property fmtid="{D5CDD505-2E9C-101B-9397-08002B2CF9AE}" pid="52" name="GlobalUID">
    <vt:lpwstr>{5CE746D4-31B7-4898-9431-85B09D05B522}</vt:lpwstr>
  </property>
  <property fmtid="{D5CDD505-2E9C-101B-9397-08002B2CF9AE}" pid="53" name="Överföringar">
    <vt:i4>0</vt:i4>
  </property>
  <property fmtid="{D5CDD505-2E9C-101B-9397-08002B2CF9AE}" pid="54" name="Checksum">
    <vt:lpwstr>*1009351376146*</vt:lpwstr>
  </property>
  <property fmtid="{D5CDD505-2E9C-101B-9397-08002B2CF9AE}" pid="55" name="skuggnummer">
    <vt:lpwstr>1028</vt:lpwstr>
  </property>
  <property fmtid="{D5CDD505-2E9C-101B-9397-08002B2CF9AE}" pid="56" name="urixVersion">
    <vt:lpwstr>4.3.2.0</vt:lpwstr>
  </property>
  <property fmtid="{D5CDD505-2E9C-101B-9397-08002B2CF9AE}" pid="57" name="urixOrigin">
    <vt:lpwstr>101201 13:46:42.045</vt:lpwstr>
  </property>
  <property fmtid="{D5CDD505-2E9C-101B-9397-08002B2CF9AE}" pid="58" name="urixGuid">
    <vt:lpwstr>{CA67C395-2CBE-4308-8B97-D8B604EF8A97}</vt:lpwstr>
  </property>
</Properties>
</file>