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11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Eriksson (SD) som ersättare fr.o.m. den 1 december 2014 t.o.m. den 31 januari 2015 under Jimmie Åkessons (SD)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2014/15:143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 grymheter mot kvinnor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2014/15:155 av Paula Bieler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Rättssäkra prövningar för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2014:24 Bistånd genom internationella organisationer. UD:s hantering av det multilaterala utvecklingssamarbetet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2014/15:133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Biståndspengar för asylmottagande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 av Maria Arnholm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Jämställda pensioner vid skilsmässa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2014/15:100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Äldreutredningen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2014/15:107 av Mats Persson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Nationella insatser för hemlösa EU-migranter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2014/15:113 av Maj Karlsson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2014/15:33 av Jessica Polfjärd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särskild löneskatt för äldre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Jan Ericson (M) tar svaret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2014/15:108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Sysselsättningseffekter av särskild löneskatt för pensionärer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2014/15:124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Vägslitageavgiftens påverkan på Sveriges och Norrlands näringsliv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2014/15:132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Landsbygdens konkurrensförutsättningar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2014/15:135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2014/15:127 av Anti Avsan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arbetsmetoder vid våldtäktsutredningar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2014/15:140 av Mikael Cederbratt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verkställande av avvisningsbeslut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2014/15:130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statlig upphandlingsmyndighet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2014-11-28</SAFIR_Sammantradesdatum_Doc>
    <SAFIR_SammantradeID xmlns="C07A1A6C-0B19-41D9-BDF8-F523BA3921EB">6a88d508-3691-49dc-be77-5b055153e7e9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3D1E6-5461-4A05-9987-4836500098F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