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EA5222">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EA5222" w:rsidTr="00EA5222">
        <w:tc>
          <w:tcPr>
            <w:tcW w:w="5267" w:type="dxa"/>
            <w:gridSpan w:val="3"/>
          </w:tcPr>
          <w:p w:rsidR="00EA5222" w:rsidRDefault="00EA5222"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EA5222">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EA5222">
        <w:tc>
          <w:tcPr>
            <w:tcW w:w="2268" w:type="dxa"/>
          </w:tcPr>
          <w:p w:rsidR="006E4E11" w:rsidRDefault="00EA5222" w:rsidP="007242A3">
            <w:pPr>
              <w:framePr w:w="5035" w:h="1644" w:wrap="notBeside" w:vAnchor="page" w:hAnchor="page" w:x="6573" w:y="721"/>
            </w:pPr>
            <w:r>
              <w:t>2014-05-13</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EA5222">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A5222">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EA5222">
            <w:pPr>
              <w:pStyle w:val="Avsndare"/>
              <w:framePr w:h="2483" w:wrap="notBeside" w:x="1504"/>
              <w:rPr>
                <w:bCs/>
                <w:iCs/>
              </w:rPr>
            </w:pPr>
            <w:r>
              <w:rPr>
                <w:bCs/>
                <w:iCs/>
              </w:rPr>
              <w:t>Enheten för immaterialrätt och transporträtt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EA5222" w:rsidRDefault="006E4E11">
      <w:pPr>
        <w:framePr w:w="4400" w:h="2523" w:wrap="notBeside" w:vAnchor="page" w:hAnchor="page" w:x="6453" w:y="2445"/>
        <w:ind w:left="142"/>
        <w:rPr>
          <w:b/>
        </w:rPr>
      </w:pPr>
    </w:p>
    <w:p w:rsidR="00EA5222" w:rsidRDefault="00EA5222">
      <w:pPr>
        <w:pStyle w:val="RKrubrik"/>
        <w:pBdr>
          <w:bottom w:val="single" w:sz="6" w:space="1" w:color="auto"/>
        </w:pBdr>
      </w:pPr>
      <w:bookmarkStart w:id="0" w:name="bRubrik"/>
      <w:bookmarkStart w:id="1" w:name="_GoBack"/>
      <w:bookmarkEnd w:id="0"/>
      <w:bookmarkEnd w:id="1"/>
      <w:r>
        <w:t>Konkurrenskraftsrådet (KKR) den 26 maj 2014</w:t>
      </w:r>
    </w:p>
    <w:p w:rsidR="00EA5222" w:rsidRDefault="00EA5222">
      <w:pPr>
        <w:pStyle w:val="RKnormal"/>
      </w:pPr>
    </w:p>
    <w:p w:rsidR="00EA5222" w:rsidRPr="003F7FF4" w:rsidRDefault="00EA5222" w:rsidP="00EA5222">
      <w:pPr>
        <w:pStyle w:val="RKnormal"/>
        <w:rPr>
          <w:b/>
        </w:rPr>
      </w:pPr>
      <w:r w:rsidRPr="003F7FF4">
        <w:rPr>
          <w:b/>
        </w:rPr>
        <w:t>4. Översynen av EU:s varumärkessystem (första behandlingen)</w:t>
      </w:r>
    </w:p>
    <w:p w:rsidR="00EA5222" w:rsidRPr="003F7FF4" w:rsidRDefault="00EA5222" w:rsidP="00EA5222">
      <w:pPr>
        <w:pStyle w:val="RKnormal"/>
        <w:rPr>
          <w:b/>
        </w:rPr>
      </w:pPr>
    </w:p>
    <w:p w:rsidR="00EA5222" w:rsidRPr="003F7FF4" w:rsidRDefault="00EA5222" w:rsidP="00EA5222">
      <w:pPr>
        <w:numPr>
          <w:ilvl w:val="0"/>
          <w:numId w:val="1"/>
        </w:numPr>
        <w:ind w:left="709" w:hanging="425"/>
        <w:rPr>
          <w:b/>
        </w:rPr>
      </w:pPr>
      <w:r w:rsidRPr="003F7FF4">
        <w:rPr>
          <w:b/>
        </w:rPr>
        <w:t xml:space="preserve">Förslag till Europaparlamentets och rådets direktiv om tillnärmningen av medlemsstaternas varumärkeslagar (omarbetning) </w:t>
      </w:r>
    </w:p>
    <w:p w:rsidR="00EA5222" w:rsidRPr="00684B7F" w:rsidRDefault="00EA5222" w:rsidP="00EA5222">
      <w:pPr>
        <w:ind w:left="709"/>
        <w:rPr>
          <w:b/>
        </w:rPr>
      </w:pPr>
    </w:p>
    <w:p w:rsidR="00EA5222" w:rsidRDefault="00EA5222" w:rsidP="00EA5222">
      <w:pPr>
        <w:numPr>
          <w:ilvl w:val="0"/>
          <w:numId w:val="1"/>
        </w:numPr>
        <w:ind w:left="709" w:hanging="425"/>
        <w:rPr>
          <w:b/>
        </w:rPr>
      </w:pPr>
      <w:r w:rsidRPr="002654D2">
        <w:rPr>
          <w:b/>
        </w:rPr>
        <w:t xml:space="preserve">Förslag till Europaparlamentets och rådets förordning om ändring av rådets förordning (EG) 207/2009 om gemenskapsvarumärken </w:t>
      </w:r>
    </w:p>
    <w:p w:rsidR="00EA5222" w:rsidRDefault="00EA5222" w:rsidP="00EA5222">
      <w:pPr>
        <w:pStyle w:val="Liststycke"/>
        <w:rPr>
          <w:b/>
        </w:rPr>
      </w:pPr>
    </w:p>
    <w:p w:rsidR="00EA5222" w:rsidRPr="002654D2" w:rsidRDefault="00EA5222" w:rsidP="00EA5222">
      <w:pPr>
        <w:pStyle w:val="Liststycke"/>
        <w:numPr>
          <w:ilvl w:val="0"/>
          <w:numId w:val="2"/>
        </w:numPr>
      </w:pPr>
      <w:r>
        <w:rPr>
          <w:i/>
        </w:rPr>
        <w:t>Lägesrapport</w:t>
      </w:r>
    </w:p>
    <w:p w:rsidR="00EA5222" w:rsidRPr="002654D2" w:rsidRDefault="00EA5222" w:rsidP="00EA5222">
      <w:pPr>
        <w:pStyle w:val="RKnormal"/>
      </w:pPr>
    </w:p>
    <w:p w:rsidR="00EA5222" w:rsidRPr="00EF6C4E" w:rsidRDefault="00EA5222" w:rsidP="00EA5222">
      <w:pPr>
        <w:pStyle w:val="RKnormal"/>
      </w:pPr>
      <w:r w:rsidRPr="00EF6C4E">
        <w:rPr>
          <w:i/>
        </w:rPr>
        <w:t>Dokument:</w:t>
      </w:r>
      <w:r>
        <w:t xml:space="preserve"> 9558/14 PI 61 CODEC 1215</w:t>
      </w:r>
    </w:p>
    <w:p w:rsidR="00EA5222" w:rsidRDefault="00EA5222" w:rsidP="00EA5222">
      <w:pPr>
        <w:pStyle w:val="RKnormal"/>
      </w:pPr>
    </w:p>
    <w:p w:rsidR="00EA5222" w:rsidRDefault="00EA5222" w:rsidP="00EA5222">
      <w:pPr>
        <w:rPr>
          <w:szCs w:val="24"/>
        </w:rPr>
      </w:pPr>
      <w:r w:rsidRPr="00EF6C4E">
        <w:rPr>
          <w:i/>
        </w:rPr>
        <w:t>Tidigare dokument:</w:t>
      </w:r>
      <w:r w:rsidRPr="002654D2">
        <w:rPr>
          <w:b/>
        </w:rPr>
        <w:t xml:space="preserve"> </w:t>
      </w:r>
      <w:r w:rsidRPr="00AE25E3">
        <w:t>KOM (2013) 16</w:t>
      </w:r>
      <w:r>
        <w:t>2</w:t>
      </w:r>
      <w:r w:rsidRPr="00AE25E3">
        <w:t xml:space="preserve"> slutlig, KOM (2013) 16</w:t>
      </w:r>
      <w:r>
        <w:t>1</w:t>
      </w:r>
      <w:r w:rsidRPr="00AE25E3">
        <w:t xml:space="preserve"> slutlig,</w:t>
      </w:r>
      <w:r>
        <w:rPr>
          <w:b/>
        </w:rPr>
        <w:t xml:space="preserve"> </w:t>
      </w:r>
      <w:r>
        <w:t xml:space="preserve">Fakta-PM Justitiedepartementet </w:t>
      </w:r>
      <w:r w:rsidRPr="00467486">
        <w:rPr>
          <w:szCs w:val="24"/>
        </w:rPr>
        <w:t>2012/13:FPM94</w:t>
      </w:r>
    </w:p>
    <w:p w:rsidR="00EA5222" w:rsidRDefault="00EA5222" w:rsidP="00EA5222">
      <w:pPr>
        <w:pStyle w:val="RKnormal"/>
      </w:pPr>
    </w:p>
    <w:p w:rsidR="00EA5222" w:rsidRDefault="00EA5222" w:rsidP="00EA5222">
      <w:pPr>
        <w:pStyle w:val="RKnormal"/>
      </w:pPr>
      <w:r>
        <w:t>Tidigare behandlad vid samråd med EU-n</w:t>
      </w:r>
      <w:r w:rsidR="00DD33FD">
        <w:t>ämnden: 29 november 2013.</w:t>
      </w:r>
    </w:p>
    <w:p w:rsidR="00EA5222" w:rsidRDefault="00EA5222">
      <w:pPr>
        <w:pStyle w:val="RKnormal"/>
      </w:pPr>
    </w:p>
    <w:p w:rsidR="00EA5222" w:rsidRPr="00EA5222" w:rsidRDefault="00EA5222" w:rsidP="00EA5222">
      <w:pPr>
        <w:pStyle w:val="RKrubrik"/>
      </w:pPr>
      <w:r>
        <w:t>Bakgrund</w:t>
      </w:r>
    </w:p>
    <w:p w:rsidR="00EA5222" w:rsidRDefault="00EA5222" w:rsidP="00EA5222">
      <w:r>
        <w:t xml:space="preserve">Kommissionen </w:t>
      </w:r>
      <w:r w:rsidR="004275D5">
        <w:t xml:space="preserve">presenterade </w:t>
      </w:r>
      <w:r>
        <w:t>våren 2013</w:t>
      </w:r>
      <w:r w:rsidRPr="00E004F1">
        <w:t xml:space="preserve"> </w:t>
      </w:r>
      <w:r>
        <w:t xml:space="preserve">förslag till en översyn av EU:s varumärkessystem. Översynen innebär dels en </w:t>
      </w:r>
      <w:r w:rsidRPr="00E004F1">
        <w:t xml:space="preserve">omarbetning av varumärkesdirektivet, dvs. det direktiv som i hög grad harmoniserar den nationella varumärkesrätten inom EU och </w:t>
      </w:r>
      <w:r>
        <w:t xml:space="preserve">dels </w:t>
      </w:r>
      <w:r w:rsidRPr="00E004F1">
        <w:t xml:space="preserve">ändringar i varumärkesförordningen som gör det möjligt att registrera ett varumärke med giltighet i hela unionen (gemenskapsvarumärke). </w:t>
      </w:r>
    </w:p>
    <w:p w:rsidR="00EA5222" w:rsidRDefault="00EA5222" w:rsidP="00EA5222"/>
    <w:p w:rsidR="00EA5222" w:rsidRDefault="00EA5222" w:rsidP="00EA5222">
      <w:pPr>
        <w:rPr>
          <w:szCs w:val="24"/>
        </w:rPr>
      </w:pPr>
      <w:r>
        <w:rPr>
          <w:szCs w:val="24"/>
        </w:rPr>
        <w:lastRenderedPageBreak/>
        <w:t xml:space="preserve">Det huvudsakliga syftet med kommissionens förslag är att det ska </w:t>
      </w:r>
      <w:r w:rsidRPr="00E004F1">
        <w:t>främja innovation och ekonomisk tillväxt genom att göra EU:s varumärkessystem mer tillgängliga och ändamålsenliga. Bland annat ska åtgärderna leda till lägre kostnader, förenklingar, snabbare förfaranden samt ökad förutsebarhet och rättssäkerhet. Samexistensen mellan de nationella varumärkena och gemenskapsvarumärkena ska upprätthållas.</w:t>
      </w:r>
      <w:r w:rsidRPr="00E004F1">
        <w:rPr>
          <w:szCs w:val="24"/>
        </w:rPr>
        <w:t xml:space="preserve"> </w:t>
      </w:r>
    </w:p>
    <w:p w:rsidR="00EA5222" w:rsidRDefault="00EA5222" w:rsidP="00EA5222"/>
    <w:p w:rsidR="00EA5222" w:rsidRDefault="00EA5222" w:rsidP="00EA5222">
      <w:r>
        <w:t xml:space="preserve">Förhandlingar inleddes i rådsarbetsgruppen för immaterialrätt (varumärken) i april 2013 och har fortsatt i en intensiv takt under 2013 och våren 2014. </w:t>
      </w:r>
      <w:r w:rsidR="00B20EE9">
        <w:t>En första lägesrapport lämnades till KK</w:t>
      </w:r>
      <w:r w:rsidR="004275D5">
        <w:t>R</w:t>
      </w:r>
      <w:r w:rsidR="00E95200">
        <w:t xml:space="preserve"> den 2 </w:t>
      </w:r>
      <w:r w:rsidR="00B20EE9">
        <w:t xml:space="preserve">december 2013 (rådsdokument </w:t>
      </w:r>
      <w:r w:rsidR="004275D5">
        <w:t>16218/13 PI 165 CODEC 2573</w:t>
      </w:r>
      <w:r w:rsidR="00B20EE9">
        <w:t xml:space="preserve">). </w:t>
      </w:r>
      <w:r>
        <w:t xml:space="preserve">Baserat på en första genomgång av varumärkesdirektivet </w:t>
      </w:r>
      <w:r w:rsidR="00B20EE9">
        <w:t xml:space="preserve">och varumärkesförordningen </w:t>
      </w:r>
      <w:r>
        <w:t xml:space="preserve">presenterade ordförandeskapet den 19 november 2013 </w:t>
      </w:r>
      <w:r w:rsidR="00B20EE9">
        <w:t xml:space="preserve">respektive den 20 februari 2014 </w:t>
      </w:r>
      <w:r w:rsidR="002420D5">
        <w:t>sina</w:t>
      </w:r>
      <w:r w:rsidR="004275D5">
        <w:t xml:space="preserve"> </w:t>
      </w:r>
      <w:r>
        <w:t>kompromissförslag (rådsdokument 16336/13</w:t>
      </w:r>
      <w:r w:rsidR="002420D5">
        <w:t xml:space="preserve"> och 6570/14</w:t>
      </w:r>
      <w:r>
        <w:t xml:space="preserve">). </w:t>
      </w:r>
      <w:r w:rsidR="004275D5">
        <w:rPr>
          <w:szCs w:val="24"/>
        </w:rPr>
        <w:t xml:space="preserve">Den 2 maj 2014 presenterade ordförandeskapet nya kompromissförslag när det gäller de båda rättsakterna (rådsdokument </w:t>
      </w:r>
      <w:r w:rsidR="00E95200">
        <w:rPr>
          <w:szCs w:val="24"/>
        </w:rPr>
        <w:t>9339/14 och 9337/14</w:t>
      </w:r>
      <w:r w:rsidR="004275D5">
        <w:rPr>
          <w:szCs w:val="24"/>
        </w:rPr>
        <w:t xml:space="preserve">). </w:t>
      </w:r>
      <w:r>
        <w:t xml:space="preserve">Det kan konstateras att Sverige haft framgång i förhandlingarna i flera viktiga frågor – bl.a. när det gäller den s.k. officialprövningen av relativa registreringshinder (se nedan under </w:t>
      </w:r>
      <w:r w:rsidRPr="004217FD">
        <w:rPr>
          <w:i/>
        </w:rPr>
        <w:t>Förslaget</w:t>
      </w:r>
      <w:r>
        <w:t xml:space="preserve">). </w:t>
      </w:r>
    </w:p>
    <w:p w:rsidR="00EA5222" w:rsidRDefault="00EA5222" w:rsidP="00EA5222">
      <w:pPr>
        <w:rPr>
          <w:szCs w:val="24"/>
        </w:rPr>
      </w:pPr>
    </w:p>
    <w:p w:rsidR="00EA5222" w:rsidRDefault="00EA5222" w:rsidP="00EA5222">
      <w:pPr>
        <w:rPr>
          <w:szCs w:val="24"/>
        </w:rPr>
      </w:pPr>
      <w:r>
        <w:rPr>
          <w:szCs w:val="24"/>
        </w:rPr>
        <w:t xml:space="preserve">Vid KKR kommer ordförandeskapet att presentera en lägesrapport med information om de pågående förhandlingarna. </w:t>
      </w:r>
      <w:r w:rsidR="004275D5">
        <w:rPr>
          <w:szCs w:val="24"/>
        </w:rPr>
        <w:t xml:space="preserve">I rapporten redogör </w:t>
      </w:r>
      <w:r w:rsidR="00B20EE9">
        <w:rPr>
          <w:szCs w:val="24"/>
        </w:rPr>
        <w:t>ordförandeskapet för att diskussionerna i rådsarbetsgruppen lett till samstämmighet i många frågor men a</w:t>
      </w:r>
      <w:r w:rsidR="00DD33FD">
        <w:rPr>
          <w:szCs w:val="24"/>
        </w:rPr>
        <w:t>tt ett par frågor fortfarande k</w:t>
      </w:r>
      <w:r w:rsidR="00B20EE9">
        <w:rPr>
          <w:szCs w:val="24"/>
        </w:rPr>
        <w:t>v</w:t>
      </w:r>
      <w:r w:rsidR="00DD33FD">
        <w:rPr>
          <w:szCs w:val="24"/>
        </w:rPr>
        <w:t>ar</w:t>
      </w:r>
      <w:r w:rsidR="00B20EE9">
        <w:rPr>
          <w:szCs w:val="24"/>
        </w:rPr>
        <w:t xml:space="preserve">står olösta. Enligt ordförandeskapet är det troligt att </w:t>
      </w:r>
      <w:r w:rsidR="004275D5">
        <w:rPr>
          <w:szCs w:val="24"/>
        </w:rPr>
        <w:t xml:space="preserve">vissa </w:t>
      </w:r>
      <w:r w:rsidR="00B20EE9">
        <w:rPr>
          <w:szCs w:val="24"/>
        </w:rPr>
        <w:t>f</w:t>
      </w:r>
      <w:r w:rsidR="004275D5">
        <w:rPr>
          <w:szCs w:val="24"/>
        </w:rPr>
        <w:t>rågor kommer att behöva lösas på en högre politisk nivå. Det rör sig om förslaget om var</w:t>
      </w:r>
      <w:r>
        <w:rPr>
          <w:szCs w:val="24"/>
        </w:rPr>
        <w:t>or i transit</w:t>
      </w:r>
      <w:r w:rsidR="00E95200">
        <w:rPr>
          <w:szCs w:val="24"/>
        </w:rPr>
        <w:t>,</w:t>
      </w:r>
      <w:r>
        <w:rPr>
          <w:szCs w:val="24"/>
        </w:rPr>
        <w:t xml:space="preserve"> </w:t>
      </w:r>
      <w:r w:rsidR="00E95200">
        <w:rPr>
          <w:szCs w:val="24"/>
        </w:rPr>
        <w:t>f</w:t>
      </w:r>
      <w:r w:rsidR="00B20EE9">
        <w:rPr>
          <w:szCs w:val="24"/>
        </w:rPr>
        <w:t>inansiering</w:t>
      </w:r>
      <w:r w:rsidR="00E95200">
        <w:rPr>
          <w:szCs w:val="24"/>
        </w:rPr>
        <w:t>en</w:t>
      </w:r>
      <w:r w:rsidR="00B20EE9">
        <w:rPr>
          <w:szCs w:val="24"/>
        </w:rPr>
        <w:t xml:space="preserve"> av samarbetet mellan medlemsstaterna</w:t>
      </w:r>
      <w:r w:rsidR="009F38BB">
        <w:rPr>
          <w:szCs w:val="24"/>
        </w:rPr>
        <w:t>s varumärkesmyndigheter</w:t>
      </w:r>
      <w:r w:rsidR="00B20EE9">
        <w:rPr>
          <w:szCs w:val="24"/>
        </w:rPr>
        <w:t xml:space="preserve"> och EU:s varumärkesmyndighet (OHIM)</w:t>
      </w:r>
      <w:r w:rsidR="009F38BB">
        <w:rPr>
          <w:szCs w:val="24"/>
        </w:rPr>
        <w:t xml:space="preserve"> och </w:t>
      </w:r>
      <w:r w:rsidR="00B20EE9">
        <w:rPr>
          <w:szCs w:val="24"/>
        </w:rPr>
        <w:t>användningen av OHIM:s överskott</w:t>
      </w:r>
      <w:r w:rsidR="009F38BB">
        <w:rPr>
          <w:szCs w:val="24"/>
        </w:rPr>
        <w:t xml:space="preserve">. </w:t>
      </w:r>
      <w:r w:rsidR="00F2207C">
        <w:t xml:space="preserve">Ordförandeskapets målsättning är att nå en överenskommelse i rådet </w:t>
      </w:r>
      <w:r w:rsidR="00E95200">
        <w:t>före sommaruppehållet</w:t>
      </w:r>
      <w:r w:rsidR="00F2207C">
        <w:t xml:space="preserve">. </w:t>
      </w:r>
      <w:r>
        <w:rPr>
          <w:szCs w:val="24"/>
        </w:rPr>
        <w:t xml:space="preserve">Ordförandeskapet föreslår att KKR tar del av rapporten och att KKR uppmanar </w:t>
      </w:r>
      <w:r w:rsidR="00F2207C">
        <w:rPr>
          <w:szCs w:val="24"/>
        </w:rPr>
        <w:t xml:space="preserve">de förberedande organen </w:t>
      </w:r>
      <w:r>
        <w:rPr>
          <w:szCs w:val="24"/>
        </w:rPr>
        <w:t xml:space="preserve">att fortsätta ansträngningarna för att nå en överenskommelse </w:t>
      </w:r>
      <w:r w:rsidR="00F2207C">
        <w:rPr>
          <w:szCs w:val="24"/>
        </w:rPr>
        <w:t xml:space="preserve">så snart som möjligt. </w:t>
      </w:r>
      <w:r>
        <w:rPr>
          <w:szCs w:val="24"/>
        </w:rPr>
        <w:t xml:space="preserve"> </w:t>
      </w:r>
    </w:p>
    <w:p w:rsidR="00EA5222" w:rsidRDefault="00EA5222" w:rsidP="00EA5222">
      <w:pPr>
        <w:pStyle w:val="RKrubrik"/>
      </w:pPr>
      <w:r>
        <w:t>Rättslig grund och beslutsförfarande</w:t>
      </w:r>
    </w:p>
    <w:p w:rsidR="00EA5222" w:rsidRPr="003A3A48" w:rsidRDefault="00EA5222" w:rsidP="00EA5222">
      <w:pPr>
        <w:rPr>
          <w:color w:val="000000"/>
        </w:rPr>
      </w:pPr>
      <w:r w:rsidRPr="003A3A48">
        <w:t xml:space="preserve">Artikel 114 i fördraget om Europeiska unionens funktionssätt har åberopats när det gäller varumärkesdirektivet medan artikel 118.1 i samma fördrag har åberopats när det gäller varumärkesförordningen. Rättsakterna ska </w:t>
      </w:r>
      <w:r w:rsidRPr="003A3A48">
        <w:rPr>
          <w:color w:val="000000"/>
        </w:rPr>
        <w:t xml:space="preserve">antas av Europaparlamentet och rådet enligt det ordinarie lagstiftningsförfarandet. Rådet fattar beslut med kvalificerad majoritet. </w:t>
      </w:r>
    </w:p>
    <w:p w:rsidR="00EA5222" w:rsidRDefault="00EA5222" w:rsidP="00EA5222">
      <w:pPr>
        <w:pStyle w:val="RKrubrik"/>
        <w:rPr>
          <w:i/>
          <w:iCs/>
        </w:rPr>
      </w:pPr>
      <w:r>
        <w:rPr>
          <w:i/>
          <w:iCs/>
        </w:rPr>
        <w:lastRenderedPageBreak/>
        <w:t>Svensk ståndpunkt</w:t>
      </w:r>
    </w:p>
    <w:p w:rsidR="00EA5222" w:rsidRPr="005F17F4" w:rsidRDefault="00EA5222" w:rsidP="00EA5222">
      <w:pPr>
        <w:rPr>
          <w:szCs w:val="24"/>
        </w:rPr>
      </w:pPr>
      <w:r w:rsidRPr="00AE25E3">
        <w:t xml:space="preserve">Sverige välkomnar att ordförandeskapet lämnar en lägesrapport vid KKR och att </w:t>
      </w:r>
      <w:r w:rsidR="00F2207C">
        <w:t>de förberedande organen</w:t>
      </w:r>
      <w:r w:rsidRPr="00AE25E3">
        <w:rPr>
          <w:szCs w:val="24"/>
        </w:rPr>
        <w:t xml:space="preserve"> uppmanas att fortsätta ansträngningarna för att nå en överenskommelse. Dock anser Sverige att det är viktigt att rådsarbetsgruppen </w:t>
      </w:r>
      <w:r w:rsidR="00444E57">
        <w:rPr>
          <w:szCs w:val="24"/>
        </w:rPr>
        <w:t xml:space="preserve">får tillfälle att fortsätta sina förhandlingar i syfte </w:t>
      </w:r>
      <w:r w:rsidR="00E95200">
        <w:rPr>
          <w:szCs w:val="24"/>
        </w:rPr>
        <w:t xml:space="preserve">att </w:t>
      </w:r>
      <w:r w:rsidR="00444E57">
        <w:rPr>
          <w:szCs w:val="24"/>
        </w:rPr>
        <w:t xml:space="preserve">lösa de sista utestående </w:t>
      </w:r>
      <w:r w:rsidR="004F4DB8">
        <w:rPr>
          <w:szCs w:val="24"/>
        </w:rPr>
        <w:t xml:space="preserve">tekniska </w:t>
      </w:r>
      <w:r w:rsidR="00444E57">
        <w:rPr>
          <w:szCs w:val="24"/>
        </w:rPr>
        <w:t xml:space="preserve">frågorna. Detta med hänsyn till det konstruktiva klimat som råder i rådsarbetsgruppen. </w:t>
      </w:r>
    </w:p>
    <w:p w:rsidR="00EA5222" w:rsidRDefault="00EA5222" w:rsidP="00EA5222">
      <w:pPr>
        <w:pStyle w:val="RKrubrik"/>
      </w:pPr>
      <w:r>
        <w:t>Europaparlamentets inställning</w:t>
      </w:r>
    </w:p>
    <w:p w:rsidR="00EA5222" w:rsidRPr="00847E86" w:rsidRDefault="00EA5222" w:rsidP="00EA5222">
      <w:pPr>
        <w:rPr>
          <w:szCs w:val="24"/>
        </w:rPr>
      </w:pPr>
      <w:r w:rsidRPr="00847E86">
        <w:rPr>
          <w:szCs w:val="24"/>
        </w:rPr>
        <w:t xml:space="preserve">Europarlamentet (ansvarigt utskott – JURI) </w:t>
      </w:r>
      <w:r w:rsidR="00F2207C">
        <w:rPr>
          <w:szCs w:val="24"/>
        </w:rPr>
        <w:t>antog den 25 februari 2014 en första läsningsposition. P</w:t>
      </w:r>
      <w:r w:rsidRPr="00847E86">
        <w:rPr>
          <w:szCs w:val="24"/>
        </w:rPr>
        <w:t xml:space="preserve">arlamentet </w:t>
      </w:r>
      <w:r w:rsidR="00F2207C">
        <w:rPr>
          <w:szCs w:val="24"/>
        </w:rPr>
        <w:t>stödjer i stora delar</w:t>
      </w:r>
      <w:r w:rsidRPr="00847E86">
        <w:rPr>
          <w:szCs w:val="24"/>
        </w:rPr>
        <w:t xml:space="preserve"> kommissionens förslag.</w:t>
      </w:r>
    </w:p>
    <w:p w:rsidR="00EA5222" w:rsidRDefault="00EA5222" w:rsidP="00EA5222">
      <w:pPr>
        <w:pStyle w:val="RKrubrik"/>
        <w:rPr>
          <w:i/>
          <w:iCs/>
        </w:rPr>
      </w:pPr>
      <w:r>
        <w:rPr>
          <w:i/>
          <w:iCs/>
        </w:rPr>
        <w:t>Förslaget</w:t>
      </w:r>
    </w:p>
    <w:p w:rsidR="00EA5222" w:rsidRDefault="00EA5222" w:rsidP="00EA5222">
      <w:pPr>
        <w:spacing w:line="240" w:lineRule="auto"/>
        <w:rPr>
          <w:szCs w:val="24"/>
        </w:rPr>
      </w:pPr>
      <w:r>
        <w:t xml:space="preserve">Generellt sett välkomnar Sverige kommissionens förslag och </w:t>
      </w:r>
      <w:r w:rsidRPr="005634F8">
        <w:t xml:space="preserve">är positivt till syftet att modernisera, förbättra och förenkla EU:s varumärkessystem. </w:t>
      </w:r>
      <w:r w:rsidRPr="005634F8">
        <w:rPr>
          <w:szCs w:val="24"/>
        </w:rPr>
        <w:t xml:space="preserve">Bara sådana ändringar som behövs för att uppnå dessa syften ska </w:t>
      </w:r>
      <w:r>
        <w:rPr>
          <w:szCs w:val="24"/>
        </w:rPr>
        <w:t xml:space="preserve">dock </w:t>
      </w:r>
      <w:r w:rsidRPr="005634F8">
        <w:rPr>
          <w:szCs w:val="24"/>
        </w:rPr>
        <w:t>göras eftersom varumärkessysteme</w:t>
      </w:r>
      <w:r>
        <w:rPr>
          <w:szCs w:val="24"/>
        </w:rPr>
        <w:t>n</w:t>
      </w:r>
      <w:r w:rsidRPr="005634F8">
        <w:rPr>
          <w:szCs w:val="24"/>
        </w:rPr>
        <w:t xml:space="preserve"> hittills fungerat väl. </w:t>
      </w:r>
    </w:p>
    <w:p w:rsidR="00EA5222" w:rsidRDefault="00EA5222" w:rsidP="00EA5222">
      <w:pPr>
        <w:spacing w:line="240" w:lineRule="auto"/>
        <w:rPr>
          <w:szCs w:val="24"/>
        </w:rPr>
      </w:pPr>
    </w:p>
    <w:p w:rsidR="00EA5222" w:rsidRDefault="00EA5222" w:rsidP="00EA5222">
      <w:pPr>
        <w:spacing w:line="240" w:lineRule="auto"/>
        <w:rPr>
          <w:szCs w:val="24"/>
        </w:rPr>
      </w:pPr>
      <w:r>
        <w:rPr>
          <w:szCs w:val="24"/>
        </w:rPr>
        <w:t xml:space="preserve">Sverige är vidare </w:t>
      </w:r>
      <w:r w:rsidRPr="005634F8">
        <w:rPr>
          <w:szCs w:val="24"/>
        </w:rPr>
        <w:t>positiv</w:t>
      </w:r>
      <w:r>
        <w:rPr>
          <w:szCs w:val="24"/>
        </w:rPr>
        <w:t>t</w:t>
      </w:r>
      <w:r w:rsidRPr="005634F8">
        <w:rPr>
          <w:szCs w:val="24"/>
        </w:rPr>
        <w:t xml:space="preserve"> till nödvändiga anpassningar av direktivet och förordningen till EU-domstolens praxis och att man förtydligar eller tar bort de delar av rättsakterna som är otydliga eller föråldrade. S</w:t>
      </w:r>
      <w:r>
        <w:rPr>
          <w:szCs w:val="24"/>
        </w:rPr>
        <w:t>verige m</w:t>
      </w:r>
      <w:r w:rsidRPr="005634F8">
        <w:rPr>
          <w:szCs w:val="24"/>
        </w:rPr>
        <w:t>otsätter sig inte</w:t>
      </w:r>
      <w:r>
        <w:rPr>
          <w:szCs w:val="24"/>
        </w:rPr>
        <w:t xml:space="preserve"> heller</w:t>
      </w:r>
      <w:r w:rsidRPr="005634F8">
        <w:rPr>
          <w:szCs w:val="24"/>
        </w:rPr>
        <w:t xml:space="preserve"> ytterligare harmonisering av den nationella varumärkesrätten</w:t>
      </w:r>
      <w:r>
        <w:rPr>
          <w:szCs w:val="24"/>
        </w:rPr>
        <w:t xml:space="preserve"> men anser</w:t>
      </w:r>
      <w:r w:rsidRPr="005634F8">
        <w:rPr>
          <w:szCs w:val="24"/>
        </w:rPr>
        <w:t xml:space="preserve"> att förslagen </w:t>
      </w:r>
      <w:r>
        <w:rPr>
          <w:szCs w:val="24"/>
        </w:rPr>
        <w:t xml:space="preserve">som rör varumärkesdirektivet </w:t>
      </w:r>
      <w:r w:rsidRPr="005634F8">
        <w:rPr>
          <w:szCs w:val="24"/>
        </w:rPr>
        <w:t>delvis är för omfattande och/eller detaljerade</w:t>
      </w:r>
      <w:r>
        <w:rPr>
          <w:szCs w:val="24"/>
        </w:rPr>
        <w:t xml:space="preserve">, </w:t>
      </w:r>
      <w:r w:rsidRPr="005634F8">
        <w:rPr>
          <w:szCs w:val="24"/>
        </w:rPr>
        <w:t>särskilt förfarandereglerna</w:t>
      </w:r>
      <w:r>
        <w:rPr>
          <w:szCs w:val="24"/>
        </w:rPr>
        <w:t>. Sverige anser att det t.ex. är problematiskt att medlemsstaternas varumärkesmyndigheter inte längre på eget initiativ ska få pröva om en varumärkesregistrering strider mot en tidigare rättighet, t.ex. ett äldre varumärke (den s.k. officialprövningen av relativa registreringshinder)</w:t>
      </w:r>
      <w:r w:rsidRPr="005634F8">
        <w:rPr>
          <w:szCs w:val="24"/>
        </w:rPr>
        <w:t>.</w:t>
      </w:r>
      <w:r>
        <w:rPr>
          <w:szCs w:val="24"/>
        </w:rPr>
        <w:t xml:space="preserve"> </w:t>
      </w:r>
    </w:p>
    <w:p w:rsidR="00EA5222" w:rsidRDefault="00EA5222" w:rsidP="00EA5222">
      <w:pPr>
        <w:spacing w:line="240" w:lineRule="auto"/>
        <w:rPr>
          <w:szCs w:val="24"/>
        </w:rPr>
      </w:pPr>
    </w:p>
    <w:p w:rsidR="00EA5222" w:rsidRPr="005634F8" w:rsidRDefault="00EA5222" w:rsidP="00EA5222">
      <w:pPr>
        <w:spacing w:line="240" w:lineRule="auto"/>
      </w:pPr>
      <w:r w:rsidRPr="005634F8">
        <w:rPr>
          <w:szCs w:val="24"/>
        </w:rPr>
        <w:t>S</w:t>
      </w:r>
      <w:r>
        <w:rPr>
          <w:szCs w:val="24"/>
        </w:rPr>
        <w:t xml:space="preserve">verige är slutligen </w:t>
      </w:r>
      <w:r w:rsidRPr="005634F8">
        <w:rPr>
          <w:szCs w:val="24"/>
        </w:rPr>
        <w:t>positiv</w:t>
      </w:r>
      <w:r>
        <w:rPr>
          <w:szCs w:val="24"/>
        </w:rPr>
        <w:t>t</w:t>
      </w:r>
      <w:r w:rsidRPr="005634F8">
        <w:rPr>
          <w:szCs w:val="24"/>
        </w:rPr>
        <w:t xml:space="preserve"> till att man ska säkerställa att unionens varumärkessystem och de nationella systemen ska kunna samexistera och komplettera varandra. S</w:t>
      </w:r>
      <w:r>
        <w:rPr>
          <w:szCs w:val="24"/>
        </w:rPr>
        <w:t xml:space="preserve">verige </w:t>
      </w:r>
      <w:r w:rsidRPr="005634F8">
        <w:rPr>
          <w:szCs w:val="24"/>
        </w:rPr>
        <w:t>vill</w:t>
      </w:r>
      <w:r>
        <w:rPr>
          <w:szCs w:val="24"/>
        </w:rPr>
        <w:t xml:space="preserve"> </w:t>
      </w:r>
      <w:r w:rsidRPr="005634F8">
        <w:rPr>
          <w:szCs w:val="24"/>
        </w:rPr>
        <w:t>inte att översynen leder till att balansen mellan innehavare av nationella rättigheter och gemenskapsvarumärken förskjuts.</w:t>
      </w:r>
    </w:p>
    <w:p w:rsidR="00EA5222" w:rsidRDefault="00EA5222" w:rsidP="00EA5222">
      <w:pPr>
        <w:pStyle w:val="RKrubrik"/>
        <w:rPr>
          <w:i/>
          <w:iCs/>
        </w:rPr>
      </w:pPr>
      <w:r>
        <w:rPr>
          <w:i/>
          <w:iCs/>
        </w:rPr>
        <w:t>Gällande svenska regler och förslagets effekter på dessa</w:t>
      </w:r>
    </w:p>
    <w:p w:rsidR="00EA5222" w:rsidRDefault="00EA5222" w:rsidP="00EA5222">
      <w:pPr>
        <w:spacing w:line="240" w:lineRule="auto"/>
      </w:pPr>
      <w:r>
        <w:t xml:space="preserve">Omarbetningen av varumärkesdirektivet kommer att kräva ändringar i varumärkeslagen (2010:1877). Ändringarna berör både den materiella svenska varumärkesrätten och handläggningen av varumärkesärenden vid den svenska varumärkesmyndigheten, Patent- och registreringsverket. </w:t>
      </w:r>
    </w:p>
    <w:p w:rsidR="00EA5222" w:rsidRDefault="00EA5222" w:rsidP="00EA5222"/>
    <w:p w:rsidR="00EA5222" w:rsidRDefault="00EA5222" w:rsidP="00EA5222">
      <w:r>
        <w:t xml:space="preserve">När det gäller förslaget som rör varumärkesförordningen kommer det emellertid inte att krävas några omfattande lagändringar eftersom varumärkesförordningen är direkt tillämplig i Sverige och inte ska genomföras i nationell rätt. </w:t>
      </w:r>
    </w:p>
    <w:p w:rsidR="00EA5222" w:rsidRDefault="00EA5222" w:rsidP="00EA5222">
      <w:pPr>
        <w:pStyle w:val="RKrubrik"/>
      </w:pPr>
      <w:r>
        <w:t>Ekonomiska konsekvenser</w:t>
      </w:r>
    </w:p>
    <w:p w:rsidR="00EA5222" w:rsidRDefault="00EA5222" w:rsidP="00EA5222">
      <w:r>
        <w:t>Kommissionen, som har genomfört en konsekvensanalys, (SWD(2013) 95 slutlig), har gjort bedömningen att förslagen inte kommer medföra några konsekvenser för EU:s budget.</w:t>
      </w:r>
    </w:p>
    <w:p w:rsidR="00EA5222" w:rsidRDefault="00EA5222">
      <w:pPr>
        <w:pStyle w:val="RKnormal"/>
      </w:pPr>
    </w:p>
    <w:p w:rsidR="00EA5222" w:rsidRDefault="00EA5222">
      <w:pPr>
        <w:pStyle w:val="RKnormal"/>
      </w:pPr>
    </w:p>
    <w:p w:rsidR="00EA5222" w:rsidRDefault="00EA5222">
      <w:pPr>
        <w:pStyle w:val="RKnormal"/>
        <w:rPr>
          <w:i/>
          <w:iCs/>
        </w:rPr>
      </w:pPr>
    </w:p>
    <w:p w:rsidR="00EA5222" w:rsidRDefault="00EA5222">
      <w:pPr>
        <w:pStyle w:val="RKnormal"/>
        <w:ind w:left="-1134"/>
      </w:pPr>
    </w:p>
    <w:p w:rsidR="006E4E11" w:rsidRDefault="006E4E11">
      <w:pPr>
        <w:pStyle w:val="RKrubrik"/>
        <w:spacing w:before="0" w:after="0"/>
      </w:pPr>
    </w:p>
    <w:p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222" w:rsidRDefault="00EA5222">
      <w:r>
        <w:separator/>
      </w:r>
    </w:p>
  </w:endnote>
  <w:endnote w:type="continuationSeparator" w:id="0">
    <w:p w:rsidR="00EA5222" w:rsidRDefault="00EA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222" w:rsidRDefault="00EA5222">
      <w:r>
        <w:separator/>
      </w:r>
    </w:p>
  </w:footnote>
  <w:footnote w:type="continuationSeparator" w:id="0">
    <w:p w:rsidR="00EA5222" w:rsidRDefault="00EA5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33AF">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33A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22" w:rsidRDefault="009F38B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3704A"/>
    <w:multiLevelType w:val="hybridMultilevel"/>
    <w:tmpl w:val="8944741E"/>
    <w:lvl w:ilvl="0" w:tplc="FC48F4B6">
      <w:start w:val="5"/>
      <w:numFmt w:val="bullet"/>
      <w:lvlText w:val="-"/>
      <w:lvlJc w:val="left"/>
      <w:pPr>
        <w:ind w:left="420" w:hanging="360"/>
      </w:pPr>
      <w:rPr>
        <w:rFonts w:ascii="OrigGarmnd BT" w:eastAsia="Times New Roman" w:hAnsi="OrigGarmnd BT"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443C6944"/>
    <w:multiLevelType w:val="hybridMultilevel"/>
    <w:tmpl w:val="E4E4C4B4"/>
    <w:lvl w:ilvl="0" w:tplc="F94458B0">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EA5222"/>
    <w:rsid w:val="00150384"/>
    <w:rsid w:val="00160901"/>
    <w:rsid w:val="00177D8E"/>
    <w:rsid w:val="001805B7"/>
    <w:rsid w:val="002420D5"/>
    <w:rsid w:val="00367B1C"/>
    <w:rsid w:val="003F7FF4"/>
    <w:rsid w:val="0042391A"/>
    <w:rsid w:val="004275D5"/>
    <w:rsid w:val="00444E57"/>
    <w:rsid w:val="004A328D"/>
    <w:rsid w:val="004F4DB8"/>
    <w:rsid w:val="0058762B"/>
    <w:rsid w:val="006C35B0"/>
    <w:rsid w:val="006E4E11"/>
    <w:rsid w:val="007242A3"/>
    <w:rsid w:val="007A6855"/>
    <w:rsid w:val="0092027A"/>
    <w:rsid w:val="00955E31"/>
    <w:rsid w:val="00992E72"/>
    <w:rsid w:val="009F38BB"/>
    <w:rsid w:val="00AB33AF"/>
    <w:rsid w:val="00AF26D1"/>
    <w:rsid w:val="00B20EE9"/>
    <w:rsid w:val="00D133D7"/>
    <w:rsid w:val="00D25A07"/>
    <w:rsid w:val="00DD33FD"/>
    <w:rsid w:val="00E80146"/>
    <w:rsid w:val="00E904D0"/>
    <w:rsid w:val="00E95200"/>
    <w:rsid w:val="00EA5222"/>
    <w:rsid w:val="00EC25F9"/>
    <w:rsid w:val="00ED583F"/>
    <w:rsid w:val="00F22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447AFA2-3048-4F47-A089-A7B5667C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EA5222"/>
    <w:pPr>
      <w:ind w:left="720"/>
      <w:contextualSpacing/>
    </w:pPr>
  </w:style>
  <w:style w:type="paragraph" w:styleId="Ballongtext">
    <w:name w:val="Balloon Text"/>
    <w:basedOn w:val="Normal"/>
    <w:link w:val="BallongtextChar"/>
    <w:rsid w:val="00F220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20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BEB80B031A7EB547B6901546B9851C7A" ma:contentTypeVersion="10" ma:contentTypeDescription="Skapa ett nytt dokument." ma:contentTypeScope="" ma:versionID="6a99a0032309f7d6d474b4a310ca2a49">
  <xsd:schema xmlns:xsd="http://www.w3.org/2001/XMLSchema" xmlns:xs="http://www.w3.org/2001/XMLSchema" xmlns:p="http://schemas.microsoft.com/office/2006/metadata/properties" xmlns:ns2="dcfcdf8d-16f3-42c6-bf98-6b7357bacbf2" xmlns:ns3="f344ad54-9723-4491-81ae-6ecb096c9963" targetNamespace="http://schemas.microsoft.com/office/2006/metadata/properties" ma:root="true" ma:fieldsID="6322e4893f214f5f62340fde727b3c5c" ns2:_="" ns3:_="">
    <xsd:import namespace="dcfcdf8d-16f3-42c6-bf98-6b7357bacbf2"/>
    <xsd:import namespace="f344ad54-9723-4491-81ae-6ecb096c996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cdf8d-16f3-42c6-bf98-6b7357bacbf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c7a454b-8ea3-4654-8728-a37f58165e14}" ma:internalName="TaxCatchAll" ma:showField="CatchAllData" ma:web="dcfcdf8d-16f3-42c6-bf98-6b7357bacbf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c7a454b-8ea3-4654-8728-a37f58165e14}" ma:internalName="TaxCatchAllLabel" ma:readOnly="true" ma:showField="CatchAllDataLabel" ma:web="dcfcdf8d-16f3-42c6-bf98-6b7357bacbf2">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4ad54-9723-4491-81ae-6ecb096c996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f344ad54-9723-4491-81ae-6ecb096c9963" xsi:nil="true"/>
    <RKOrdnaClass xmlns="f344ad54-9723-4491-81ae-6ecb096c9963" xsi:nil="true"/>
    <k46d94c0acf84ab9a79866a9d8b1905f xmlns="dcfcdf8d-16f3-42c6-bf98-6b7357bacbf2">
      <Terms xmlns="http://schemas.microsoft.com/office/infopath/2007/PartnerControls"/>
    </k46d94c0acf84ab9a79866a9d8b1905f>
    <Nyckelord xmlns="dcfcdf8d-16f3-42c6-bf98-6b7357bacbf2" xsi:nil="true"/>
    <Sekretess xmlns="dcfcdf8d-16f3-42c6-bf98-6b7357bacbf2">false</Sekretess>
    <Diarienummer xmlns="dcfcdf8d-16f3-42c6-bf98-6b7357bacbf2" xsi:nil="true"/>
    <c9cd366cc722410295b9eacffbd73909 xmlns="dcfcdf8d-16f3-42c6-bf98-6b7357bacbf2">
      <Terms xmlns="http://schemas.microsoft.com/office/infopath/2007/PartnerControls"/>
    </c9cd366cc722410295b9eacffbd73909>
    <TaxCatchAll xmlns="dcfcdf8d-16f3-42c6-bf98-6b7357bacbf2"/>
    <_dlc_DocId xmlns="dcfcdf8d-16f3-42c6-bf98-6b7357bacbf2">W2C5EU7TYCK3-13-609</_dlc_DocId>
    <_dlc_DocIdUrl xmlns="dcfcdf8d-16f3-42c6-bf98-6b7357bacbf2">
      <Url>http://rkdhs-ud/enhet/fim/29_30_maj/_layouts/DocIdRedir.aspx?ID=W2C5EU7TYCK3-13-609</Url>
      <Description>W2C5EU7TYCK3-13-609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9D40E60-ADF4-4E43-AC1B-DE0BD0845A49}">
  <ds:schemaRefs>
    <ds:schemaRef ds:uri="http://schemas.microsoft.com/sharepoint/v3/contenttype/forms"/>
  </ds:schemaRefs>
</ds:datastoreItem>
</file>

<file path=customXml/itemProps2.xml><?xml version="1.0" encoding="utf-8"?>
<ds:datastoreItem xmlns:ds="http://schemas.openxmlformats.org/officeDocument/2006/customXml" ds:itemID="{981D2C92-F9FE-4B47-A65D-43FDC059DD7D}">
  <ds:schemaRefs>
    <ds:schemaRef ds:uri="http://schemas.microsoft.com/sharepoint/v3/contenttype/forms/url"/>
  </ds:schemaRefs>
</ds:datastoreItem>
</file>

<file path=customXml/itemProps3.xml><?xml version="1.0" encoding="utf-8"?>
<ds:datastoreItem xmlns:ds="http://schemas.openxmlformats.org/officeDocument/2006/customXml" ds:itemID="{A682979D-8B57-4F56-845F-79E6BF40E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cdf8d-16f3-42c6-bf98-6b7357bacbf2"/>
    <ds:schemaRef ds:uri="f344ad54-9723-4491-81ae-6ecb096c9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0EC48-9ED9-45A3-804A-CD0052E9D797}">
  <ds:schemaRef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f344ad54-9723-4491-81ae-6ecb096c9963"/>
    <ds:schemaRef ds:uri="dcfcdf8d-16f3-42c6-bf98-6b7357bacbf2"/>
    <ds:schemaRef ds:uri="http://purl.org/dc/dcmitype/"/>
  </ds:schemaRefs>
</ds:datastoreItem>
</file>

<file path=customXml/itemProps5.xml><?xml version="1.0" encoding="utf-8"?>
<ds:datastoreItem xmlns:ds="http://schemas.openxmlformats.org/officeDocument/2006/customXml" ds:itemID="{52338E62-20D8-4380-9452-99CE0CC7C0A5}">
  <ds:schemaRefs>
    <ds:schemaRef ds:uri="http://schemas.microsoft.com/sharepoint/events"/>
  </ds:schemaRefs>
</ds:datastoreItem>
</file>

<file path=customXml/itemProps6.xml><?xml version="1.0" encoding="utf-8"?>
<ds:datastoreItem xmlns:ds="http://schemas.openxmlformats.org/officeDocument/2006/customXml" ds:itemID="{4C26DF60-21DA-4C66-B553-D11076D5C8E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5258</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 Bernitz</dc:creator>
  <cp:lastModifiedBy>Johan Eriksson</cp:lastModifiedBy>
  <cp:revision>2</cp:revision>
  <cp:lastPrinted>2014-05-19T11:43:00Z</cp:lastPrinted>
  <dcterms:created xsi:type="dcterms:W3CDTF">2014-05-19T11:44:00Z</dcterms:created>
  <dcterms:modified xsi:type="dcterms:W3CDTF">2014-05-19T11:44:00Z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1e0921fd-1916-4393-b3a4-ad3f39baecdf</vt:lpwstr>
  </property>
  <property fmtid="{D5CDD505-2E9C-101B-9397-08002B2CF9AE}" pid="7" name="Departementsenhet">
    <vt:lpwstr/>
  </property>
  <property fmtid="{D5CDD505-2E9C-101B-9397-08002B2CF9AE}" pid="8" name="Aktivitetskategori">
    <vt:lpwstr/>
  </property>
</Properties>
</file>