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E2828BDAF8345EAB602FF2A9EA9A326"/>
        </w:placeholder>
        <w:text/>
      </w:sdtPr>
      <w:sdtEndPr/>
      <w:sdtContent>
        <w:p w:rsidRPr="009B062B" w:rsidR="00AF30DD" w:rsidP="00DD2965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52c5ac-0b41-4c0d-af60-89d6cfe84ea3"/>
        <w:id w:val="-2125302339"/>
        <w:lock w:val="sdtLocked"/>
      </w:sdtPr>
      <w:sdtEndPr/>
      <w:sdtContent>
        <w:p w:rsidR="005C2214" w:rsidRDefault="009C2319">
          <w:pPr>
            <w:pStyle w:val="Frslagstext"/>
          </w:pPr>
          <w:r>
            <w:t>Riksdagen ställer sig bakom det som anförs i motionen om att stärka och säkerställa arbetet med att utreda och beivra internetrelaterade sexuella övergrepp mot barn i hela landet och tillkännager detta för regeringen.</w:t>
          </w:r>
        </w:p>
      </w:sdtContent>
    </w:sdt>
    <w:sdt>
      <w:sdtPr>
        <w:alias w:val="Yrkande 2"/>
        <w:tag w:val="beb34be5-b090-4a6c-b6de-310f597d3bda"/>
        <w:id w:val="-1802063906"/>
        <w:lock w:val="sdtLocked"/>
      </w:sdtPr>
      <w:sdtEndPr/>
      <w:sdtContent>
        <w:p w:rsidR="005C2214" w:rsidRDefault="009C2319">
          <w:pPr>
            <w:pStyle w:val="Frslagstext"/>
          </w:pPr>
          <w:r>
            <w:t>Riksdagen ställer sig bakom det som anförs i motionen om att genomföra en översyn av sekretesslagstiftningen för att stärka samordningen mellan berörda myndigheter avseende övergrepp riktade mot barn och tillkännager detta för regeringen.</w:t>
          </w:r>
        </w:p>
      </w:sdtContent>
    </w:sdt>
    <w:sdt>
      <w:sdtPr>
        <w:alias w:val="Yrkande 3"/>
        <w:tag w:val="a075fea4-0693-4767-b3aa-30e58e384d21"/>
        <w:id w:val="2020038395"/>
        <w:lock w:val="sdtLocked"/>
      </w:sdtPr>
      <w:sdtEndPr/>
      <w:sdtContent>
        <w:p w:rsidR="005C2214" w:rsidRDefault="009C2319">
          <w:pPr>
            <w:pStyle w:val="Frslagstext"/>
          </w:pPr>
          <w:r>
            <w:t>Riksdagen ställer sig bakom det som anförs i motionen om att stärka och säkerställa barnahusens arbete och tillgänglighet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50DF3113046AEB845C0F4E4457F25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BB576B" w:rsidP="0036217F" w:rsidRDefault="00475652">
      <w:pPr>
        <w:pStyle w:val="Normalutanindragellerluft"/>
      </w:pPr>
      <w:r>
        <w:t xml:space="preserve">Barn har i och med internets intåg i våra liv blivit särskilt utsatta vad avser sexuella övergrepp som sker online. De senaste åren har ett kontinuerligt arbete pågått </w:t>
      </w:r>
      <w:r w:rsidR="00AB5C23">
        <w:t>med</w:t>
      </w:r>
      <w:r>
        <w:t xml:space="preserve"> att stärka det offentligas arbete för att förhindra och motarbeta övergrepp mot barn, inte minst på internet. Riksrevisionens rapport (R</w:t>
      </w:r>
      <w:r w:rsidR="00AB5C23">
        <w:t>i</w:t>
      </w:r>
      <w:r>
        <w:t>R 2021:25) visar emellertid att det fort</w:t>
      </w:r>
      <w:r w:rsidR="0036217F">
        <w:softHyphen/>
      </w:r>
      <w:r>
        <w:t>farande finns brister i myndigheternas samt regeringens arbete vad avser utredning, samordning och bemötande av barn som drabbats av internetrelaterade sexuella över</w:t>
      </w:r>
      <w:r w:rsidR="0036217F">
        <w:softHyphen/>
      </w:r>
      <w:r>
        <w:t>grepp. Mot bakgrund av de uppdrag som tilldelats myndigheterna är detta särskilt oro</w:t>
      </w:r>
      <w:r w:rsidR="0036217F">
        <w:softHyphen/>
      </w:r>
      <w:r>
        <w:t>väckande och ytterst e</w:t>
      </w:r>
      <w:r w:rsidR="00BB576B">
        <w:t xml:space="preserve">tt tecken på att regeringen måste säkerställa att arbetet </w:t>
      </w:r>
      <w:r w:rsidR="007D1895">
        <w:t xml:space="preserve">avseende </w:t>
      </w:r>
      <w:r w:rsidR="00BB576B">
        <w:t xml:space="preserve">övergrepp </w:t>
      </w:r>
      <w:r w:rsidR="007D1895">
        <w:t xml:space="preserve">mot </w:t>
      </w:r>
      <w:r w:rsidR="00BB576B">
        <w:t xml:space="preserve">barn bedrivs på ett fullgott sätt. </w:t>
      </w:r>
    </w:p>
    <w:p w:rsidRPr="0036217F" w:rsidR="0070508A" w:rsidP="0036217F" w:rsidRDefault="00BB576B">
      <w:pPr>
        <w:rPr>
          <w:spacing w:val="-1"/>
        </w:rPr>
      </w:pPr>
      <w:r w:rsidRPr="0036217F">
        <w:rPr>
          <w:spacing w:val="-1"/>
        </w:rPr>
        <w:lastRenderedPageBreak/>
        <w:t>Riksrevisionen lämnar flera rekommendationer i sin rapport som skulle kunna bidra till att stärka såväl myndigheternas som regeringens arbete mot internetrelaterade sexu</w:t>
      </w:r>
      <w:r w:rsidRPr="0036217F" w:rsidR="0036217F">
        <w:rPr>
          <w:spacing w:val="-1"/>
        </w:rPr>
        <w:softHyphen/>
      </w:r>
      <w:r w:rsidRPr="0036217F">
        <w:rPr>
          <w:spacing w:val="-1"/>
        </w:rPr>
        <w:t xml:space="preserve">ella övergrepp mot barn. Regeringen väljer dock att avfärda många av dessa punkter med hänvisning till att myndigheterna har ett rapporteringsuppdrag avseende </w:t>
      </w:r>
      <w:r w:rsidRPr="0036217F" w:rsidR="007D1895">
        <w:rPr>
          <w:spacing w:val="-1"/>
        </w:rPr>
        <w:t>brott riktade mot barn</w:t>
      </w:r>
      <w:r w:rsidRPr="0036217F">
        <w:rPr>
          <w:spacing w:val="-1"/>
        </w:rPr>
        <w:t xml:space="preserve">. </w:t>
      </w:r>
      <w:r w:rsidRPr="0036217F">
        <w:t>Centerpartiet menar att regeringen måste</w:t>
      </w:r>
      <w:r w:rsidRPr="0036217F" w:rsidR="007D1895">
        <w:t xml:space="preserve"> vidta ytterligare åtgärder för att</w:t>
      </w:r>
      <w:r w:rsidRPr="0036217F">
        <w:t xml:space="preserve"> säker</w:t>
      </w:r>
      <w:r w:rsidRPr="0036217F" w:rsidR="0036217F">
        <w:softHyphen/>
      </w:r>
      <w:r w:rsidRPr="0036217F">
        <w:t xml:space="preserve">ställa att dessa ärenden behandlas på ett tillfredsställande </w:t>
      </w:r>
      <w:r w:rsidRPr="0036217F" w:rsidR="007D1895">
        <w:t>sätt inom ramen för myndig</w:t>
      </w:r>
      <w:r w:rsidRPr="0036217F" w:rsidR="0036217F">
        <w:softHyphen/>
      </w:r>
      <w:r w:rsidRPr="0036217F" w:rsidR="007D1895">
        <w:t>heternas arbete och</w:t>
      </w:r>
      <w:r w:rsidRPr="0036217F">
        <w:t xml:space="preserve"> utredningar i hela landet.</w:t>
      </w:r>
      <w:r w:rsidRPr="0036217F">
        <w:rPr>
          <w:spacing w:val="-1"/>
        </w:rPr>
        <w:t xml:space="preserve"> Dessutom krävs det utökad kompetens och </w:t>
      </w:r>
      <w:r w:rsidRPr="0036217F">
        <w:t xml:space="preserve">kapacitet i att samordna hantering, utredning och prioritering mellan </w:t>
      </w:r>
      <w:r w:rsidRPr="0036217F" w:rsidR="007D1895">
        <w:t>Å</w:t>
      </w:r>
      <w:r w:rsidRPr="0036217F">
        <w:t>klagarmyndig</w:t>
      </w:r>
      <w:r w:rsidRPr="0036217F" w:rsidR="0036217F">
        <w:softHyphen/>
      </w:r>
      <w:r w:rsidRPr="0036217F">
        <w:t>heten</w:t>
      </w:r>
      <w:r w:rsidRPr="0036217F" w:rsidR="009E1C6D">
        <w:t xml:space="preserve"> och</w:t>
      </w:r>
      <w:r w:rsidRPr="0036217F">
        <w:t xml:space="preserve"> </w:t>
      </w:r>
      <w:r w:rsidRPr="0036217F" w:rsidR="007D1895">
        <w:t>P</w:t>
      </w:r>
      <w:r w:rsidRPr="0036217F">
        <w:t>olismyndigheten</w:t>
      </w:r>
      <w:r w:rsidRPr="0036217F" w:rsidR="009E1C6D">
        <w:t xml:space="preserve">. Dessutom måste dessa myndigheters samverkan med </w:t>
      </w:r>
      <w:r w:rsidRPr="0036217F" w:rsidR="005C5F90">
        <w:t>socialtjänsten i kommunerna</w:t>
      </w:r>
      <w:r w:rsidRPr="0036217F" w:rsidR="009E1C6D">
        <w:t xml:space="preserve"> förbättras</w:t>
      </w:r>
      <w:r w:rsidRPr="0036217F" w:rsidR="005C5F90">
        <w:t>.</w:t>
      </w:r>
      <w:r w:rsidRPr="0036217F" w:rsidR="005C5F90">
        <w:rPr>
          <w:spacing w:val="-1"/>
        </w:rPr>
        <w:t xml:space="preserve"> </w:t>
      </w:r>
      <w:r w:rsidRPr="0036217F" w:rsidR="0070508A">
        <w:rPr>
          <w:spacing w:val="-1"/>
        </w:rPr>
        <w:t xml:space="preserve">Centerpartiet har tidigare lagt förslag avseende att stärka specialistkompetensen inom både </w:t>
      </w:r>
      <w:r w:rsidRPr="0036217F" w:rsidR="00AB5C23">
        <w:rPr>
          <w:spacing w:val="-1"/>
        </w:rPr>
        <w:t xml:space="preserve">Polismyndigheten </w:t>
      </w:r>
      <w:r w:rsidRPr="0036217F" w:rsidR="0070508A">
        <w:rPr>
          <w:spacing w:val="-1"/>
        </w:rPr>
        <w:t xml:space="preserve">och </w:t>
      </w:r>
      <w:r w:rsidRPr="0036217F" w:rsidR="00AB5C23">
        <w:rPr>
          <w:spacing w:val="-1"/>
        </w:rPr>
        <w:t xml:space="preserve">Åklagarmyndigheten </w:t>
      </w:r>
      <w:r w:rsidRPr="0036217F" w:rsidR="0070508A">
        <w:rPr>
          <w:spacing w:val="-1"/>
        </w:rPr>
        <w:t xml:space="preserve">avseende sexualbrott, </w:t>
      </w:r>
      <w:r w:rsidRPr="0036217F" w:rsidR="00AB5C23">
        <w:rPr>
          <w:spacing w:val="-1"/>
        </w:rPr>
        <w:t>bl.a.</w:t>
      </w:r>
      <w:r w:rsidRPr="0036217F" w:rsidR="0070508A">
        <w:rPr>
          <w:spacing w:val="-1"/>
        </w:rPr>
        <w:t xml:space="preserve"> mot barn, varför vi instämmer i Riksrevisionens bedömning att ytterligare sådan kompetens vore önskvär</w:t>
      </w:r>
      <w:r w:rsidRPr="0036217F" w:rsidR="009C2319">
        <w:rPr>
          <w:spacing w:val="-1"/>
        </w:rPr>
        <w:t>t</w:t>
      </w:r>
      <w:r w:rsidRPr="0036217F" w:rsidR="0070508A">
        <w:rPr>
          <w:spacing w:val="-1"/>
        </w:rPr>
        <w:t>.</w:t>
      </w:r>
      <w:r w:rsidRPr="0036217F">
        <w:rPr>
          <w:spacing w:val="-1"/>
        </w:rPr>
        <w:t xml:space="preserve"> </w:t>
      </w:r>
    </w:p>
    <w:p w:rsidRPr="009E1C6D" w:rsidR="00BB576B" w:rsidP="00BB576B" w:rsidRDefault="0070508A">
      <w:r w:rsidRPr="009E1C6D">
        <w:t>En</w:t>
      </w:r>
      <w:r w:rsidRPr="009E1C6D" w:rsidR="00BB576B">
        <w:t xml:space="preserve"> anledning till att arbetet med frågorna mellan dessa </w:t>
      </w:r>
      <w:r w:rsidRPr="009E1C6D">
        <w:t>myndigheter</w:t>
      </w:r>
      <w:r w:rsidRPr="009E1C6D" w:rsidR="00BB576B">
        <w:t xml:space="preserve"> försvåras är ofta sekretessregler som fördröjer </w:t>
      </w:r>
      <w:r w:rsidRPr="009E1C6D">
        <w:t>och försvårar utbytet av relevant information. Regeringen borde av denna anledning tillse att en översyn av sekretessreglerna på området genom</w:t>
      </w:r>
      <w:r w:rsidR="0036217F">
        <w:softHyphen/>
      </w:r>
      <w:r w:rsidRPr="009E1C6D">
        <w:t xml:space="preserve">förs för att säkerställa att de är ändamålsenligt utformade i arbetet med att motverka övergrepp mot barn. </w:t>
      </w:r>
    </w:p>
    <w:p w:rsidRPr="0036217F" w:rsidR="0070508A" w:rsidP="0036217F" w:rsidRDefault="0070508A">
      <w:pPr>
        <w:rPr>
          <w:spacing w:val="-1"/>
        </w:rPr>
      </w:pPr>
      <w:r w:rsidRPr="0036217F">
        <w:rPr>
          <w:spacing w:val="-1"/>
        </w:rPr>
        <w:t>Avslutningsvis är det av stor vikt att de barn som blivit utsatta för internetrelaterade sexuella övergrepp möts av de</w:t>
      </w:r>
      <w:r w:rsidRPr="0036217F" w:rsidR="005C5F90">
        <w:rPr>
          <w:spacing w:val="-1"/>
        </w:rPr>
        <w:t>t</w:t>
      </w:r>
      <w:r w:rsidRPr="0036217F">
        <w:rPr>
          <w:spacing w:val="-1"/>
        </w:rPr>
        <w:t xml:space="preserve"> stöd som de behöver för att kunna känna sig trygga och för att succesivt återgå till en normal vardag. Det är av den anledningen mycket besvär</w:t>
      </w:r>
      <w:r w:rsidRPr="0036217F" w:rsidR="0036217F">
        <w:rPr>
          <w:spacing w:val="-1"/>
        </w:rPr>
        <w:softHyphen/>
      </w:r>
      <w:r w:rsidRPr="0036217F">
        <w:rPr>
          <w:spacing w:val="-1"/>
        </w:rPr>
        <w:t>ande att de barnahus som finns runtom i landet håller mycket o</w:t>
      </w:r>
      <w:r w:rsidRPr="0036217F" w:rsidR="007D1895">
        <w:rPr>
          <w:spacing w:val="-1"/>
        </w:rPr>
        <w:t>jämn</w:t>
      </w:r>
      <w:r w:rsidRPr="0036217F">
        <w:rPr>
          <w:spacing w:val="-1"/>
        </w:rPr>
        <w:t xml:space="preserve"> kvalitet och tillgäng</w:t>
      </w:r>
      <w:r w:rsidRPr="0036217F" w:rsidR="0036217F">
        <w:rPr>
          <w:spacing w:val="-1"/>
        </w:rPr>
        <w:softHyphen/>
      </w:r>
      <w:r w:rsidRPr="0036217F">
        <w:rPr>
          <w:spacing w:val="-1"/>
        </w:rPr>
        <w:t xml:space="preserve">lighet för de barn som drabbas. Regeringen måste </w:t>
      </w:r>
      <w:r w:rsidRPr="0036217F" w:rsidR="007D1895">
        <w:rPr>
          <w:spacing w:val="-1"/>
        </w:rPr>
        <w:t xml:space="preserve">på ett bättre sätt </w:t>
      </w:r>
      <w:r w:rsidRPr="0036217F">
        <w:rPr>
          <w:spacing w:val="-1"/>
        </w:rPr>
        <w:t>säkerställa att barn</w:t>
      </w:r>
      <w:r w:rsidRPr="0036217F" w:rsidR="00AB5C23">
        <w:rPr>
          <w:spacing w:val="-1"/>
        </w:rPr>
        <w:t>a</w:t>
      </w:r>
      <w:r w:rsidR="0036217F">
        <w:rPr>
          <w:spacing w:val="-1"/>
        </w:rPr>
        <w:softHyphen/>
      </w:r>
      <w:r w:rsidRPr="0036217F">
        <w:rPr>
          <w:spacing w:val="-1"/>
        </w:rPr>
        <w:t>husen i hela Sverige håller god kvalit</w:t>
      </w:r>
      <w:r w:rsidRPr="0036217F" w:rsidR="00AB5C23">
        <w:rPr>
          <w:spacing w:val="-1"/>
        </w:rPr>
        <w:t>et</w:t>
      </w:r>
      <w:r w:rsidRPr="0036217F">
        <w:rPr>
          <w:spacing w:val="-1"/>
        </w:rPr>
        <w:t xml:space="preserve"> och arbetar på ett enhetligt sätt i bemötande</w:t>
      </w:r>
      <w:r w:rsidRPr="0036217F" w:rsidR="00AB5C23">
        <w:rPr>
          <w:spacing w:val="-1"/>
        </w:rPr>
        <w:t>t</w:t>
      </w:r>
      <w:r w:rsidRPr="0036217F">
        <w:rPr>
          <w:spacing w:val="-1"/>
        </w:rPr>
        <w:t xml:space="preserve"> av barn och unga.</w:t>
      </w:r>
      <w:r w:rsidRPr="0036217F" w:rsidR="00BD33A4">
        <w:rPr>
          <w:spacing w:val="-1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D98C35615D445CFBF05978E1430F8B8"/>
        </w:placeholder>
      </w:sdtPr>
      <w:sdtEndPr/>
      <w:sdtContent>
        <w:p w:rsidR="00276DAA" w:rsidP="00D63410" w:rsidRDefault="00276DAA"/>
        <w:p w:rsidRPr="008E0FE2" w:rsidR="004801AC" w:rsidP="00D63410" w:rsidRDefault="000E54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2214">
        <w:trPr>
          <w:cantSplit/>
        </w:trPr>
        <w:tc>
          <w:tcPr>
            <w:tcW w:w="50" w:type="pct"/>
            <w:vAlign w:val="bottom"/>
          </w:tcPr>
          <w:p w:rsidR="005C2214" w:rsidRDefault="009C2319">
            <w:pPr>
              <w:pStyle w:val="Underskrifter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5C2214" w:rsidRDefault="009C2319">
            <w:pPr>
              <w:pStyle w:val="Underskrifter"/>
            </w:pPr>
            <w:r>
              <w:t>Malin Björk (C)</w:t>
            </w:r>
          </w:p>
        </w:tc>
      </w:tr>
      <w:tr w:rsidR="005C2214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C2214" w:rsidRDefault="009C2319">
            <w:pPr>
              <w:pStyle w:val="Underskrifter"/>
            </w:pPr>
            <w:r>
              <w:t>Johan Hedin (C)</w:t>
            </w:r>
          </w:p>
        </w:tc>
      </w:tr>
    </w:tbl>
    <w:p w:rsidR="00D078D2" w:rsidRDefault="00D078D2">
      <w:bookmarkStart w:name="_GoBack" w:id="1"/>
      <w:bookmarkEnd w:id="1"/>
    </w:p>
    <w:sectPr w:rsidR="00D078D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BC" w:rsidRDefault="00B81ABC" w:rsidP="000C1CAD">
      <w:pPr>
        <w:spacing w:line="240" w:lineRule="auto"/>
      </w:pPr>
      <w:r>
        <w:separator/>
      </w:r>
    </w:p>
  </w:endnote>
  <w:endnote w:type="continuationSeparator" w:id="0">
    <w:p w:rsidR="00B81ABC" w:rsidRDefault="00B81A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D63410" w:rsidRDefault="00262EA3" w:rsidP="00D634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BC" w:rsidRDefault="00B81ABC" w:rsidP="000C1CAD">
      <w:pPr>
        <w:spacing w:line="240" w:lineRule="auto"/>
      </w:pPr>
      <w:r>
        <w:separator/>
      </w:r>
    </w:p>
  </w:footnote>
  <w:footnote w:type="continuationSeparator" w:id="0">
    <w:p w:rsidR="00B81ABC" w:rsidRDefault="00B81A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0E54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EF062ECFE4165B214571F1D3EE733"/>
                              </w:placeholder>
                              <w:text/>
                            </w:sdtPr>
                            <w:sdtEndPr/>
                            <w:sdtContent>
                              <w:r w:rsidR="0064643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82F8A8AAFF4244B6CAD62105F407F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0E54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EF062ECFE4165B214571F1D3EE733"/>
                        </w:placeholder>
                        <w:text/>
                      </w:sdtPr>
                      <w:sdtEndPr/>
                      <w:sdtContent>
                        <w:r w:rsidR="0064643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82F8A8AAFF4244B6CAD62105F407F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0E54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0E54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341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43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0E54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0E54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41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410">
          <w:t>:4414</w:t>
        </w:r>
      </w:sdtContent>
    </w:sdt>
  </w:p>
  <w:p w:rsidR="00262EA3" w:rsidRDefault="000E54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C366046F67848EB9FF736BF13359D0E"/>
        </w:placeholder>
        <w15:appearance w15:val="hidden"/>
        <w:text/>
      </w:sdtPr>
      <w:sdtEndPr/>
      <w:sdtContent>
        <w:r w:rsidR="00D63410">
          <w:t>av Helena Vilhelmsson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C587ECBC4B4100A2C5BF271C689A55"/>
      </w:placeholder>
      <w:text/>
    </w:sdtPr>
    <w:sdtEndPr/>
    <w:sdtContent>
      <w:p w:rsidR="00262EA3" w:rsidRDefault="00FF2CE5" w:rsidP="00283E0F">
        <w:pPr>
          <w:pStyle w:val="FSHRub2"/>
        </w:pPr>
        <w:r>
          <w:t>med anledning av skr. 2021/22:105 Riksrevisionens rapport om polisens och åklagarnas arbete mot internetrelaterade sexuella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E2316"/>
    <w:multiLevelType w:val="hybridMultilevel"/>
    <w:tmpl w:val="314451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464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A25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45B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9D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059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7E"/>
    <w:rsid w:val="001C77F8"/>
    <w:rsid w:val="001C79FA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DAA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B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BD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27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7F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13F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3CB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652"/>
    <w:rsid w:val="00476A7B"/>
    <w:rsid w:val="00476CDA"/>
    <w:rsid w:val="00477147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50B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214"/>
    <w:rsid w:val="005C28C0"/>
    <w:rsid w:val="005C3BB1"/>
    <w:rsid w:val="005C3F29"/>
    <w:rsid w:val="005C45B7"/>
    <w:rsid w:val="005C4A81"/>
    <w:rsid w:val="005C5A53"/>
    <w:rsid w:val="005C5AA2"/>
    <w:rsid w:val="005C5E9C"/>
    <w:rsid w:val="005C5F90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2E"/>
    <w:rsid w:val="0063287B"/>
    <w:rsid w:val="0063296D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43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ECC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17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728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08A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3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70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51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895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B5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6F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089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75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64E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319"/>
    <w:rsid w:val="009C23EA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6D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A8D"/>
    <w:rsid w:val="00A43FC8"/>
    <w:rsid w:val="00A4400F"/>
    <w:rsid w:val="00A4468A"/>
    <w:rsid w:val="00A446B2"/>
    <w:rsid w:val="00A45896"/>
    <w:rsid w:val="00A462A1"/>
    <w:rsid w:val="00A46A63"/>
    <w:rsid w:val="00A46D25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5F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455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C23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93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0B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15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ABC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76B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3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EB9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8D2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10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C85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6B6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C89"/>
    <w:rsid w:val="00DD14EF"/>
    <w:rsid w:val="00DD1554"/>
    <w:rsid w:val="00DD1D35"/>
    <w:rsid w:val="00DD2077"/>
    <w:rsid w:val="00DD2331"/>
    <w:rsid w:val="00DD2965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0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41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9D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A82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88"/>
    <w:rsid w:val="00F722EE"/>
    <w:rsid w:val="00F73F1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7E9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CE5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935E7C"/>
  <w15:chartTrackingRefBased/>
  <w15:docId w15:val="{E43F20A0-E170-40A7-AB07-22CBAF2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2828BDAF8345EAB602FF2A9EA9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E285B-AFB8-4E97-8CC0-41D120D63FD9}"/>
      </w:docPartPr>
      <w:docPartBody>
        <w:p w:rsidR="00537FD5" w:rsidRDefault="000A328F">
          <w:pPr>
            <w:pStyle w:val="DE2828BDAF8345EAB602FF2A9EA9A3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50DF3113046AEB845C0F4E4457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81244-2072-4A0A-B344-F66EBE824123}"/>
      </w:docPartPr>
      <w:docPartBody>
        <w:p w:rsidR="00537FD5" w:rsidRDefault="000A328F">
          <w:pPr>
            <w:pStyle w:val="4CE50DF3113046AEB845C0F4E4457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EF062ECFE4165B214571F1D3EE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7DBE9-7424-419A-98DF-9B265F6C8FD4}"/>
      </w:docPartPr>
      <w:docPartBody>
        <w:p w:rsidR="00537FD5" w:rsidRDefault="000A328F">
          <w:pPr>
            <w:pStyle w:val="E18EF062ECFE4165B214571F1D3EE7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2F8A8AAFF4244B6CAD62105F40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F2097-E614-4630-BDC9-472037EAFDC4}"/>
      </w:docPartPr>
      <w:docPartBody>
        <w:p w:rsidR="00537FD5" w:rsidRDefault="000A328F">
          <w:pPr>
            <w:pStyle w:val="3382F8A8AAFF4244B6CAD62105F407F9"/>
          </w:pPr>
          <w:r>
            <w:t xml:space="preserve"> </w:t>
          </w:r>
        </w:p>
      </w:docPartBody>
    </w:docPart>
    <w:docPart>
      <w:docPartPr>
        <w:name w:val="9C366046F67848EB9FF736BF13359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DC9C9-AC67-44EA-86A3-3E0E4B1C795A}"/>
      </w:docPartPr>
      <w:docPartBody>
        <w:p w:rsidR="00537FD5" w:rsidRDefault="00A33785" w:rsidP="00A33785">
          <w:pPr>
            <w:pStyle w:val="9C366046F67848EB9FF736BF13359D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0C587ECBC4B4100A2C5BF271C689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37A3C-1671-451F-83A7-C24BC0543612}"/>
      </w:docPartPr>
      <w:docPartBody>
        <w:p w:rsidR="00537FD5" w:rsidRDefault="00A33785" w:rsidP="00A33785">
          <w:pPr>
            <w:pStyle w:val="50C587ECBC4B4100A2C5BF271C689A5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D98C35615D445CFBF05978E1430F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FE5D1-4840-4317-9A35-4641402D242C}"/>
      </w:docPartPr>
      <w:docPartBody>
        <w:p w:rsidR="005C7282" w:rsidRDefault="005C72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85"/>
    <w:rsid w:val="000A328F"/>
    <w:rsid w:val="00276B2F"/>
    <w:rsid w:val="002E075D"/>
    <w:rsid w:val="003873BB"/>
    <w:rsid w:val="004D211E"/>
    <w:rsid w:val="00526879"/>
    <w:rsid w:val="00537FD5"/>
    <w:rsid w:val="005C7282"/>
    <w:rsid w:val="00925A12"/>
    <w:rsid w:val="00A15862"/>
    <w:rsid w:val="00A33785"/>
    <w:rsid w:val="00B414DA"/>
    <w:rsid w:val="00F27AA6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3785"/>
    <w:rPr>
      <w:color w:val="F4B083" w:themeColor="accent2" w:themeTint="99"/>
    </w:rPr>
  </w:style>
  <w:style w:type="paragraph" w:customStyle="1" w:styleId="DE2828BDAF8345EAB602FF2A9EA9A326">
    <w:name w:val="DE2828BDAF8345EAB602FF2A9EA9A326"/>
  </w:style>
  <w:style w:type="paragraph" w:customStyle="1" w:styleId="07114B3FAAF04251921BD0A56E223509">
    <w:name w:val="07114B3FAAF04251921BD0A56E2235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C361C3C07B4B20964A6442845EE5FA">
    <w:name w:val="C1C361C3C07B4B20964A6442845EE5FA"/>
  </w:style>
  <w:style w:type="paragraph" w:customStyle="1" w:styleId="4CE50DF3113046AEB845C0F4E4457F25">
    <w:name w:val="4CE50DF3113046AEB845C0F4E4457F25"/>
  </w:style>
  <w:style w:type="paragraph" w:customStyle="1" w:styleId="C41BC21A3AE8429FA3BD420FCD4B72FF">
    <w:name w:val="C41BC21A3AE8429FA3BD420FCD4B72FF"/>
  </w:style>
  <w:style w:type="paragraph" w:customStyle="1" w:styleId="8BB58D986F6E40CDBE0173945A8881AB">
    <w:name w:val="8BB58D986F6E40CDBE0173945A8881AB"/>
  </w:style>
  <w:style w:type="paragraph" w:customStyle="1" w:styleId="E18EF062ECFE4165B214571F1D3EE733">
    <w:name w:val="E18EF062ECFE4165B214571F1D3EE733"/>
  </w:style>
  <w:style w:type="paragraph" w:customStyle="1" w:styleId="3382F8A8AAFF4244B6CAD62105F407F9">
    <w:name w:val="3382F8A8AAFF4244B6CAD62105F407F9"/>
  </w:style>
  <w:style w:type="paragraph" w:customStyle="1" w:styleId="9C366046F67848EB9FF736BF13359D0E">
    <w:name w:val="9C366046F67848EB9FF736BF13359D0E"/>
    <w:rsid w:val="00A33785"/>
  </w:style>
  <w:style w:type="paragraph" w:customStyle="1" w:styleId="50C587ECBC4B4100A2C5BF271C689A55">
    <w:name w:val="50C587ECBC4B4100A2C5BF271C689A55"/>
    <w:rsid w:val="00A33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7FF6A-8D08-4559-9FB3-41FB0E0CE81E}"/>
</file>

<file path=customXml/itemProps2.xml><?xml version="1.0" encoding="utf-8"?>
<ds:datastoreItem xmlns:ds="http://schemas.openxmlformats.org/officeDocument/2006/customXml" ds:itemID="{8FF4FC9B-D908-4686-83AC-35D7BE1DCE90}"/>
</file>

<file path=customXml/itemProps3.xml><?xml version="1.0" encoding="utf-8"?>
<ds:datastoreItem xmlns:ds="http://schemas.openxmlformats.org/officeDocument/2006/customXml" ds:itemID="{4E4092D4-DF11-4C5C-B684-7957E7D4D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2978</Characters>
  <Application>Microsoft Office Word</Application>
  <DocSecurity>0</DocSecurity>
  <Lines>58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2021 22 105 Riksrevisionens rapport om polisens och åklagarnas arbete mot internetrelaterade sexuella övergrepp mot barn</vt:lpstr>
      <vt:lpstr>
      </vt:lpstr>
    </vt:vector>
  </TitlesOfParts>
  <Company>Sveriges riksdag</Company>
  <LinksUpToDate>false</LinksUpToDate>
  <CharactersWithSpaces>3461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