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991951C5404152B6759AE81F9B7102"/>
        </w:placeholder>
        <w15:appearance w15:val="hidden"/>
        <w:text/>
      </w:sdtPr>
      <w:sdtEndPr/>
      <w:sdtContent>
        <w:p w:rsidRPr="009B062B" w:rsidR="00AF30DD" w:rsidP="009B062B" w:rsidRDefault="00AF30DD" w14:paraId="052B095F" w14:textId="77777777">
          <w:pPr>
            <w:pStyle w:val="RubrikFrslagTIllRiksdagsbeslut"/>
          </w:pPr>
          <w:r w:rsidRPr="009B062B">
            <w:t>Förslag till riksdagsbeslut</w:t>
          </w:r>
        </w:p>
      </w:sdtContent>
    </w:sdt>
    <w:sdt>
      <w:sdtPr>
        <w:alias w:val="Yrkande 1"/>
        <w:tag w:val="9249249b-aab1-40ed-a0de-25c01bebb7d9"/>
        <w:id w:val="-1474523917"/>
        <w:lock w:val="sdtLocked"/>
      </w:sdtPr>
      <w:sdtEndPr/>
      <w:sdtContent>
        <w:p w:rsidR="004A3CB9" w:rsidRDefault="005E36A0" w14:paraId="052B0960" w14:textId="77777777">
          <w:pPr>
            <w:pStyle w:val="Frslagstext"/>
            <w:numPr>
              <w:ilvl w:val="0"/>
              <w:numId w:val="0"/>
            </w:numPr>
          </w:pPr>
          <w:r>
            <w:t>Riksdagen ställer sig bakom det som anförs i motionen om krav på syntest vid förnyelse av körkort och tillkännager detta för regeringen.</w:t>
          </w:r>
        </w:p>
      </w:sdtContent>
    </w:sdt>
    <w:p w:rsidRPr="009B062B" w:rsidR="00AF30DD" w:rsidP="009B062B" w:rsidRDefault="000156D9" w14:paraId="052B0961" w14:textId="77777777">
      <w:pPr>
        <w:pStyle w:val="Rubrik1"/>
      </w:pPr>
      <w:bookmarkStart w:name="MotionsStart" w:id="0"/>
      <w:bookmarkEnd w:id="0"/>
      <w:r w:rsidRPr="009B062B">
        <w:t>Motivering</w:t>
      </w:r>
    </w:p>
    <w:p w:rsidRPr="005D2F5F" w:rsidR="00F71F38" w:rsidP="005D2F5F" w:rsidRDefault="00F71F38" w14:paraId="052B0962" w14:textId="497E30D9">
      <w:pPr>
        <w:pStyle w:val="Normalutanindragellerluft"/>
      </w:pPr>
      <w:r w:rsidRPr="005D2F5F">
        <w:t xml:space="preserve">Arbetet med att göra vägarna säkrare pågår ständigt och </w:t>
      </w:r>
      <w:r w:rsidR="004B325D">
        <w:t>när n</w:t>
      </w:r>
      <w:r w:rsidRPr="005D2F5F">
        <w:t>ollvisionen om noll döda och svårt skadade i trafiken infördes 1997 såg man till en början stora framsteg. Mellan 1997 och år 2010 mer än halverades antalet döda från 541 till 266. Därefter har utvecklingen i stort sett stått stilla. 2015 dog 260 människor, i stort sett lika många som år 2010. Statistik från Transportstyrelsen visar att under första halvåret år 2016 ökade antalet dödsoffer i trafiken med 17 personer till totalt 122.</w:t>
      </w:r>
    </w:p>
    <w:p w:rsidR="004B325D" w:rsidP="004B325D" w:rsidRDefault="00F71F38" w14:paraId="7038D79B" w14:textId="77777777">
      <w:r w:rsidRPr="004B325D">
        <w:t xml:space="preserve">Det är i dag väl underbyggt i vetenskapliga undersökningar att vår syn försämras med åldern. Ändå är det enda tillfälle en bilist måste genomgå en synundersökning när han eller hon tar körkort, ofta i sena tonåren. Våra nordiska grannländer ställer alla redan krav på synundersökning i samband med körkortsförnyelse efter en viss ålder. I Sverige finns idag inget sådant krav utan det räcker att man skickar in en blankett. Att införa krav på syntest är en åtgärd som har ett brett stöd bland allmänheten och som har en låg kostnad för den enskilde, cirka 300 kronor för en undersökning vart tionde år. </w:t>
      </w:r>
    </w:p>
    <w:p w:rsidRPr="004B325D" w:rsidR="005D2F5F" w:rsidP="004B325D" w:rsidRDefault="00F71F38" w14:paraId="052B0963" w14:textId="22D7617C">
      <w:r w:rsidRPr="004B325D">
        <w:t>Förutom att bygga om vägarna är ett steg mot målen för nollvisionen att säkerställa att förarna på våra vägar ser vart de är på väg. Därför bör även vi i Sverige utreda möjligheten att ställa krav på syntest vid förnyelse av körkort. En utredning bör också</w:t>
      </w:r>
      <w:r w:rsidR="004B325D">
        <w:t xml:space="preserve"> kunna ge svar på om detta ska sk</w:t>
      </w:r>
      <w:bookmarkStart w:name="_GoBack" w:id="1"/>
      <w:bookmarkEnd w:id="1"/>
      <w:r w:rsidRPr="004B325D">
        <w:t>e från och med en viss ålder.</w:t>
      </w:r>
    </w:p>
    <w:p w:rsidRPr="00093F48" w:rsidR="00093F48" w:rsidP="00093F48" w:rsidRDefault="00093F48" w14:paraId="052B0964" w14:textId="77777777">
      <w:pPr>
        <w:pStyle w:val="Normalutanindragellerluft"/>
      </w:pPr>
    </w:p>
    <w:sdt>
      <w:sdtPr>
        <w:alias w:val="CC_Underskrifter"/>
        <w:tag w:val="CC_Underskrifter"/>
        <w:id w:val="583496634"/>
        <w:lock w:val="sdtContentLocked"/>
        <w:placeholder>
          <w:docPart w:val="217F093FCB664572B6D5D20ECF6C9090"/>
        </w:placeholder>
        <w15:appearance w15:val="hidden"/>
      </w:sdtPr>
      <w:sdtEndPr/>
      <w:sdtContent>
        <w:p w:rsidR="004801AC" w:rsidP="00A12031" w:rsidRDefault="004B325D" w14:paraId="052B09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Lars Tysklind (L)</w:t>
            </w:r>
          </w:p>
        </w:tc>
      </w:tr>
    </w:tbl>
    <w:p w:rsidR="004A3C19" w:rsidRDefault="004A3C19" w14:paraId="052B0969" w14:textId="77777777"/>
    <w:sectPr w:rsidR="004A3C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B096B" w14:textId="77777777" w:rsidR="00C80EE8" w:rsidRDefault="00C80EE8" w:rsidP="000C1CAD">
      <w:pPr>
        <w:spacing w:line="240" w:lineRule="auto"/>
      </w:pPr>
      <w:r>
        <w:separator/>
      </w:r>
    </w:p>
  </w:endnote>
  <w:endnote w:type="continuationSeparator" w:id="0">
    <w:p w14:paraId="052B096C" w14:textId="77777777" w:rsidR="00C80EE8" w:rsidRDefault="00C80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09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0972" w14:textId="34FECE1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32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B0969" w14:textId="77777777" w:rsidR="00C80EE8" w:rsidRDefault="00C80EE8" w:rsidP="000C1CAD">
      <w:pPr>
        <w:spacing w:line="240" w:lineRule="auto"/>
      </w:pPr>
      <w:r>
        <w:separator/>
      </w:r>
    </w:p>
  </w:footnote>
  <w:footnote w:type="continuationSeparator" w:id="0">
    <w:p w14:paraId="052B096A" w14:textId="77777777" w:rsidR="00C80EE8" w:rsidRDefault="00C80E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2B0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B097D" wp14:anchorId="052B0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325D" w14:paraId="052B097E" w14:textId="77777777">
                          <w:pPr>
                            <w:jc w:val="right"/>
                          </w:pPr>
                          <w:sdt>
                            <w:sdtPr>
                              <w:alias w:val="CC_Noformat_Partikod"/>
                              <w:tag w:val="CC_Noformat_Partikod"/>
                              <w:id w:val="-53464382"/>
                              <w:placeholder>
                                <w:docPart w:val="5BA9DC3B902543FFB767369EDDD71C0B"/>
                              </w:placeholder>
                              <w:text/>
                            </w:sdtPr>
                            <w:sdtEndPr/>
                            <w:sdtContent>
                              <w:r w:rsidR="00F71F38">
                                <w:t>L</w:t>
                              </w:r>
                            </w:sdtContent>
                          </w:sdt>
                          <w:sdt>
                            <w:sdtPr>
                              <w:alias w:val="CC_Noformat_Partinummer"/>
                              <w:tag w:val="CC_Noformat_Partinummer"/>
                              <w:id w:val="-1709555926"/>
                              <w:placeholder>
                                <w:docPart w:val="AC398E3D67C04763BC5DAE47CC6C989B"/>
                              </w:placeholder>
                              <w:text/>
                            </w:sdtPr>
                            <w:sdtEndPr/>
                            <w:sdtContent>
                              <w:r w:rsidR="00953EBD">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6F7E">
                    <w:pPr>
                      <w:jc w:val="right"/>
                    </w:pPr>
                    <w:sdt>
                      <w:sdtPr>
                        <w:alias w:val="CC_Noformat_Partikod"/>
                        <w:tag w:val="CC_Noformat_Partikod"/>
                        <w:id w:val="-53464382"/>
                        <w:placeholder>
                          <w:docPart w:val="5BA9DC3B902543FFB767369EDDD71C0B"/>
                        </w:placeholder>
                        <w:text/>
                      </w:sdtPr>
                      <w:sdtEndPr/>
                      <w:sdtContent>
                        <w:r w:rsidR="00F71F38">
                          <w:t>L</w:t>
                        </w:r>
                      </w:sdtContent>
                    </w:sdt>
                    <w:sdt>
                      <w:sdtPr>
                        <w:alias w:val="CC_Noformat_Partinummer"/>
                        <w:tag w:val="CC_Noformat_Partinummer"/>
                        <w:id w:val="-1709555926"/>
                        <w:placeholder>
                          <w:docPart w:val="AC398E3D67C04763BC5DAE47CC6C989B"/>
                        </w:placeholder>
                        <w:text/>
                      </w:sdtPr>
                      <w:sdtEndPr/>
                      <w:sdtContent>
                        <w:r w:rsidR="00953EBD">
                          <w:t>1077</w:t>
                        </w:r>
                      </w:sdtContent>
                    </w:sdt>
                  </w:p>
                </w:txbxContent>
              </v:textbox>
              <w10:wrap anchorx="page"/>
            </v:shape>
          </w:pict>
        </mc:Fallback>
      </mc:AlternateContent>
    </w:r>
  </w:p>
  <w:p w:rsidRPr="00293C4F" w:rsidR="007A5507" w:rsidP="00776B74" w:rsidRDefault="007A5507" w14:paraId="052B09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325D" w14:paraId="052B096F" w14:textId="77777777">
    <w:pPr>
      <w:jc w:val="right"/>
    </w:pPr>
    <w:sdt>
      <w:sdtPr>
        <w:alias w:val="CC_Noformat_Partikod"/>
        <w:tag w:val="CC_Noformat_Partikod"/>
        <w:id w:val="559911109"/>
        <w:text/>
      </w:sdtPr>
      <w:sdtEndPr/>
      <w:sdtContent>
        <w:r w:rsidR="00F71F38">
          <w:t>L</w:t>
        </w:r>
      </w:sdtContent>
    </w:sdt>
    <w:sdt>
      <w:sdtPr>
        <w:alias w:val="CC_Noformat_Partinummer"/>
        <w:tag w:val="CC_Noformat_Partinummer"/>
        <w:id w:val="1197820850"/>
        <w:text/>
      </w:sdtPr>
      <w:sdtEndPr/>
      <w:sdtContent>
        <w:r w:rsidR="00953EBD">
          <w:t>1077</w:t>
        </w:r>
      </w:sdtContent>
    </w:sdt>
  </w:p>
  <w:p w:rsidR="007A5507" w:rsidP="00776B74" w:rsidRDefault="007A5507" w14:paraId="052B09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325D" w14:paraId="052B0973" w14:textId="77777777">
    <w:pPr>
      <w:jc w:val="right"/>
    </w:pPr>
    <w:sdt>
      <w:sdtPr>
        <w:alias w:val="CC_Noformat_Partikod"/>
        <w:tag w:val="CC_Noformat_Partikod"/>
        <w:id w:val="1471015553"/>
        <w:text/>
      </w:sdtPr>
      <w:sdtEndPr/>
      <w:sdtContent>
        <w:r w:rsidR="00F71F38">
          <w:t>L</w:t>
        </w:r>
      </w:sdtContent>
    </w:sdt>
    <w:sdt>
      <w:sdtPr>
        <w:alias w:val="CC_Noformat_Partinummer"/>
        <w:tag w:val="CC_Noformat_Partinummer"/>
        <w:id w:val="-2014525982"/>
        <w:text/>
      </w:sdtPr>
      <w:sdtEndPr/>
      <w:sdtContent>
        <w:r w:rsidR="00953EBD">
          <w:t>1077</w:t>
        </w:r>
      </w:sdtContent>
    </w:sdt>
  </w:p>
  <w:p w:rsidR="007A5507" w:rsidP="00A314CF" w:rsidRDefault="004B325D" w14:paraId="4C3F37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325D" w14:paraId="052B09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325D" w14:paraId="052B09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:660</w:t>
        </w:r>
      </w:sdtContent>
    </w:sdt>
  </w:p>
  <w:p w:rsidR="007A5507" w:rsidP="00E03A3D" w:rsidRDefault="004B325D" w14:paraId="052B0978" w14:textId="77777777">
    <w:pPr>
      <w:pStyle w:val="Motionr"/>
    </w:pPr>
    <w:sdt>
      <w:sdtPr>
        <w:alias w:val="CC_Noformat_Avtext"/>
        <w:tag w:val="CC_Noformat_Avtext"/>
        <w:id w:val="-2020768203"/>
        <w:lock w:val="sdtContentLocked"/>
        <w15:appearance w15:val="hidden"/>
        <w:text/>
      </w:sdtPr>
      <w:sdtEndPr/>
      <w:sdtContent>
        <w:r>
          <w:t>av Christina Örnebjär och Lars Tysklind (båda L)</w:t>
        </w:r>
      </w:sdtContent>
    </w:sdt>
  </w:p>
  <w:sdt>
    <w:sdtPr>
      <w:alias w:val="CC_Noformat_Rubtext"/>
      <w:tag w:val="CC_Noformat_Rubtext"/>
      <w:id w:val="-218060500"/>
      <w:lock w:val="sdtLocked"/>
      <w15:appearance w15:val="hidden"/>
      <w:text/>
    </w:sdtPr>
    <w:sdtEndPr/>
    <w:sdtContent>
      <w:p w:rsidR="007A5507" w:rsidP="00283E0F" w:rsidRDefault="00F71F38" w14:paraId="052B0979" w14:textId="77777777">
        <w:pPr>
          <w:pStyle w:val="FSHRub2"/>
        </w:pPr>
        <w:r>
          <w:t>Syntest vid förnyelse av 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052B09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1F3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8E5"/>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C19"/>
    <w:rsid w:val="004A3CB9"/>
    <w:rsid w:val="004B01B7"/>
    <w:rsid w:val="004B0E94"/>
    <w:rsid w:val="004B16EE"/>
    <w:rsid w:val="004B1A11"/>
    <w:rsid w:val="004B1A5C"/>
    <w:rsid w:val="004B262F"/>
    <w:rsid w:val="004B2D94"/>
    <w:rsid w:val="004B325D"/>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2F5F"/>
    <w:rsid w:val="005D60F6"/>
    <w:rsid w:val="005D6E77"/>
    <w:rsid w:val="005E00CF"/>
    <w:rsid w:val="005E1161"/>
    <w:rsid w:val="005E1482"/>
    <w:rsid w:val="005E282D"/>
    <w:rsid w:val="005E3559"/>
    <w:rsid w:val="005E36A0"/>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23C"/>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EBD"/>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031"/>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EE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6F7E"/>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A95"/>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F3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2B095E"/>
  <w15:chartTrackingRefBased/>
  <w15:docId w15:val="{2E3B2BB4-44AB-446B-8C4A-C8F9D645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91951C5404152B6759AE81F9B7102"/>
        <w:category>
          <w:name w:val="Allmänt"/>
          <w:gallery w:val="placeholder"/>
        </w:category>
        <w:types>
          <w:type w:val="bbPlcHdr"/>
        </w:types>
        <w:behaviors>
          <w:behavior w:val="content"/>
        </w:behaviors>
        <w:guid w:val="{068E9E13-D356-4577-A249-9D529F4FDF96}"/>
      </w:docPartPr>
      <w:docPartBody>
        <w:p w:rsidR="00FD7EA4" w:rsidRDefault="00B77194">
          <w:pPr>
            <w:pStyle w:val="AF991951C5404152B6759AE81F9B7102"/>
          </w:pPr>
          <w:r w:rsidRPr="009A726D">
            <w:rPr>
              <w:rStyle w:val="Platshllartext"/>
            </w:rPr>
            <w:t>Klicka här för att ange text.</w:t>
          </w:r>
        </w:p>
      </w:docPartBody>
    </w:docPart>
    <w:docPart>
      <w:docPartPr>
        <w:name w:val="217F093FCB664572B6D5D20ECF6C9090"/>
        <w:category>
          <w:name w:val="Allmänt"/>
          <w:gallery w:val="placeholder"/>
        </w:category>
        <w:types>
          <w:type w:val="bbPlcHdr"/>
        </w:types>
        <w:behaviors>
          <w:behavior w:val="content"/>
        </w:behaviors>
        <w:guid w:val="{82A08005-9B24-4E41-B793-FCAEF0D397EB}"/>
      </w:docPartPr>
      <w:docPartBody>
        <w:p w:rsidR="00FD7EA4" w:rsidRDefault="00B77194">
          <w:pPr>
            <w:pStyle w:val="217F093FCB664572B6D5D20ECF6C9090"/>
          </w:pPr>
          <w:r w:rsidRPr="002551EA">
            <w:rPr>
              <w:rStyle w:val="Platshllartext"/>
              <w:color w:val="808080" w:themeColor="background1" w:themeShade="80"/>
            </w:rPr>
            <w:t>[Motionärernas namn]</w:t>
          </w:r>
        </w:p>
      </w:docPartBody>
    </w:docPart>
    <w:docPart>
      <w:docPartPr>
        <w:name w:val="5BA9DC3B902543FFB767369EDDD71C0B"/>
        <w:category>
          <w:name w:val="Allmänt"/>
          <w:gallery w:val="placeholder"/>
        </w:category>
        <w:types>
          <w:type w:val="bbPlcHdr"/>
        </w:types>
        <w:behaviors>
          <w:behavior w:val="content"/>
        </w:behaviors>
        <w:guid w:val="{8A42FCF9-080B-4C90-919E-3AE843561AA2}"/>
      </w:docPartPr>
      <w:docPartBody>
        <w:p w:rsidR="00FD7EA4" w:rsidRDefault="00B77194">
          <w:pPr>
            <w:pStyle w:val="5BA9DC3B902543FFB767369EDDD71C0B"/>
          </w:pPr>
          <w:r>
            <w:rPr>
              <w:rStyle w:val="Platshllartext"/>
            </w:rPr>
            <w:t xml:space="preserve"> </w:t>
          </w:r>
        </w:p>
      </w:docPartBody>
    </w:docPart>
    <w:docPart>
      <w:docPartPr>
        <w:name w:val="AC398E3D67C04763BC5DAE47CC6C989B"/>
        <w:category>
          <w:name w:val="Allmänt"/>
          <w:gallery w:val="placeholder"/>
        </w:category>
        <w:types>
          <w:type w:val="bbPlcHdr"/>
        </w:types>
        <w:behaviors>
          <w:behavior w:val="content"/>
        </w:behaviors>
        <w:guid w:val="{51FDF834-E830-4D1F-A506-6D98FF87AD00}"/>
      </w:docPartPr>
      <w:docPartBody>
        <w:p w:rsidR="00FD7EA4" w:rsidRDefault="00B77194">
          <w:pPr>
            <w:pStyle w:val="AC398E3D67C04763BC5DAE47CC6C98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94"/>
    <w:rsid w:val="00B77194"/>
    <w:rsid w:val="00FD7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7EA4"/>
    <w:rPr>
      <w:color w:val="F4B083" w:themeColor="accent2" w:themeTint="99"/>
    </w:rPr>
  </w:style>
  <w:style w:type="paragraph" w:customStyle="1" w:styleId="AF991951C5404152B6759AE81F9B7102">
    <w:name w:val="AF991951C5404152B6759AE81F9B7102"/>
  </w:style>
  <w:style w:type="paragraph" w:customStyle="1" w:styleId="937BF9039366419CB4E68BB0F1240923">
    <w:name w:val="937BF9039366419CB4E68BB0F1240923"/>
  </w:style>
  <w:style w:type="paragraph" w:customStyle="1" w:styleId="95B915E58EE54490B296A1157E84B465">
    <w:name w:val="95B915E58EE54490B296A1157E84B465"/>
  </w:style>
  <w:style w:type="paragraph" w:customStyle="1" w:styleId="217F093FCB664572B6D5D20ECF6C9090">
    <w:name w:val="217F093FCB664572B6D5D20ECF6C9090"/>
  </w:style>
  <w:style w:type="paragraph" w:customStyle="1" w:styleId="5BA9DC3B902543FFB767369EDDD71C0B">
    <w:name w:val="5BA9DC3B902543FFB767369EDDD71C0B"/>
  </w:style>
  <w:style w:type="paragraph" w:customStyle="1" w:styleId="AC398E3D67C04763BC5DAE47CC6C989B">
    <w:name w:val="AC398E3D67C04763BC5DAE47CC6C9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13FBA-3121-4044-8FDA-7BB46C0F2509}"/>
</file>

<file path=customXml/itemProps2.xml><?xml version="1.0" encoding="utf-8"?>
<ds:datastoreItem xmlns:ds="http://schemas.openxmlformats.org/officeDocument/2006/customXml" ds:itemID="{D6415657-F2DF-4AB9-BB6E-CA30B73A32D7}"/>
</file>

<file path=customXml/itemProps3.xml><?xml version="1.0" encoding="utf-8"?>
<ds:datastoreItem xmlns:ds="http://schemas.openxmlformats.org/officeDocument/2006/customXml" ds:itemID="{C364A9DB-09CE-4626-BE7B-0B50A12BDD3B}"/>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1372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201617L1077 Syntest vid förnyelse av körkort</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