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78ACC65" w14:textId="77777777">
      <w:pPr>
        <w:pStyle w:val="Normalutanindragellerluft"/>
      </w:pPr>
      <w:bookmarkStart w:name="_Toc106800475" w:id="0"/>
      <w:bookmarkStart w:name="_Toc106801300" w:id="1"/>
    </w:p>
    <w:p w:rsidRPr="009B062B" w:rsidR="00AF30DD" w:rsidP="00951A48" w:rsidRDefault="008043AA" w14:paraId="62CFFEE7" w14:textId="77777777">
      <w:pPr>
        <w:pStyle w:val="RubrikFrslagTIllRiksdagsbeslut"/>
      </w:pPr>
      <w:sdt>
        <w:sdtPr>
          <w:alias w:val="CC_Boilerplate_4"/>
          <w:tag w:val="CC_Boilerplate_4"/>
          <w:id w:val="-1644581176"/>
          <w:lock w:val="sdtContentLocked"/>
          <w:placeholder>
            <w:docPart w:val="F6CFA749FB254245B99E718FD125004B"/>
          </w:placeholder>
          <w:text/>
        </w:sdtPr>
        <w:sdtEndPr/>
        <w:sdtContent>
          <w:r w:rsidRPr="009B062B" w:rsidR="00AF30DD">
            <w:t>Förslag till riksdagsbeslut</w:t>
          </w:r>
        </w:sdtContent>
      </w:sdt>
      <w:bookmarkEnd w:id="0"/>
      <w:bookmarkEnd w:id="1"/>
    </w:p>
    <w:sdt>
      <w:sdtPr>
        <w:alias w:val="Yrkande 1"/>
        <w:tag w:val="99b05fce-95bf-4982-8984-0446ec08a9be"/>
        <w:id w:val="-158843582"/>
        <w:lock w:val="sdtLocked"/>
      </w:sdtPr>
      <w:sdtEndPr/>
      <w:sdtContent>
        <w:p w:rsidR="00A04AF9" w:rsidRDefault="008043AA" w14:paraId="78449CEC" w14:textId="77777777">
          <w:pPr>
            <w:pStyle w:val="Frslagstext"/>
            <w:numPr>
              <w:ilvl w:val="0"/>
              <w:numId w:val="0"/>
            </w:numPr>
          </w:pPr>
          <w:r>
            <w:t>Riksdagen ställer sig bakom det som anförs i motionen om åtgärder vid sidan om totalförsvaret för att rusta Sverige för kommande klimatförändringar med allt från översvämningar till högre vattennivåer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D17BAE7D8449839BAD0847DFF8DC48"/>
        </w:placeholder>
        <w:text/>
      </w:sdtPr>
      <w:sdtEndPr/>
      <w:sdtContent>
        <w:p w:rsidRPr="009B062B" w:rsidR="006D79C9" w:rsidP="00333E95" w:rsidRDefault="006D79C9" w14:paraId="30BAC10D" w14:textId="77777777">
          <w:pPr>
            <w:pStyle w:val="Rubrik1"/>
          </w:pPr>
          <w:r>
            <w:t>Motivering</w:t>
          </w:r>
        </w:p>
      </w:sdtContent>
    </w:sdt>
    <w:bookmarkEnd w:displacedByCustomXml="prev" w:id="3"/>
    <w:bookmarkEnd w:displacedByCustomXml="prev" w:id="4"/>
    <w:p w:rsidR="0047584A" w:rsidP="0047584A" w:rsidRDefault="0047584A" w14:paraId="63410FD3" w14:textId="5E367EF5">
      <w:pPr>
        <w:pStyle w:val="Normalutanindragellerluft"/>
      </w:pPr>
      <w:r>
        <w:t>De gångna åren och den gångna sommaren visar tydligt både globalt och i Sverige vilka förödande konsekvenser klimatförändringarna kan leda till för våra samhällen. Målet att minska uppvärmningen innebär stora krav på oss alla, på forskning och utveckling men även på omställning för att kunna möta konsekvenserna. Vi utgår ifrån att vi lyckas nå målen men vet att vi ändå kommer att stå inför nya utmaningar. Det kan handla om allt</w:t>
      </w:r>
      <w:r w:rsidR="00B44A89">
        <w:t xml:space="preserve"> </w:t>
      </w:r>
      <w:r>
        <w:t xml:space="preserve">från 3–5 meter högre havsnivåer till orkaner, översvämningar och torka långa perioder med höga temperaturer och bränder. </w:t>
      </w:r>
    </w:p>
    <w:p w:rsidR="0047584A" w:rsidP="0047584A" w:rsidRDefault="0047584A" w14:paraId="5208F1B6" w14:textId="148556CD">
      <w:pPr>
        <w:pStyle w:val="Normalutanindragellerluft"/>
      </w:pPr>
      <w:r>
        <w:t xml:space="preserve">Sverige måste anpassas och rustas för att kunna möta denna utveckling och minska sårbarheterna i samhället. Det handlar naturligtvis om områden som byggande och infrastruktur men även om ekonomin. Den tidigare Klimatanpassningsutredningen resulterade i uppdrag till Boverket att samordna den byggda miljön. Men klimatanpassning handlar om mer än den byggda miljön och det visar ju försäkringsbranschen, </w:t>
      </w:r>
      <w:r>
        <w:lastRenderedPageBreak/>
        <w:t xml:space="preserve">som varnar för att brister när det gäller anpassning i samhället kan leda till att medborgare, företag och verksamheter står utan försäkringsskydd. Detta då det är uppenbart att samhällsbrister som den enskilde försäkringstagaren inte råder över kan påverka på ett sätt så att inga försäkringar blir möjliga. </w:t>
      </w:r>
    </w:p>
    <w:p w:rsidRPr="00422B9E" w:rsidR="00422B9E" w:rsidP="0047584A" w:rsidRDefault="0047584A" w14:paraId="078CD0EA" w14:textId="19DE504B">
      <w:pPr>
        <w:pStyle w:val="Normalutanindragellerluft"/>
      </w:pPr>
      <w:r>
        <w:t>Försäkringsbranschen har föreslagit en särskild översvämningsutredning och det kan vara en viktig källa för att se över bredare anpassningsåtgärder för att rusta samhället för klimatförändringar som vi ser komma. Många kommuner genomför översvämnings-utredningar men det är ju bara en del av de åtgärder som kommer krävas för att möta utmaningarna till följd av klimatförändringarna. Detta inte minst då frågan om ansvarsutkrävande för bristfällig anpassning i olika delar och kostnadsansvaret för uppkomna skador skapar nya konflikter. Kostnaderna för Gävle kommun är bara ett exempel på detta till följd av översvämningar. Regeringen bör snarast tillsätta denna utredning utifrån exemplet översvämningar men med ett bredare uppdrag för att höja krisberedskapen men också för anpassningsåtgärder för klimatförändringar som vi ser kommer. Det handlar om att minska samhällets sårbarhet.</w:t>
      </w:r>
    </w:p>
    <w:p w:rsidR="00BB6339" w:rsidP="008E0FE2" w:rsidRDefault="00BB6339" w14:paraId="40375588" w14:textId="77777777">
      <w:pPr>
        <w:pStyle w:val="Normalutanindragellerluft"/>
      </w:pPr>
    </w:p>
    <w:sdt>
      <w:sdtPr>
        <w:rPr>
          <w:i/>
          <w:noProof/>
        </w:rPr>
        <w:alias w:val="CC_Underskrifter"/>
        <w:tag w:val="CC_Underskrifter"/>
        <w:id w:val="583496634"/>
        <w:lock w:val="sdtContentLocked"/>
        <w:placeholder>
          <w:docPart w:val="515AEC0DABB940CE91F5AFFC52A48D95"/>
        </w:placeholder>
      </w:sdtPr>
      <w:sdtEndPr/>
      <w:sdtContent>
        <w:p w:rsidR="00951A48" w:rsidP="00951A48" w:rsidRDefault="00951A48" w14:paraId="1AB70658" w14:textId="77777777"/>
        <w:p w:rsidR="00951A48" w:rsidP="00951A48" w:rsidRDefault="008043AA" w14:paraId="4F29427F" w14:textId="3686E332"/>
      </w:sdtContent>
    </w:sdt>
    <w:tbl>
      <w:tblPr>
        <w:tblW w:w="5000" w:type="pct"/>
        <w:tblLook w:val="04A0" w:firstRow="1" w:lastRow="0" w:firstColumn="1" w:lastColumn="0" w:noHBand="0" w:noVBand="1"/>
        <w:tblCaption w:val="underskrifter"/>
      </w:tblPr>
      <w:tblGrid>
        <w:gridCol w:w="4252"/>
        <w:gridCol w:w="4252"/>
      </w:tblGrid>
      <w:tr w:rsidR="00A04AF9" w14:paraId="07D9E51C" w14:textId="77777777">
        <w:trPr>
          <w:cantSplit/>
        </w:trPr>
        <w:tc>
          <w:tcPr>
            <w:tcW w:w="50" w:type="pct"/>
            <w:vAlign w:val="bottom"/>
          </w:tcPr>
          <w:p w:rsidR="00A04AF9" w:rsidRDefault="008043AA" w14:paraId="3413FCF7" w14:textId="77777777">
            <w:pPr>
              <w:pStyle w:val="Underskrifter"/>
              <w:spacing w:after="0"/>
            </w:pPr>
            <w:r>
              <w:t>Kerstin Lundgren (C)</w:t>
            </w:r>
          </w:p>
        </w:tc>
        <w:tc>
          <w:tcPr>
            <w:tcW w:w="50" w:type="pct"/>
            <w:vAlign w:val="bottom"/>
          </w:tcPr>
          <w:p w:rsidR="00A04AF9" w:rsidRDefault="00A04AF9" w14:paraId="7DDC4F44" w14:textId="77777777">
            <w:pPr>
              <w:pStyle w:val="Underskrifter"/>
              <w:spacing w:after="0"/>
            </w:pPr>
          </w:p>
        </w:tc>
      </w:tr>
    </w:tbl>
    <w:p w:rsidRPr="008E0FE2" w:rsidR="004801AC" w:rsidP="00DF3554" w:rsidRDefault="004801AC" w14:paraId="170338B5" w14:textId="7CE8DEB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C67C8" w14:textId="77777777" w:rsidR="0047584A" w:rsidRDefault="0047584A" w:rsidP="000C1CAD">
      <w:pPr>
        <w:spacing w:line="240" w:lineRule="auto"/>
      </w:pPr>
      <w:r>
        <w:separator/>
      </w:r>
    </w:p>
  </w:endnote>
  <w:endnote w:type="continuationSeparator" w:id="0">
    <w:p w14:paraId="735BC6AF" w14:textId="77777777" w:rsidR="0047584A" w:rsidRDefault="004758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6D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62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CA82" w14:textId="5B6A14A4" w:rsidR="00262EA3" w:rsidRPr="00951A48" w:rsidRDefault="00262EA3" w:rsidP="00951A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9F31A" w14:textId="77777777" w:rsidR="0047584A" w:rsidRDefault="0047584A" w:rsidP="000C1CAD">
      <w:pPr>
        <w:spacing w:line="240" w:lineRule="auto"/>
      </w:pPr>
      <w:r>
        <w:separator/>
      </w:r>
    </w:p>
  </w:footnote>
  <w:footnote w:type="continuationSeparator" w:id="0">
    <w:p w14:paraId="55706A63" w14:textId="77777777" w:rsidR="0047584A" w:rsidRDefault="004758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41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A60270" wp14:editId="2BB876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530C61" w14:textId="3B194490" w:rsidR="00262EA3" w:rsidRDefault="008043AA" w:rsidP="008103B5">
                          <w:pPr>
                            <w:jc w:val="right"/>
                          </w:pPr>
                          <w:sdt>
                            <w:sdtPr>
                              <w:alias w:val="CC_Noformat_Partikod"/>
                              <w:tag w:val="CC_Noformat_Partikod"/>
                              <w:id w:val="-53464382"/>
                              <w:placeholder>
                                <w:docPart w:val="F9363C88D01F4FA89E7D743A9692EE89"/>
                              </w:placeholder>
                              <w:text/>
                            </w:sdtPr>
                            <w:sdtEndPr/>
                            <w:sdtContent>
                              <w:r w:rsidR="0047584A">
                                <w:t>C</w:t>
                              </w:r>
                            </w:sdtContent>
                          </w:sdt>
                          <w:sdt>
                            <w:sdtPr>
                              <w:alias w:val="CC_Noformat_Partinummer"/>
                              <w:tag w:val="CC_Noformat_Partinummer"/>
                              <w:id w:val="-1709555926"/>
                              <w:placeholder>
                                <w:docPart w:val="545F69C214F9488495771D1B28F977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0A602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1A48" w14:paraId="25530C61" w14:textId="3B194490">
                    <w:pPr>
                      <w:jc w:val="right"/>
                    </w:pPr>
                    <w:sdt>
                      <w:sdtPr>
                        <w:alias w:val="CC_Noformat_Partikod"/>
                        <w:tag w:val="CC_Noformat_Partikod"/>
                        <w:id w:val="-53464382"/>
                        <w:placeholder>
                          <w:docPart w:val="F9363C88D01F4FA89E7D743A9692EE89"/>
                        </w:placeholder>
                        <w:text/>
                      </w:sdtPr>
                      <w:sdtEndPr/>
                      <w:sdtContent>
                        <w:r w:rsidR="0047584A">
                          <w:t>C</w:t>
                        </w:r>
                      </w:sdtContent>
                    </w:sdt>
                    <w:sdt>
                      <w:sdtPr>
                        <w:alias w:val="CC_Noformat_Partinummer"/>
                        <w:tag w:val="CC_Noformat_Partinummer"/>
                        <w:id w:val="-1709555926"/>
                        <w:placeholder>
                          <w:docPart w:val="545F69C214F9488495771D1B28F9779A"/>
                        </w:placeholder>
                        <w:showingPlcHdr/>
                        <w:text/>
                      </w:sdtPr>
                      <w:sdtEndPr/>
                      <w:sdtContent>
                        <w:r w:rsidR="00262EA3">
                          <w:t xml:space="preserve"> </w:t>
                        </w:r>
                      </w:sdtContent>
                    </w:sdt>
                  </w:p>
                </w:txbxContent>
              </v:textbox>
              <w10:wrap anchorx="page"/>
            </v:shape>
          </w:pict>
        </mc:Fallback>
      </mc:AlternateContent>
    </w:r>
  </w:p>
  <w:p w14:paraId="46F43F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0537" w14:textId="77777777" w:rsidR="00262EA3" w:rsidRDefault="00262EA3" w:rsidP="008563AC">
    <w:pPr>
      <w:jc w:val="right"/>
    </w:pPr>
  </w:p>
  <w:p w14:paraId="5FF7FD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2D24A" w14:textId="77777777" w:rsidR="00262EA3" w:rsidRDefault="008043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A7EBFD" wp14:editId="6B1525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1A4391" w14:textId="5DF89812" w:rsidR="00262EA3" w:rsidRDefault="008043AA" w:rsidP="00A314CF">
    <w:pPr>
      <w:pStyle w:val="FSHNormal"/>
      <w:spacing w:before="40"/>
    </w:pPr>
    <w:sdt>
      <w:sdtPr>
        <w:alias w:val="CC_Noformat_Motionstyp"/>
        <w:tag w:val="CC_Noformat_Motionstyp"/>
        <w:id w:val="1162973129"/>
        <w:lock w:val="sdtContentLocked"/>
        <w15:appearance w15:val="hidden"/>
        <w:text/>
      </w:sdtPr>
      <w:sdtEndPr/>
      <w:sdtContent>
        <w:r w:rsidR="00951A48">
          <w:t>Enskild motion</w:t>
        </w:r>
      </w:sdtContent>
    </w:sdt>
    <w:r w:rsidR="00821B36">
      <w:t xml:space="preserve"> </w:t>
    </w:r>
    <w:sdt>
      <w:sdtPr>
        <w:alias w:val="CC_Noformat_Partikod"/>
        <w:tag w:val="CC_Noformat_Partikod"/>
        <w:id w:val="1471015553"/>
        <w:text/>
      </w:sdtPr>
      <w:sdtEndPr/>
      <w:sdtContent>
        <w:r w:rsidR="0047584A">
          <w:t>C</w:t>
        </w:r>
      </w:sdtContent>
    </w:sdt>
    <w:sdt>
      <w:sdtPr>
        <w:alias w:val="CC_Noformat_Partinummer"/>
        <w:tag w:val="CC_Noformat_Partinummer"/>
        <w:id w:val="-2014525982"/>
        <w:showingPlcHdr/>
        <w:text/>
      </w:sdtPr>
      <w:sdtEndPr/>
      <w:sdtContent>
        <w:r w:rsidR="00821B36">
          <w:t xml:space="preserve"> </w:t>
        </w:r>
      </w:sdtContent>
    </w:sdt>
  </w:p>
  <w:p w14:paraId="639ECD9E" w14:textId="77777777" w:rsidR="00262EA3" w:rsidRPr="008227B3" w:rsidRDefault="008043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430C39" w14:textId="27ABE732" w:rsidR="00262EA3" w:rsidRPr="008227B3" w:rsidRDefault="008043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1A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1A48">
          <w:t>:2067</w:t>
        </w:r>
      </w:sdtContent>
    </w:sdt>
  </w:p>
  <w:p w14:paraId="4D38E124" w14:textId="66239C9E" w:rsidR="00262EA3" w:rsidRDefault="008043AA" w:rsidP="00E03A3D">
    <w:pPr>
      <w:pStyle w:val="Motionr"/>
    </w:pPr>
    <w:sdt>
      <w:sdtPr>
        <w:alias w:val="CC_Noformat_Avtext"/>
        <w:tag w:val="CC_Noformat_Avtext"/>
        <w:id w:val="-2020768203"/>
        <w:lock w:val="sdtContentLocked"/>
        <w:placeholder>
          <w:docPart w:val="F9363C88D01F4FA89E7D743A9692EE89"/>
        </w:placeholder>
        <w15:appearance w15:val="hidden"/>
        <w:text/>
      </w:sdtPr>
      <w:sdtEndPr/>
      <w:sdtContent>
        <w:r w:rsidR="00951A48">
          <w:t>av Kerstin Lundgren (C)</w:t>
        </w:r>
      </w:sdtContent>
    </w:sdt>
  </w:p>
  <w:sdt>
    <w:sdtPr>
      <w:alias w:val="CC_Noformat_Rubtext"/>
      <w:tag w:val="CC_Noformat_Rubtext"/>
      <w:id w:val="-218060500"/>
      <w:lock w:val="sdtLocked"/>
      <w:placeholder>
        <w:docPart w:val="545F69C214F9488495771D1B28F9779A"/>
      </w:placeholder>
      <w:text/>
    </w:sdtPr>
    <w:sdtEndPr/>
    <w:sdtContent>
      <w:p w14:paraId="1A21F447" w14:textId="6BFA344B" w:rsidR="00262EA3" w:rsidRDefault="0047584A" w:rsidP="00283E0F">
        <w:pPr>
          <w:pStyle w:val="FSHRub2"/>
        </w:pPr>
        <w:r>
          <w:t>Sveriges behov av att rusta för klimatförändringar</w:t>
        </w:r>
      </w:p>
    </w:sdtContent>
  </w:sdt>
  <w:sdt>
    <w:sdtPr>
      <w:alias w:val="CC_Boilerplate_3"/>
      <w:tag w:val="CC_Boilerplate_3"/>
      <w:id w:val="1606463544"/>
      <w:lock w:val="sdtContentLocked"/>
      <w15:appearance w15:val="hidden"/>
      <w:text w:multiLine="1"/>
    </w:sdtPr>
    <w:sdtEndPr/>
    <w:sdtContent>
      <w:p w14:paraId="23A505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620743">
    <w:abstractNumId w:val="9"/>
  </w:num>
  <w:num w:numId="2" w16cid:durableId="1555891718">
    <w:abstractNumId w:val="8"/>
  </w:num>
  <w:num w:numId="3" w16cid:durableId="2054964943">
    <w:abstractNumId w:val="16"/>
  </w:num>
  <w:num w:numId="4" w16cid:durableId="1464929537">
    <w:abstractNumId w:val="14"/>
  </w:num>
  <w:num w:numId="5" w16cid:durableId="1852181929">
    <w:abstractNumId w:val="17"/>
  </w:num>
  <w:num w:numId="6" w16cid:durableId="1677688444">
    <w:abstractNumId w:val="18"/>
  </w:num>
  <w:num w:numId="7" w16cid:durableId="485976330">
    <w:abstractNumId w:val="11"/>
  </w:num>
  <w:num w:numId="8" w16cid:durableId="327028416">
    <w:abstractNumId w:val="12"/>
  </w:num>
  <w:num w:numId="9" w16cid:durableId="1917862056">
    <w:abstractNumId w:val="15"/>
  </w:num>
  <w:num w:numId="10" w16cid:durableId="907770021">
    <w:abstractNumId w:val="22"/>
  </w:num>
  <w:num w:numId="11" w16cid:durableId="1800687570">
    <w:abstractNumId w:val="21"/>
  </w:num>
  <w:num w:numId="12" w16cid:durableId="1075668799">
    <w:abstractNumId w:val="21"/>
  </w:num>
  <w:num w:numId="13" w16cid:durableId="284315151">
    <w:abstractNumId w:val="3"/>
  </w:num>
  <w:num w:numId="14" w16cid:durableId="1104686141">
    <w:abstractNumId w:val="2"/>
  </w:num>
  <w:num w:numId="15" w16cid:durableId="673915273">
    <w:abstractNumId w:val="1"/>
  </w:num>
  <w:num w:numId="16" w16cid:durableId="241762389">
    <w:abstractNumId w:val="0"/>
  </w:num>
  <w:num w:numId="17" w16cid:durableId="909459155">
    <w:abstractNumId w:val="7"/>
  </w:num>
  <w:num w:numId="18" w16cid:durableId="1116025910">
    <w:abstractNumId w:val="6"/>
  </w:num>
  <w:num w:numId="19" w16cid:durableId="565843577">
    <w:abstractNumId w:val="5"/>
  </w:num>
  <w:num w:numId="20" w16cid:durableId="973952081">
    <w:abstractNumId w:val="4"/>
  </w:num>
  <w:num w:numId="21" w16cid:durableId="1057628306">
    <w:abstractNumId w:val="21"/>
  </w:num>
  <w:num w:numId="22" w16cid:durableId="1331106774">
    <w:abstractNumId w:val="21"/>
  </w:num>
  <w:num w:numId="23" w16cid:durableId="141821204">
    <w:abstractNumId w:val="21"/>
  </w:num>
  <w:num w:numId="24" w16cid:durableId="233005858">
    <w:abstractNumId w:val="21"/>
  </w:num>
  <w:num w:numId="25" w16cid:durableId="1174996818">
    <w:abstractNumId w:val="21"/>
  </w:num>
  <w:num w:numId="26" w16cid:durableId="1971978605">
    <w:abstractNumId w:val="22"/>
  </w:num>
  <w:num w:numId="27" w16cid:durableId="288434584">
    <w:abstractNumId w:val="22"/>
  </w:num>
  <w:num w:numId="28" w16cid:durableId="43022576">
    <w:abstractNumId w:val="22"/>
  </w:num>
  <w:num w:numId="29" w16cid:durableId="552037871">
    <w:abstractNumId w:val="22"/>
  </w:num>
  <w:num w:numId="30" w16cid:durableId="378944247">
    <w:abstractNumId w:val="21"/>
  </w:num>
  <w:num w:numId="31" w16cid:durableId="1087310012">
    <w:abstractNumId w:val="21"/>
  </w:num>
  <w:num w:numId="32" w16cid:durableId="1662343677">
    <w:abstractNumId w:val="22"/>
  </w:num>
  <w:num w:numId="33" w16cid:durableId="401023674">
    <w:abstractNumId w:val="21"/>
  </w:num>
  <w:num w:numId="34" w16cid:durableId="388915985">
    <w:abstractNumId w:val="18"/>
  </w:num>
  <w:num w:numId="35" w16cid:durableId="480737579">
    <w:abstractNumId w:val="18"/>
    <w:lvlOverride w:ilvl="0">
      <w:startOverride w:val="1"/>
    </w:lvlOverride>
  </w:num>
  <w:num w:numId="36" w16cid:durableId="1532500838">
    <w:abstractNumId w:val="19"/>
  </w:num>
  <w:num w:numId="37" w16cid:durableId="1459881145">
    <w:abstractNumId w:val="18"/>
    <w:lvlOverride w:ilvl="0">
      <w:startOverride w:val="1"/>
    </w:lvlOverride>
  </w:num>
  <w:num w:numId="38" w16cid:durableId="1144198916">
    <w:abstractNumId w:val="13"/>
  </w:num>
  <w:num w:numId="39" w16cid:durableId="352725683">
    <w:abstractNumId w:val="10"/>
  </w:num>
  <w:num w:numId="40" w16cid:durableId="20299437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58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84A"/>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D09"/>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3AA"/>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CFE"/>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A48"/>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AF9"/>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A89"/>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D2A24E"/>
  <w15:chartTrackingRefBased/>
  <w15:docId w15:val="{5B10E91F-8E4F-4203-9FD9-2211B71C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CFA749FB254245B99E718FD125004B"/>
        <w:category>
          <w:name w:val="Allmänt"/>
          <w:gallery w:val="placeholder"/>
        </w:category>
        <w:types>
          <w:type w:val="bbPlcHdr"/>
        </w:types>
        <w:behaviors>
          <w:behavior w:val="content"/>
        </w:behaviors>
        <w:guid w:val="{4E987B64-CF10-42D8-80BB-25F5760B7C4A}"/>
      </w:docPartPr>
      <w:docPartBody>
        <w:p w:rsidR="00D42433" w:rsidRDefault="00D42433">
          <w:pPr>
            <w:pStyle w:val="F6CFA749FB254245B99E718FD125004B"/>
          </w:pPr>
          <w:r w:rsidRPr="005A0A93">
            <w:rPr>
              <w:rStyle w:val="Platshllartext"/>
            </w:rPr>
            <w:t>Förslag till riksdagsbeslut</w:t>
          </w:r>
        </w:p>
      </w:docPartBody>
    </w:docPart>
    <w:docPart>
      <w:docPartPr>
        <w:name w:val="27D17BAE7D8449839BAD0847DFF8DC48"/>
        <w:category>
          <w:name w:val="Allmänt"/>
          <w:gallery w:val="placeholder"/>
        </w:category>
        <w:types>
          <w:type w:val="bbPlcHdr"/>
        </w:types>
        <w:behaviors>
          <w:behavior w:val="content"/>
        </w:behaviors>
        <w:guid w:val="{02B02209-B558-4717-AFAA-D78F3978247D}"/>
      </w:docPartPr>
      <w:docPartBody>
        <w:p w:rsidR="00D42433" w:rsidRDefault="00D42433">
          <w:pPr>
            <w:pStyle w:val="27D17BAE7D8449839BAD0847DFF8DC48"/>
          </w:pPr>
          <w:r w:rsidRPr="005A0A93">
            <w:rPr>
              <w:rStyle w:val="Platshllartext"/>
            </w:rPr>
            <w:t>Motivering</w:t>
          </w:r>
        </w:p>
      </w:docPartBody>
    </w:docPart>
    <w:docPart>
      <w:docPartPr>
        <w:name w:val="F9363C88D01F4FA89E7D743A9692EE89"/>
        <w:category>
          <w:name w:val="Allmänt"/>
          <w:gallery w:val="placeholder"/>
        </w:category>
        <w:types>
          <w:type w:val="bbPlcHdr"/>
        </w:types>
        <w:behaviors>
          <w:behavior w:val="content"/>
        </w:behaviors>
        <w:guid w:val="{83BE507F-75E0-4D48-B97C-C03592266B4A}"/>
      </w:docPartPr>
      <w:docPartBody>
        <w:p w:rsidR="00D42433" w:rsidRDefault="00D42433">
          <w:pPr>
            <w:pStyle w:val="F9363C88D01F4FA89E7D743A9692EE89"/>
          </w:pPr>
          <w:r>
            <w:rPr>
              <w:rStyle w:val="Platshllartext"/>
            </w:rPr>
            <w:t xml:space="preserve"> </w:t>
          </w:r>
        </w:p>
      </w:docPartBody>
    </w:docPart>
    <w:docPart>
      <w:docPartPr>
        <w:name w:val="545F69C214F9488495771D1B28F9779A"/>
        <w:category>
          <w:name w:val="Allmänt"/>
          <w:gallery w:val="placeholder"/>
        </w:category>
        <w:types>
          <w:type w:val="bbPlcHdr"/>
        </w:types>
        <w:behaviors>
          <w:behavior w:val="content"/>
        </w:behaviors>
        <w:guid w:val="{4B6E7B2E-12DA-4C71-83EA-F791028B4463}"/>
      </w:docPartPr>
      <w:docPartBody>
        <w:p w:rsidR="00D42433" w:rsidRDefault="00D42433">
          <w:pPr>
            <w:pStyle w:val="545F69C214F9488495771D1B28F9779A"/>
          </w:pPr>
          <w:r>
            <w:t xml:space="preserve"> </w:t>
          </w:r>
        </w:p>
      </w:docPartBody>
    </w:docPart>
    <w:docPart>
      <w:docPartPr>
        <w:name w:val="515AEC0DABB940CE91F5AFFC52A48D95"/>
        <w:category>
          <w:name w:val="Allmänt"/>
          <w:gallery w:val="placeholder"/>
        </w:category>
        <w:types>
          <w:type w:val="bbPlcHdr"/>
        </w:types>
        <w:behaviors>
          <w:behavior w:val="content"/>
        </w:behaviors>
        <w:guid w:val="{3FC69BE5-AD5A-4C4F-8381-70DED2A72FDD}"/>
      </w:docPartPr>
      <w:docPartBody>
        <w:p w:rsidR="00203D17" w:rsidRDefault="00203D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33"/>
    <w:rsid w:val="007B4D09"/>
    <w:rsid w:val="00D424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6CFA749FB254245B99E718FD125004B">
    <w:name w:val="F6CFA749FB254245B99E718FD125004B"/>
  </w:style>
  <w:style w:type="paragraph" w:customStyle="1" w:styleId="110AE53F8622487C83772EBC6698A96B">
    <w:name w:val="110AE53F8622487C83772EBC6698A96B"/>
  </w:style>
  <w:style w:type="paragraph" w:customStyle="1" w:styleId="27D17BAE7D8449839BAD0847DFF8DC48">
    <w:name w:val="27D17BAE7D8449839BAD0847DFF8DC48"/>
  </w:style>
  <w:style w:type="paragraph" w:customStyle="1" w:styleId="0164B296E8B144C68B1359F46877A638">
    <w:name w:val="0164B296E8B144C68B1359F46877A638"/>
  </w:style>
  <w:style w:type="paragraph" w:customStyle="1" w:styleId="F9363C88D01F4FA89E7D743A9692EE89">
    <w:name w:val="F9363C88D01F4FA89E7D743A9692EE89"/>
  </w:style>
  <w:style w:type="paragraph" w:customStyle="1" w:styleId="545F69C214F9488495771D1B28F9779A">
    <w:name w:val="545F69C214F9488495771D1B28F97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65853-33CB-4B2D-964C-F6E9F1597262}"/>
</file>

<file path=customXml/itemProps2.xml><?xml version="1.0" encoding="utf-8"?>
<ds:datastoreItem xmlns:ds="http://schemas.openxmlformats.org/officeDocument/2006/customXml" ds:itemID="{C96B8BE1-2247-4C1A-86B4-DC002B1E0EE9}"/>
</file>

<file path=customXml/itemProps3.xml><?xml version="1.0" encoding="utf-8"?>
<ds:datastoreItem xmlns:ds="http://schemas.openxmlformats.org/officeDocument/2006/customXml" ds:itemID="{E3D71AAB-68C7-46FA-BFEC-716AA37C50BC}"/>
</file>

<file path=docProps/app.xml><?xml version="1.0" encoding="utf-8"?>
<Properties xmlns="http://schemas.openxmlformats.org/officeDocument/2006/extended-properties" xmlns:vt="http://schemas.openxmlformats.org/officeDocument/2006/docPropsVTypes">
  <Template>Normal</Template>
  <TotalTime>55</TotalTime>
  <Pages>2</Pages>
  <Words>358</Words>
  <Characters>2111</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Sveriges behov av att rusta för klimatförändringar</vt:lpstr>
      <vt:lpstr>
      </vt:lpstr>
    </vt:vector>
  </TitlesOfParts>
  <Company>Sveriges riksdag</Company>
  <LinksUpToDate>false</LinksUpToDate>
  <CharactersWithSpaces>2461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