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4CF95C6234FE3BFD972A4D3EA46A0"/>
        </w:placeholder>
        <w:text/>
      </w:sdtPr>
      <w:sdtEndPr/>
      <w:sdtContent>
        <w:p w:rsidRPr="009B062B" w:rsidR="00AF30DD" w:rsidP="00851AE6" w:rsidRDefault="00AF30DD" w14:paraId="11765364" w14:textId="77777777">
          <w:pPr>
            <w:pStyle w:val="Rubrik1"/>
            <w:spacing w:after="300"/>
          </w:pPr>
          <w:r w:rsidRPr="009B062B">
            <w:t>Förslag till riksdagsbeslut</w:t>
          </w:r>
        </w:p>
      </w:sdtContent>
    </w:sdt>
    <w:sdt>
      <w:sdtPr>
        <w:alias w:val="Yrkande 1"/>
        <w:tag w:val="98b9663b-09dd-4a48-a1eb-237a513a2fd0"/>
        <w:id w:val="-2116277065"/>
        <w:lock w:val="sdtLocked"/>
      </w:sdtPr>
      <w:sdtEndPr/>
      <w:sdtContent>
        <w:p w:rsidR="00C42CB8" w:rsidRDefault="00BC458C" w14:paraId="11765365" w14:textId="77777777">
          <w:pPr>
            <w:pStyle w:val="Frslagstext"/>
            <w:numPr>
              <w:ilvl w:val="0"/>
              <w:numId w:val="0"/>
            </w:numPr>
          </w:pPr>
          <w:r>
            <w:t>Riksdagen ställer sig bakom det som anförs i motionen om att i lagstiftningen förtydliga begreppet trängande fara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91CFABA4504E3FA2FF3D654A92248F"/>
        </w:placeholder>
        <w:text/>
      </w:sdtPr>
      <w:sdtEndPr/>
      <w:sdtContent>
        <w:p w:rsidRPr="00851AE6" w:rsidR="006D79C9" w:rsidP="00333E95" w:rsidRDefault="006D79C9" w14:paraId="11765366" w14:textId="77777777">
          <w:pPr>
            <w:pStyle w:val="Rubrik1"/>
          </w:pPr>
          <w:r>
            <w:t>Motivering</w:t>
          </w:r>
        </w:p>
      </w:sdtContent>
    </w:sdt>
    <w:p w:rsidRPr="00851AE6" w:rsidR="00386D49" w:rsidP="00BD192D" w:rsidRDefault="00386D49" w14:paraId="11765367" w14:textId="4602F899">
      <w:pPr>
        <w:pStyle w:val="Normalutanindragellerluft"/>
      </w:pPr>
      <w:r w:rsidRPr="00851AE6">
        <w:t>De senaste åren har antalet rån och förnedringsrån mot barn och ungdomar skjutit i höjden, och tillvägagångssätten vid dessa rån är snarlika. Ett gäng omringar offret och tvingar till sig dess tillhörigheter</w:t>
      </w:r>
      <w:r w:rsidR="00D62A55">
        <w:t>:</w:t>
      </w:r>
      <w:r w:rsidRPr="00851AE6">
        <w:t xml:space="preserve"> jacka, skor, mobiltelefon, bankomatkort. Ofta används våld, ibland blir offret utsatt för mycket förnedrande inslag som att kyssa rånarnas fötter eller </w:t>
      </w:r>
      <w:r w:rsidRPr="00851AE6" w:rsidR="00506310">
        <w:t>bli urinerad på</w:t>
      </w:r>
      <w:r w:rsidRPr="00851AE6">
        <w:t>. I dessa fall har tingsrätterna inte ifrågasatt att rån har skett. Där</w:t>
      </w:r>
      <w:r w:rsidR="00BD192D">
        <w:softHyphen/>
      </w:r>
      <w:r w:rsidRPr="00851AE6">
        <w:t>emot finns det fall där hovrätten har gjort annan bedömning och låtit gärningsmännen gå fria då de inte bedömt händelsen som rån. Exempelvis fallet med en fjortonåring som omringades av ett gäng äldre ungdomar, vilka tvingade honom att ta av sig skorna och tog dessa samt fotograferade hans id-kort och lade in honom som kontakt på Snap</w:t>
      </w:r>
      <w:r w:rsidR="00D62A55">
        <w:t>c</w:t>
      </w:r>
      <w:r w:rsidRPr="00851AE6">
        <w:t xml:space="preserve">hat. Anledningen </w:t>
      </w:r>
      <w:r w:rsidR="00D62A55">
        <w:t xml:space="preserve">till </w:t>
      </w:r>
      <w:r w:rsidRPr="00851AE6">
        <w:t>att de friades var det faktum att det enligt lagens mening krävs så kallad trängande fara för att gärningen ska definieras som rån, vilket hovrätten inte ansåg att det förelåg.</w:t>
      </w:r>
    </w:p>
    <w:p w:rsidRPr="00851AE6" w:rsidR="00386D49" w:rsidP="00BD192D" w:rsidRDefault="00386D49" w14:paraId="11765368" w14:textId="777AAAC2">
      <w:r w:rsidRPr="00851AE6">
        <w:t>Trängande fara innebär en situation där ett </w:t>
      </w:r>
      <w:r w:rsidRPr="00851AE6">
        <w:rPr>
          <w:sz w:val="22"/>
          <w:szCs w:val="22"/>
        </w:rPr>
        <w:t>offer</w:t>
      </w:r>
      <w:r w:rsidRPr="00851AE6">
        <w:t> utsätt för fara av ett omedelbart före</w:t>
      </w:r>
      <w:bookmarkStart w:name="_GoBack" w:id="1"/>
      <w:bookmarkEnd w:id="1"/>
      <w:r w:rsidRPr="00851AE6">
        <w:t xml:space="preserve">stående angrepp av allvarligare beskaffenhet. Faran måste gälla angrepp mot liv eller hälsa eller något därmed jämförligt betydelsefullt intresse. </w:t>
      </w:r>
    </w:p>
    <w:p w:rsidRPr="00851AE6" w:rsidR="00386D49" w:rsidP="00BD192D" w:rsidRDefault="00386D49" w14:paraId="11765369" w14:textId="77777777">
      <w:r w:rsidRPr="00851AE6">
        <w:t>Att ovan redovisade typ av övergrepp inte betraktas som rån är helt orimligt, varför ett förtydligande i lagen vad trängande fara innebär måste göras på så sätt att ingen tvekan råder om att liknande fall skall omfattas av begreppet.</w:t>
      </w:r>
    </w:p>
    <w:sdt>
      <w:sdtPr>
        <w:rPr>
          <w:i/>
          <w:noProof/>
        </w:rPr>
        <w:alias w:val="CC_Underskrifter"/>
        <w:tag w:val="CC_Underskrifter"/>
        <w:id w:val="583496634"/>
        <w:lock w:val="sdtContentLocked"/>
        <w:placeholder>
          <w:docPart w:val="F27788B46CBD49F4B7559D0885963598"/>
        </w:placeholder>
      </w:sdtPr>
      <w:sdtEndPr>
        <w:rPr>
          <w:i w:val="0"/>
          <w:noProof w:val="0"/>
        </w:rPr>
      </w:sdtEndPr>
      <w:sdtContent>
        <w:p w:rsidR="00851AE6" w:rsidP="00851AE6" w:rsidRDefault="00851AE6" w14:paraId="1176536C" w14:textId="77777777"/>
        <w:p w:rsidRPr="008E0FE2" w:rsidR="004801AC" w:rsidP="00851AE6" w:rsidRDefault="00BD192D" w14:paraId="1176536D" w14:textId="77777777"/>
      </w:sdtContent>
    </w:sdt>
    <w:tbl>
      <w:tblPr>
        <w:tblW w:w="5000" w:type="pct"/>
        <w:tblLook w:val="04A0" w:firstRow="1" w:lastRow="0" w:firstColumn="1" w:lastColumn="0" w:noHBand="0" w:noVBand="1"/>
        <w:tblCaption w:val="underskrifter"/>
      </w:tblPr>
      <w:tblGrid>
        <w:gridCol w:w="4252"/>
        <w:gridCol w:w="4252"/>
      </w:tblGrid>
      <w:tr w:rsidR="00E9326F" w14:paraId="79EB463B" w14:textId="77777777">
        <w:trPr>
          <w:cantSplit/>
        </w:trPr>
        <w:tc>
          <w:tcPr>
            <w:tcW w:w="50" w:type="pct"/>
            <w:vAlign w:val="bottom"/>
          </w:tcPr>
          <w:p w:rsidR="00E9326F" w:rsidRDefault="00D62A55" w14:paraId="14852B33" w14:textId="77777777">
            <w:pPr>
              <w:pStyle w:val="Underskrifter"/>
            </w:pPr>
            <w:r>
              <w:t>Boriana Åberg (M)</w:t>
            </w:r>
          </w:p>
        </w:tc>
        <w:tc>
          <w:tcPr>
            <w:tcW w:w="50" w:type="pct"/>
            <w:vAlign w:val="bottom"/>
          </w:tcPr>
          <w:p w:rsidR="00E9326F" w:rsidRDefault="00E9326F" w14:paraId="53D6FE6C" w14:textId="77777777">
            <w:pPr>
              <w:pStyle w:val="Underskrifter"/>
            </w:pPr>
          </w:p>
        </w:tc>
      </w:tr>
    </w:tbl>
    <w:p w:rsidR="00500534" w:rsidRDefault="00500534" w14:paraId="11765371" w14:textId="77777777"/>
    <w:sectPr w:rsidR="005005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5373" w14:textId="77777777" w:rsidR="0027760A" w:rsidRDefault="0027760A" w:rsidP="000C1CAD">
      <w:pPr>
        <w:spacing w:line="240" w:lineRule="auto"/>
      </w:pPr>
      <w:r>
        <w:separator/>
      </w:r>
    </w:p>
  </w:endnote>
  <w:endnote w:type="continuationSeparator" w:id="0">
    <w:p w14:paraId="11765374" w14:textId="77777777" w:rsidR="0027760A" w:rsidRDefault="00277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82" w14:textId="77777777" w:rsidR="00262EA3" w:rsidRPr="00851AE6" w:rsidRDefault="00262EA3" w:rsidP="00851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65371" w14:textId="77777777" w:rsidR="0027760A" w:rsidRDefault="0027760A" w:rsidP="000C1CAD">
      <w:pPr>
        <w:spacing w:line="240" w:lineRule="auto"/>
      </w:pPr>
      <w:r>
        <w:separator/>
      </w:r>
    </w:p>
  </w:footnote>
  <w:footnote w:type="continuationSeparator" w:id="0">
    <w:p w14:paraId="11765372" w14:textId="77777777" w:rsidR="0027760A" w:rsidRDefault="00277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65383" wp14:editId="11765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765387" w14:textId="77777777" w:rsidR="00262EA3" w:rsidRDefault="00BD192D" w:rsidP="008103B5">
                          <w:pPr>
                            <w:jc w:val="right"/>
                          </w:pPr>
                          <w:sdt>
                            <w:sdtPr>
                              <w:alias w:val="CC_Noformat_Partikod"/>
                              <w:tag w:val="CC_Noformat_Partikod"/>
                              <w:id w:val="-53464382"/>
                              <w:placeholder>
                                <w:docPart w:val="4F7F76B8A1B74AA4966812A5BC7505DE"/>
                              </w:placeholder>
                              <w:text/>
                            </w:sdtPr>
                            <w:sdtEndPr/>
                            <w:sdtContent>
                              <w:r w:rsidR="00386D49">
                                <w:t>M</w:t>
                              </w:r>
                            </w:sdtContent>
                          </w:sdt>
                          <w:sdt>
                            <w:sdtPr>
                              <w:alias w:val="CC_Noformat_Partinummer"/>
                              <w:tag w:val="CC_Noformat_Partinummer"/>
                              <w:id w:val="-1709555926"/>
                              <w:placeholder>
                                <w:docPart w:val="4D8636C3A4F14F18B7222459394D7A7C"/>
                              </w:placeholder>
                              <w:text/>
                            </w:sdtPr>
                            <w:sdtEndPr/>
                            <w:sdtContent>
                              <w:r w:rsidR="00AD7866">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653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765387" w14:textId="77777777" w:rsidR="00262EA3" w:rsidRDefault="00BD192D" w:rsidP="008103B5">
                    <w:pPr>
                      <w:jc w:val="right"/>
                    </w:pPr>
                    <w:sdt>
                      <w:sdtPr>
                        <w:alias w:val="CC_Noformat_Partikod"/>
                        <w:tag w:val="CC_Noformat_Partikod"/>
                        <w:id w:val="-53464382"/>
                        <w:placeholder>
                          <w:docPart w:val="4F7F76B8A1B74AA4966812A5BC7505DE"/>
                        </w:placeholder>
                        <w:text/>
                      </w:sdtPr>
                      <w:sdtEndPr/>
                      <w:sdtContent>
                        <w:r w:rsidR="00386D49">
                          <w:t>M</w:t>
                        </w:r>
                      </w:sdtContent>
                    </w:sdt>
                    <w:sdt>
                      <w:sdtPr>
                        <w:alias w:val="CC_Noformat_Partinummer"/>
                        <w:tag w:val="CC_Noformat_Partinummer"/>
                        <w:id w:val="-1709555926"/>
                        <w:placeholder>
                          <w:docPart w:val="4D8636C3A4F14F18B7222459394D7A7C"/>
                        </w:placeholder>
                        <w:text/>
                      </w:sdtPr>
                      <w:sdtEndPr/>
                      <w:sdtContent>
                        <w:r w:rsidR="00AD7866">
                          <w:t>1244</w:t>
                        </w:r>
                      </w:sdtContent>
                    </w:sdt>
                  </w:p>
                </w:txbxContent>
              </v:textbox>
              <w10:wrap anchorx="page"/>
            </v:shape>
          </w:pict>
        </mc:Fallback>
      </mc:AlternateContent>
    </w:r>
  </w:p>
  <w:p w14:paraId="117653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77" w14:textId="77777777" w:rsidR="00262EA3" w:rsidRDefault="00262EA3" w:rsidP="008563AC">
    <w:pPr>
      <w:jc w:val="right"/>
    </w:pPr>
  </w:p>
  <w:p w14:paraId="11765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537B" w14:textId="77777777" w:rsidR="00262EA3" w:rsidRDefault="00BD1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65385" wp14:editId="11765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6537C" w14:textId="77777777" w:rsidR="00262EA3" w:rsidRDefault="00BD192D" w:rsidP="00A314CF">
    <w:pPr>
      <w:pStyle w:val="FSHNormal"/>
      <w:spacing w:before="40"/>
    </w:pPr>
    <w:sdt>
      <w:sdtPr>
        <w:alias w:val="CC_Noformat_Motionstyp"/>
        <w:tag w:val="CC_Noformat_Motionstyp"/>
        <w:id w:val="1162973129"/>
        <w:lock w:val="sdtContentLocked"/>
        <w15:appearance w15:val="hidden"/>
        <w:text/>
      </w:sdtPr>
      <w:sdtEndPr/>
      <w:sdtContent>
        <w:r w:rsidR="00BD6EA1">
          <w:t>Enskild motion</w:t>
        </w:r>
      </w:sdtContent>
    </w:sdt>
    <w:r w:rsidR="00821B36">
      <w:t xml:space="preserve"> </w:t>
    </w:r>
    <w:sdt>
      <w:sdtPr>
        <w:alias w:val="CC_Noformat_Partikod"/>
        <w:tag w:val="CC_Noformat_Partikod"/>
        <w:id w:val="1471015553"/>
        <w:text/>
      </w:sdtPr>
      <w:sdtEndPr/>
      <w:sdtContent>
        <w:r w:rsidR="00386D49">
          <w:t>M</w:t>
        </w:r>
      </w:sdtContent>
    </w:sdt>
    <w:sdt>
      <w:sdtPr>
        <w:alias w:val="CC_Noformat_Partinummer"/>
        <w:tag w:val="CC_Noformat_Partinummer"/>
        <w:id w:val="-2014525982"/>
        <w:text/>
      </w:sdtPr>
      <w:sdtEndPr/>
      <w:sdtContent>
        <w:r w:rsidR="00AD7866">
          <w:t>1244</w:t>
        </w:r>
      </w:sdtContent>
    </w:sdt>
  </w:p>
  <w:p w14:paraId="1176537D" w14:textId="77777777" w:rsidR="00262EA3" w:rsidRPr="008227B3" w:rsidRDefault="00BD1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6537E" w14:textId="77777777" w:rsidR="00262EA3" w:rsidRPr="008227B3" w:rsidRDefault="00BD1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6E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EA1">
          <w:t>:1508</w:t>
        </w:r>
      </w:sdtContent>
    </w:sdt>
  </w:p>
  <w:p w14:paraId="1176537F" w14:textId="77777777" w:rsidR="00262EA3" w:rsidRDefault="00BD192D" w:rsidP="00E03A3D">
    <w:pPr>
      <w:pStyle w:val="Motionr"/>
    </w:pPr>
    <w:sdt>
      <w:sdtPr>
        <w:alias w:val="CC_Noformat_Avtext"/>
        <w:tag w:val="CC_Noformat_Avtext"/>
        <w:id w:val="-2020768203"/>
        <w:lock w:val="sdtContentLocked"/>
        <w15:appearance w15:val="hidden"/>
        <w:text/>
      </w:sdtPr>
      <w:sdtEndPr/>
      <w:sdtContent>
        <w:r w:rsidR="00BD6EA1">
          <w:t>av Boriana Åberg (M)</w:t>
        </w:r>
      </w:sdtContent>
    </w:sdt>
  </w:p>
  <w:sdt>
    <w:sdtPr>
      <w:alias w:val="CC_Noformat_Rubtext"/>
      <w:tag w:val="CC_Noformat_Rubtext"/>
      <w:id w:val="-218060500"/>
      <w:lock w:val="sdtLocked"/>
      <w:text/>
    </w:sdtPr>
    <w:sdtEndPr/>
    <w:sdtContent>
      <w:p w14:paraId="11765380" w14:textId="77777777" w:rsidR="00262EA3" w:rsidRDefault="00386D49" w:rsidP="00283E0F">
        <w:pPr>
          <w:pStyle w:val="FSHRub2"/>
        </w:pPr>
        <w:r>
          <w:t xml:space="preserve">Trängande fara </w:t>
        </w:r>
      </w:p>
    </w:sdtContent>
  </w:sdt>
  <w:sdt>
    <w:sdtPr>
      <w:alias w:val="CC_Boilerplate_3"/>
      <w:tag w:val="CC_Boilerplate_3"/>
      <w:id w:val="1606463544"/>
      <w:lock w:val="sdtContentLocked"/>
      <w15:appearance w15:val="hidden"/>
      <w:text w:multiLine="1"/>
    </w:sdtPr>
    <w:sdtEndPr/>
    <w:sdtContent>
      <w:p w14:paraId="117653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6D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4B"/>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0A"/>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49"/>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3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10"/>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2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AE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66"/>
    <w:rsid w:val="00AD78B1"/>
    <w:rsid w:val="00AD7B9B"/>
    <w:rsid w:val="00AD7DA2"/>
    <w:rsid w:val="00AE002B"/>
    <w:rsid w:val="00AE0C38"/>
    <w:rsid w:val="00AE0F59"/>
    <w:rsid w:val="00AE1A53"/>
    <w:rsid w:val="00AE1AE0"/>
    <w:rsid w:val="00AE1C9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8C"/>
    <w:rsid w:val="00BC498A"/>
    <w:rsid w:val="00BC4C0C"/>
    <w:rsid w:val="00BC5148"/>
    <w:rsid w:val="00BC52DF"/>
    <w:rsid w:val="00BC5448"/>
    <w:rsid w:val="00BC5754"/>
    <w:rsid w:val="00BC6240"/>
    <w:rsid w:val="00BC6D66"/>
    <w:rsid w:val="00BC7C56"/>
    <w:rsid w:val="00BD12A8"/>
    <w:rsid w:val="00BD1438"/>
    <w:rsid w:val="00BD167D"/>
    <w:rsid w:val="00BD192D"/>
    <w:rsid w:val="00BD1E02"/>
    <w:rsid w:val="00BD24A4"/>
    <w:rsid w:val="00BD3FE7"/>
    <w:rsid w:val="00BD42CF"/>
    <w:rsid w:val="00BD4332"/>
    <w:rsid w:val="00BD44D3"/>
    <w:rsid w:val="00BD4A2A"/>
    <w:rsid w:val="00BD5E8C"/>
    <w:rsid w:val="00BD67FA"/>
    <w:rsid w:val="00BD6EA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B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5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6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65363"/>
  <w15:chartTrackingRefBased/>
  <w15:docId w15:val="{E0E01E43-B388-46F2-A18A-30E210FD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386D49"/>
    <w:rPr>
      <w:color w:val="0563C1" w:themeColor="hyperlink"/>
      <w:u w:val="single"/>
    </w:rPr>
  </w:style>
  <w:style w:type="paragraph" w:styleId="Normalwebb">
    <w:name w:val="Normal (Web)"/>
    <w:basedOn w:val="Normal"/>
    <w:uiPriority w:val="99"/>
    <w:semiHidden/>
    <w:unhideWhenUsed/>
    <w:locked/>
    <w:rsid w:val="00386D4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4CF95C6234FE3BFD972A4D3EA46A0"/>
        <w:category>
          <w:name w:val="Allmänt"/>
          <w:gallery w:val="placeholder"/>
        </w:category>
        <w:types>
          <w:type w:val="bbPlcHdr"/>
        </w:types>
        <w:behaviors>
          <w:behavior w:val="content"/>
        </w:behaviors>
        <w:guid w:val="{7678102F-6DE3-4BD0-BF78-5B7AD06DD160}"/>
      </w:docPartPr>
      <w:docPartBody>
        <w:p w:rsidR="00FE51A7" w:rsidRDefault="00BD120B">
          <w:pPr>
            <w:pStyle w:val="C174CF95C6234FE3BFD972A4D3EA46A0"/>
          </w:pPr>
          <w:r w:rsidRPr="005A0A93">
            <w:rPr>
              <w:rStyle w:val="Platshllartext"/>
            </w:rPr>
            <w:t>Förslag till riksdagsbeslut</w:t>
          </w:r>
        </w:p>
      </w:docPartBody>
    </w:docPart>
    <w:docPart>
      <w:docPartPr>
        <w:name w:val="5891CFABA4504E3FA2FF3D654A92248F"/>
        <w:category>
          <w:name w:val="Allmänt"/>
          <w:gallery w:val="placeholder"/>
        </w:category>
        <w:types>
          <w:type w:val="bbPlcHdr"/>
        </w:types>
        <w:behaviors>
          <w:behavior w:val="content"/>
        </w:behaviors>
        <w:guid w:val="{ABCBA1A6-74B3-4369-BF7D-225F1A8569C4}"/>
      </w:docPartPr>
      <w:docPartBody>
        <w:p w:rsidR="00FE51A7" w:rsidRDefault="00BD120B">
          <w:pPr>
            <w:pStyle w:val="5891CFABA4504E3FA2FF3D654A92248F"/>
          </w:pPr>
          <w:r w:rsidRPr="005A0A93">
            <w:rPr>
              <w:rStyle w:val="Platshllartext"/>
            </w:rPr>
            <w:t>Motivering</w:t>
          </w:r>
        </w:p>
      </w:docPartBody>
    </w:docPart>
    <w:docPart>
      <w:docPartPr>
        <w:name w:val="4F7F76B8A1B74AA4966812A5BC7505DE"/>
        <w:category>
          <w:name w:val="Allmänt"/>
          <w:gallery w:val="placeholder"/>
        </w:category>
        <w:types>
          <w:type w:val="bbPlcHdr"/>
        </w:types>
        <w:behaviors>
          <w:behavior w:val="content"/>
        </w:behaviors>
        <w:guid w:val="{B2752E57-4B51-42F6-9A99-40A2D0138FB9}"/>
      </w:docPartPr>
      <w:docPartBody>
        <w:p w:rsidR="00FE51A7" w:rsidRDefault="00BD120B">
          <w:pPr>
            <w:pStyle w:val="4F7F76B8A1B74AA4966812A5BC7505DE"/>
          </w:pPr>
          <w:r>
            <w:rPr>
              <w:rStyle w:val="Platshllartext"/>
            </w:rPr>
            <w:t xml:space="preserve"> </w:t>
          </w:r>
        </w:p>
      </w:docPartBody>
    </w:docPart>
    <w:docPart>
      <w:docPartPr>
        <w:name w:val="4D8636C3A4F14F18B7222459394D7A7C"/>
        <w:category>
          <w:name w:val="Allmänt"/>
          <w:gallery w:val="placeholder"/>
        </w:category>
        <w:types>
          <w:type w:val="bbPlcHdr"/>
        </w:types>
        <w:behaviors>
          <w:behavior w:val="content"/>
        </w:behaviors>
        <w:guid w:val="{52E28F1B-721A-436A-964F-853D95E94B83}"/>
      </w:docPartPr>
      <w:docPartBody>
        <w:p w:rsidR="00FE51A7" w:rsidRDefault="00BD120B">
          <w:pPr>
            <w:pStyle w:val="4D8636C3A4F14F18B7222459394D7A7C"/>
          </w:pPr>
          <w:r>
            <w:t xml:space="preserve"> </w:t>
          </w:r>
        </w:p>
      </w:docPartBody>
    </w:docPart>
    <w:docPart>
      <w:docPartPr>
        <w:name w:val="F27788B46CBD49F4B7559D0885963598"/>
        <w:category>
          <w:name w:val="Allmänt"/>
          <w:gallery w:val="placeholder"/>
        </w:category>
        <w:types>
          <w:type w:val="bbPlcHdr"/>
        </w:types>
        <w:behaviors>
          <w:behavior w:val="content"/>
        </w:behaviors>
        <w:guid w:val="{79DF96BC-2404-4D56-B848-C125E8AC96B5}"/>
      </w:docPartPr>
      <w:docPartBody>
        <w:p w:rsidR="00323167" w:rsidRDefault="00323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A7"/>
    <w:rsid w:val="00323167"/>
    <w:rsid w:val="00702D04"/>
    <w:rsid w:val="00AB51E9"/>
    <w:rsid w:val="00BD120B"/>
    <w:rsid w:val="00FE5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4CF95C6234FE3BFD972A4D3EA46A0">
    <w:name w:val="C174CF95C6234FE3BFD972A4D3EA46A0"/>
  </w:style>
  <w:style w:type="paragraph" w:customStyle="1" w:styleId="FE1316BB45F04B58999BE73AFF5EC5EE">
    <w:name w:val="FE1316BB45F04B58999BE73AFF5EC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834CB04DD44DEBA1165770431B8B8">
    <w:name w:val="0A9834CB04DD44DEBA1165770431B8B8"/>
  </w:style>
  <w:style w:type="paragraph" w:customStyle="1" w:styleId="5891CFABA4504E3FA2FF3D654A92248F">
    <w:name w:val="5891CFABA4504E3FA2FF3D654A92248F"/>
  </w:style>
  <w:style w:type="paragraph" w:customStyle="1" w:styleId="B6663CC6B4B1487B963BA6E0B6895861">
    <w:name w:val="B6663CC6B4B1487B963BA6E0B6895861"/>
  </w:style>
  <w:style w:type="paragraph" w:customStyle="1" w:styleId="3C922452F35E4901B401AC3913FE8B90">
    <w:name w:val="3C922452F35E4901B401AC3913FE8B90"/>
  </w:style>
  <w:style w:type="paragraph" w:customStyle="1" w:styleId="4F7F76B8A1B74AA4966812A5BC7505DE">
    <w:name w:val="4F7F76B8A1B74AA4966812A5BC7505DE"/>
  </w:style>
  <w:style w:type="paragraph" w:customStyle="1" w:styleId="4D8636C3A4F14F18B7222459394D7A7C">
    <w:name w:val="4D8636C3A4F14F18B7222459394D7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50EC2-0BCD-4D7B-86DF-AE0E1FB5B203}"/>
</file>

<file path=customXml/itemProps2.xml><?xml version="1.0" encoding="utf-8"?>
<ds:datastoreItem xmlns:ds="http://schemas.openxmlformats.org/officeDocument/2006/customXml" ds:itemID="{5093D1B3-F4E0-4CEF-8352-056865070458}"/>
</file>

<file path=customXml/itemProps3.xml><?xml version="1.0" encoding="utf-8"?>
<ds:datastoreItem xmlns:ds="http://schemas.openxmlformats.org/officeDocument/2006/customXml" ds:itemID="{6447D31F-8CF0-40E7-96D4-3711B4072A1A}"/>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1418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Trängande fara</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