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F23AE7B32A24BB2B7DA71417F4E465E"/>
        </w:placeholder>
        <w15:appearance w15:val="hidden"/>
        <w:text/>
      </w:sdtPr>
      <w:sdtEndPr/>
      <w:sdtContent>
        <w:p w:rsidRPr="009B062B" w:rsidR="00AF30DD" w:rsidP="00DA28CE" w:rsidRDefault="00AF30DD" w14:paraId="0FC9E1EE" w14:textId="77777777">
          <w:pPr>
            <w:pStyle w:val="Rubrik1"/>
            <w:spacing w:after="300"/>
          </w:pPr>
          <w:r w:rsidRPr="009B062B">
            <w:t>Förslag till riksdagsbeslut</w:t>
          </w:r>
        </w:p>
      </w:sdtContent>
    </w:sdt>
    <w:sdt>
      <w:sdtPr>
        <w:alias w:val="Yrkande 1"/>
        <w:tag w:val="1ad97a35-86c2-4dbc-a64d-594ca1b987c7"/>
        <w:id w:val="-419645227"/>
        <w:lock w:val="sdtLocked"/>
      </w:sdtPr>
      <w:sdtEndPr/>
      <w:sdtContent>
        <w:p w:rsidR="00FE13E2" w:rsidRDefault="00F05FC9" w14:paraId="0FC9E1EF" w14:textId="2BABBA7D">
          <w:pPr>
            <w:pStyle w:val="Frslagstext"/>
            <w:numPr>
              <w:ilvl w:val="0"/>
              <w:numId w:val="0"/>
            </w:numPr>
          </w:pPr>
          <w:r>
            <w:t>Riksdagen ställer sig bakom det som anförs i motionen om att regeringen bör göra en uppföljning och utvärdering av tillämpningen av den nya bestämmelsen om kommunal avtalssamverkan, särskilt för att ta reda på om kommuner eller landsting lämnar anbud i andra kommuners eller landstings upphandlingar,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A8B13C92D5B41D1B0A2006C6EDD7642"/>
        </w:placeholder>
        <w15:appearance w15:val="hidden"/>
        <w:text/>
      </w:sdtPr>
      <w:sdtEndPr/>
      <w:sdtContent>
        <w:p w:rsidRPr="009B062B" w:rsidR="006D79C9" w:rsidP="00333E95" w:rsidRDefault="006D79C9" w14:paraId="0FC9E1F0" w14:textId="77777777">
          <w:pPr>
            <w:pStyle w:val="Rubrik1"/>
          </w:pPr>
          <w:r>
            <w:t>Motivering</w:t>
          </w:r>
        </w:p>
      </w:sdtContent>
    </w:sdt>
    <w:p w:rsidRPr="00054AD7" w:rsidR="000B7145" w:rsidP="00054AD7" w:rsidRDefault="00CA26CB" w14:paraId="0FC9E1F1" w14:textId="6B83F471">
      <w:pPr>
        <w:pStyle w:val="Normalutanindragellerluft"/>
      </w:pPr>
      <w:r w:rsidRPr="00054AD7">
        <w:t xml:space="preserve">Vi står i princip bakom förslaget i propositionen om en generell bestämmelse om kommunal avtalssamverkan. </w:t>
      </w:r>
      <w:r w:rsidRPr="00054AD7" w:rsidR="00831518">
        <w:t>I Kommunutredningen</w:t>
      </w:r>
      <w:r w:rsidRPr="00054AD7" w:rsidR="00054AD7">
        <w:t xml:space="preserve">s slutbetänkande </w:t>
      </w:r>
      <w:r w:rsidRPr="00054AD7" w:rsidR="00831518">
        <w:t>En generell rät</w:t>
      </w:r>
      <w:r w:rsidRPr="00054AD7" w:rsidR="00054AD7">
        <w:t>t till kommunal avtalssamverkan (SOU 2017:77</w:t>
      </w:r>
      <w:r w:rsidRPr="00054AD7" w:rsidR="00831518">
        <w:t>) anges att utredningens förslag i och för sig öppnar upp för kommuner att lämna anbud i offentliga upphandlingar som genomförs av andra kommuner och att detta skulle kunna leda till en konkurrenssnedvridning i sådana situationer (s. 180 och 189 ff.) Utredningen understryker att syftet med bestämmelsen inte är att kommuner och landsting ska kunna lämna anbud i andra kommuners och landstings upp</w:t>
      </w:r>
      <w:r w:rsidRPr="00054AD7" w:rsidR="00831518">
        <w:lastRenderedPageBreak/>
        <w:t>handlingar. Att detta inte är syftet framhålls även i propositionen (2017/18:151 s. 67)</w:t>
      </w:r>
      <w:r w:rsidRPr="00054AD7" w:rsidR="000B7145">
        <w:t>. Det finns dock inte något uttryckligt förbud i den nya lagstiftningen</w:t>
      </w:r>
      <w:r w:rsidRPr="00054AD7">
        <w:t xml:space="preserve"> mot sådan anbudsgivning,</w:t>
      </w:r>
      <w:r w:rsidRPr="00054AD7" w:rsidR="000B7145">
        <w:t xml:space="preserve"> vilket innebär att det finns en risk för att kommuner eller landsting </w:t>
      </w:r>
      <w:r w:rsidRPr="00054AD7">
        <w:t>trots sagda förarbetsuttalanden</w:t>
      </w:r>
      <w:r w:rsidRPr="00054AD7" w:rsidR="000B7145">
        <w:t xml:space="preserve"> väljer att lämna anbud i andra kommuners eller landstings upphandlingar. </w:t>
      </w:r>
      <w:r w:rsidRPr="00054AD7">
        <w:t xml:space="preserve">Det vore olyckligt. </w:t>
      </w:r>
      <w:r w:rsidRPr="00054AD7" w:rsidR="000B7145">
        <w:t xml:space="preserve">Därför är det viktigt att regeringen gör en uppföljning </w:t>
      </w:r>
      <w:r w:rsidRPr="00054AD7">
        <w:t xml:space="preserve">och utvärdering </w:t>
      </w:r>
      <w:r w:rsidRPr="00054AD7" w:rsidR="000B7145">
        <w:t>av de nya reglerna</w:t>
      </w:r>
      <w:r w:rsidRPr="00054AD7">
        <w:t xml:space="preserve"> för att ta reda på om kommuner eller landsting missbrukar den nya bestämmelsen genom att lämna anbud i andra kommuners eller landstings upphandlingar</w:t>
      </w:r>
      <w:r w:rsidRPr="00054AD7" w:rsidR="000B7145">
        <w:t xml:space="preserve">. </w:t>
      </w:r>
      <w:r w:rsidRPr="00054AD7">
        <w:t xml:space="preserve">Denna uppföljning </w:t>
      </w:r>
      <w:r w:rsidRPr="00054AD7" w:rsidR="000B7145">
        <w:t xml:space="preserve">bör </w:t>
      </w:r>
      <w:r w:rsidRPr="00054AD7">
        <w:t>inledas</w:t>
      </w:r>
      <w:r w:rsidRPr="00054AD7" w:rsidR="000B7145">
        <w:t xml:space="preserve"> relativt kort tid efter bestämmelsernas ikraftträdande</w:t>
      </w:r>
      <w:r w:rsidRPr="00054AD7">
        <w:t>, för att det ska vara möjligt för regeringen och riksdagen att ingripa snabbt om det visar sig att reglerna missbrukas</w:t>
      </w:r>
      <w:r w:rsidRPr="00054AD7" w:rsidR="000B7145">
        <w:t>.</w:t>
      </w:r>
      <w:r w:rsidRPr="00054AD7" w:rsidR="00D2471D">
        <w:t xml:space="preserve"> Det bör dock också göras en uppföljning när reglerna varit i kraft en längre tid, för att se dels om de haft avsedd effekt, dels om det har förekommit missbruk.</w:t>
      </w:r>
    </w:p>
    <w:p w:rsidRPr="00881181" w:rsidR="00422B9E" w:rsidP="00881181" w:rsidRDefault="00422B9E" w14:paraId="0FC9E1F3" w14:textId="77777777"/>
    <w:sdt>
      <w:sdtPr>
        <w:alias w:val="CC_Underskrifter"/>
        <w:tag w:val="CC_Underskrifter"/>
        <w:id w:val="583496634"/>
        <w:lock w:val="sdtContentLocked"/>
        <w:placeholder>
          <w:docPart w:val="8D8B4B874C6648CFBD0222E625EDA36B"/>
        </w:placeholder>
        <w15:appearance w15:val="hidden"/>
      </w:sdtPr>
      <w:sdtEndPr/>
      <w:sdtContent>
        <w:p w:rsidR="004801AC" w:rsidP="002A7409" w:rsidRDefault="0087169D" w14:paraId="0FC9E1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Marta Obminska (M)</w:t>
            </w:r>
          </w:p>
        </w:tc>
      </w:tr>
      <w:tr>
        <w:trPr>
          <w:cantSplit/>
        </w:trPr>
        <w:tc>
          <w:tcPr>
            <w:tcW w:w="50" w:type="pct"/>
            <w:vAlign w:val="bottom"/>
          </w:tcPr>
          <w:p>
            <w:pPr>
              <w:pStyle w:val="Underskrifter"/>
            </w:pPr>
            <w:r>
              <w:t>Lisbeth Sundén Andersson (M)</w:t>
            </w:r>
          </w:p>
        </w:tc>
        <w:tc>
          <w:tcPr>
            <w:tcW w:w="50" w:type="pct"/>
            <w:vAlign w:val="bottom"/>
          </w:tcPr>
          <w:p>
            <w:pPr>
              <w:pStyle w:val="Underskrifter"/>
            </w:pPr>
            <w:r>
              <w:t>Dag Klackenberg (M)</w:t>
            </w:r>
          </w:p>
        </w:tc>
      </w:tr>
      <w:tr>
        <w:trPr>
          <w:cantSplit/>
        </w:trPr>
        <w:tc>
          <w:tcPr>
            <w:tcW w:w="50" w:type="pct"/>
            <w:vAlign w:val="bottom"/>
          </w:tcPr>
          <w:p>
            <w:pPr>
              <w:pStyle w:val="Underskrifter"/>
            </w:pPr>
            <w:r>
              <w:t>Ida Drougge (M)</w:t>
            </w:r>
          </w:p>
        </w:tc>
        <w:tc>
          <w:tcPr>
            <w:tcW w:w="50" w:type="pct"/>
            <w:vAlign w:val="bottom"/>
          </w:tcPr>
          <w:p>
            <w:pPr>
              <w:pStyle w:val="Underskrifter"/>
            </w:pPr>
            <w:r>
              <w:t>Jörgen Andersson (M)</w:t>
            </w:r>
          </w:p>
        </w:tc>
      </w:tr>
    </w:tbl>
    <w:p w:rsidR="000C7FA8" w:rsidRDefault="000C7FA8" w14:paraId="0FC9E201" w14:textId="77777777"/>
    <w:sectPr w:rsidR="000C7FA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9E203" w14:textId="77777777" w:rsidR="005100AD" w:rsidRDefault="005100AD" w:rsidP="000C1CAD">
      <w:pPr>
        <w:spacing w:line="240" w:lineRule="auto"/>
      </w:pPr>
      <w:r>
        <w:separator/>
      </w:r>
    </w:p>
  </w:endnote>
  <w:endnote w:type="continuationSeparator" w:id="0">
    <w:p w14:paraId="0FC9E204" w14:textId="77777777" w:rsidR="005100AD" w:rsidRDefault="00510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E20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9E20A" w14:textId="575DF84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169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C9E201" w14:textId="77777777" w:rsidR="005100AD" w:rsidRDefault="005100AD" w:rsidP="000C1CAD">
      <w:pPr>
        <w:spacing w:line="240" w:lineRule="auto"/>
      </w:pPr>
      <w:r>
        <w:separator/>
      </w:r>
    </w:p>
  </w:footnote>
  <w:footnote w:type="continuationSeparator" w:id="0">
    <w:p w14:paraId="0FC9E202" w14:textId="77777777" w:rsidR="005100AD" w:rsidRDefault="005100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C9E2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C9E214" wp14:anchorId="0FC9E2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169D" w14:paraId="0FC9E215" w14:textId="77777777">
                          <w:pPr>
                            <w:jc w:val="right"/>
                          </w:pPr>
                          <w:sdt>
                            <w:sdtPr>
                              <w:alias w:val="CC_Noformat_Partikod"/>
                              <w:tag w:val="CC_Noformat_Partikod"/>
                              <w:id w:val="-53464382"/>
                              <w:placeholder>
                                <w:docPart w:val="B213FEB71BD44D05BD366A300C33F3A5"/>
                              </w:placeholder>
                              <w:text/>
                            </w:sdtPr>
                            <w:sdtEndPr/>
                            <w:sdtContent>
                              <w:r w:rsidR="00831518">
                                <w:t>M</w:t>
                              </w:r>
                            </w:sdtContent>
                          </w:sdt>
                          <w:sdt>
                            <w:sdtPr>
                              <w:alias w:val="CC_Noformat_Partinummer"/>
                              <w:tag w:val="CC_Noformat_Partinummer"/>
                              <w:id w:val="-1709555926"/>
                              <w:placeholder>
                                <w:docPart w:val="6847E31E77814C6695541FEFBA6C867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C9E21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169D" w14:paraId="0FC9E215" w14:textId="77777777">
                    <w:pPr>
                      <w:jc w:val="right"/>
                    </w:pPr>
                    <w:sdt>
                      <w:sdtPr>
                        <w:alias w:val="CC_Noformat_Partikod"/>
                        <w:tag w:val="CC_Noformat_Partikod"/>
                        <w:id w:val="-53464382"/>
                        <w:placeholder>
                          <w:docPart w:val="B213FEB71BD44D05BD366A300C33F3A5"/>
                        </w:placeholder>
                        <w:text/>
                      </w:sdtPr>
                      <w:sdtEndPr/>
                      <w:sdtContent>
                        <w:r w:rsidR="00831518">
                          <w:t>M</w:t>
                        </w:r>
                      </w:sdtContent>
                    </w:sdt>
                    <w:sdt>
                      <w:sdtPr>
                        <w:alias w:val="CC_Noformat_Partinummer"/>
                        <w:tag w:val="CC_Noformat_Partinummer"/>
                        <w:id w:val="-1709555926"/>
                        <w:placeholder>
                          <w:docPart w:val="6847E31E77814C6695541FEFBA6C867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FC9E2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169D" w14:paraId="0FC9E207" w14:textId="77777777">
    <w:pPr>
      <w:jc w:val="right"/>
    </w:pPr>
    <w:sdt>
      <w:sdtPr>
        <w:alias w:val="CC_Noformat_Partikod"/>
        <w:tag w:val="CC_Noformat_Partikod"/>
        <w:id w:val="559911109"/>
        <w:placeholder>
          <w:docPart w:val="B213FEB71BD44D05BD366A300C33F3A5"/>
        </w:placeholder>
        <w:text/>
      </w:sdtPr>
      <w:sdtEndPr/>
      <w:sdtContent>
        <w:r w:rsidR="00831518">
          <w:t>M</w:t>
        </w:r>
      </w:sdtContent>
    </w:sdt>
    <w:sdt>
      <w:sdtPr>
        <w:alias w:val="CC_Noformat_Partinummer"/>
        <w:tag w:val="CC_Noformat_Partinummer"/>
        <w:id w:val="1197820850"/>
        <w:placeholder>
          <w:docPart w:val="6847E31E77814C6695541FEFBA6C867C"/>
        </w:placeholder>
        <w:showingPlcHdr/>
        <w:text/>
      </w:sdtPr>
      <w:sdtEndPr/>
      <w:sdtContent>
        <w:r w:rsidR="004F35FE">
          <w:t xml:space="preserve"> </w:t>
        </w:r>
      </w:sdtContent>
    </w:sdt>
  </w:p>
  <w:p w:rsidR="004F35FE" w:rsidP="00776B74" w:rsidRDefault="004F35FE" w14:paraId="0FC9E2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169D" w14:paraId="0FC9E20B" w14:textId="77777777">
    <w:pPr>
      <w:jc w:val="right"/>
    </w:pPr>
    <w:sdt>
      <w:sdtPr>
        <w:alias w:val="CC_Noformat_Partikod"/>
        <w:tag w:val="CC_Noformat_Partikod"/>
        <w:id w:val="1471015553"/>
        <w:lock w:val="contentLocked"/>
        <w:text/>
      </w:sdtPr>
      <w:sdtEndPr/>
      <w:sdtContent>
        <w:r w:rsidR="00831518">
          <w:t>M</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87169D" w14:paraId="0FC9E20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7169D" w14:paraId="0FC9E20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169D" w14:paraId="0FC9E20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:4056</w:t>
        </w:r>
      </w:sdtContent>
    </w:sdt>
  </w:p>
  <w:p w:rsidR="004F35FE" w:rsidP="00E03A3D" w:rsidRDefault="0087169D" w14:paraId="0FC9E20F" w14:textId="77777777">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4F35FE" w:rsidP="00283E0F" w:rsidRDefault="004502CE" w14:paraId="0FC9E210" w14:textId="603B62F6">
        <w:pPr>
          <w:pStyle w:val="FSHRub2"/>
        </w:pPr>
        <w:r>
          <w:t>med anledning av prop. 2017/18:151 En generell rätt till kommunal avtalssamverkan</w:t>
        </w:r>
      </w:p>
    </w:sdtContent>
  </w:sdt>
  <w:sdt>
    <w:sdtPr>
      <w:alias w:val="CC_Boilerplate_3"/>
      <w:tag w:val="CC_Boilerplate_3"/>
      <w:id w:val="1606463544"/>
      <w:lock w:val="sdtContentLocked"/>
      <w15:appearance w15:val="hidden"/>
      <w:text w:multiLine="1"/>
    </w:sdtPr>
    <w:sdtEndPr/>
    <w:sdtContent>
      <w:p w:rsidR="004F35FE" w:rsidP="00283E0F" w:rsidRDefault="004F35FE" w14:paraId="0FC9E2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831518"/>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4AD7"/>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145"/>
    <w:rsid w:val="000B79EA"/>
    <w:rsid w:val="000C1CAD"/>
    <w:rsid w:val="000C2EF9"/>
    <w:rsid w:val="000C34E6"/>
    <w:rsid w:val="000C4251"/>
    <w:rsid w:val="000C4AA9"/>
    <w:rsid w:val="000C4C95"/>
    <w:rsid w:val="000C5962"/>
    <w:rsid w:val="000C5DA7"/>
    <w:rsid w:val="000C5DCB"/>
    <w:rsid w:val="000C6478"/>
    <w:rsid w:val="000C77B4"/>
    <w:rsid w:val="000C7FA8"/>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1C"/>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409"/>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045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0F17"/>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2CE"/>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0AD"/>
    <w:rsid w:val="00510442"/>
    <w:rsid w:val="005111C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4F0"/>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518"/>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56"/>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169D"/>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49A"/>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25D5"/>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305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6CB"/>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471D"/>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5FC9"/>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3E2"/>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C9E1ED"/>
  <w15:chartTrackingRefBased/>
  <w15:docId w15:val="{F880F57C-0786-423B-B714-58AC3356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23AE7B32A24BB2B7DA71417F4E465E"/>
        <w:category>
          <w:name w:val="Allmänt"/>
          <w:gallery w:val="placeholder"/>
        </w:category>
        <w:types>
          <w:type w:val="bbPlcHdr"/>
        </w:types>
        <w:behaviors>
          <w:behavior w:val="content"/>
        </w:behaviors>
        <w:guid w:val="{2E45DCB9-A64D-4345-847F-0A4ED33D0BF9}"/>
      </w:docPartPr>
      <w:docPartBody>
        <w:p w:rsidR="0070253F" w:rsidRDefault="006C12F9">
          <w:pPr>
            <w:pStyle w:val="5F23AE7B32A24BB2B7DA71417F4E465E"/>
          </w:pPr>
          <w:r w:rsidRPr="005A0A93">
            <w:rPr>
              <w:rStyle w:val="Platshllartext"/>
            </w:rPr>
            <w:t>Förslag till riksdagsbeslut</w:t>
          </w:r>
        </w:p>
      </w:docPartBody>
    </w:docPart>
    <w:docPart>
      <w:docPartPr>
        <w:name w:val="BA8B13C92D5B41D1B0A2006C6EDD7642"/>
        <w:category>
          <w:name w:val="Allmänt"/>
          <w:gallery w:val="placeholder"/>
        </w:category>
        <w:types>
          <w:type w:val="bbPlcHdr"/>
        </w:types>
        <w:behaviors>
          <w:behavior w:val="content"/>
        </w:behaviors>
        <w:guid w:val="{8126845A-F506-4B37-9755-072787D29F5A}"/>
      </w:docPartPr>
      <w:docPartBody>
        <w:p w:rsidR="0070253F" w:rsidRDefault="006C12F9">
          <w:pPr>
            <w:pStyle w:val="BA8B13C92D5B41D1B0A2006C6EDD7642"/>
          </w:pPr>
          <w:r w:rsidRPr="005A0A93">
            <w:rPr>
              <w:rStyle w:val="Platshllartext"/>
            </w:rPr>
            <w:t>Motivering</w:t>
          </w:r>
        </w:p>
      </w:docPartBody>
    </w:docPart>
    <w:docPart>
      <w:docPartPr>
        <w:name w:val="8D8B4B874C6648CFBD0222E625EDA36B"/>
        <w:category>
          <w:name w:val="Allmänt"/>
          <w:gallery w:val="placeholder"/>
        </w:category>
        <w:types>
          <w:type w:val="bbPlcHdr"/>
        </w:types>
        <w:behaviors>
          <w:behavior w:val="content"/>
        </w:behaviors>
        <w:guid w:val="{FAE9FE1F-E9D6-4EC5-9E8A-325ADECD9F7F}"/>
      </w:docPartPr>
      <w:docPartBody>
        <w:p w:rsidR="0070253F" w:rsidRDefault="006C12F9">
          <w:pPr>
            <w:pStyle w:val="8D8B4B874C6648CFBD0222E625EDA36B"/>
          </w:pPr>
          <w:r w:rsidRPr="009B077E">
            <w:rPr>
              <w:rStyle w:val="Platshllartext"/>
            </w:rPr>
            <w:t>Namn på motionärer infogas/tas bort via panelen.</w:t>
          </w:r>
        </w:p>
      </w:docPartBody>
    </w:docPart>
    <w:docPart>
      <w:docPartPr>
        <w:name w:val="B213FEB71BD44D05BD366A300C33F3A5"/>
        <w:category>
          <w:name w:val="Allmänt"/>
          <w:gallery w:val="placeholder"/>
        </w:category>
        <w:types>
          <w:type w:val="bbPlcHdr"/>
        </w:types>
        <w:behaviors>
          <w:behavior w:val="content"/>
        </w:behaviors>
        <w:guid w:val="{2D50641C-F211-4342-91AF-EAE6F4986D4F}"/>
      </w:docPartPr>
      <w:docPartBody>
        <w:p w:rsidR="0070253F" w:rsidRDefault="006C12F9">
          <w:pPr>
            <w:pStyle w:val="B213FEB71BD44D05BD366A300C33F3A5"/>
          </w:pPr>
          <w:r>
            <w:rPr>
              <w:rStyle w:val="Platshllartext"/>
            </w:rPr>
            <w:t xml:space="preserve"> </w:t>
          </w:r>
        </w:p>
      </w:docPartBody>
    </w:docPart>
    <w:docPart>
      <w:docPartPr>
        <w:name w:val="6847E31E77814C6695541FEFBA6C867C"/>
        <w:category>
          <w:name w:val="Allmänt"/>
          <w:gallery w:val="placeholder"/>
        </w:category>
        <w:types>
          <w:type w:val="bbPlcHdr"/>
        </w:types>
        <w:behaviors>
          <w:behavior w:val="content"/>
        </w:behaviors>
        <w:guid w:val="{C98BA6DC-B5FA-44FF-9050-7327D69E5425}"/>
      </w:docPartPr>
      <w:docPartBody>
        <w:p w:rsidR="0070253F" w:rsidRDefault="006C12F9">
          <w:pPr>
            <w:pStyle w:val="6847E31E77814C6695541FEFBA6C867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2F9"/>
    <w:rsid w:val="00241397"/>
    <w:rsid w:val="006C12F9"/>
    <w:rsid w:val="007025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23AE7B32A24BB2B7DA71417F4E465E">
    <w:name w:val="5F23AE7B32A24BB2B7DA71417F4E465E"/>
  </w:style>
  <w:style w:type="paragraph" w:customStyle="1" w:styleId="F5BCEA06F28F42CAADE67BB5AA099CE7">
    <w:name w:val="F5BCEA06F28F42CAADE67BB5AA099CE7"/>
  </w:style>
  <w:style w:type="paragraph" w:customStyle="1" w:styleId="199772E841854150BE4297DF57E37A30">
    <w:name w:val="199772E841854150BE4297DF57E37A30"/>
  </w:style>
  <w:style w:type="paragraph" w:customStyle="1" w:styleId="BA8B13C92D5B41D1B0A2006C6EDD7642">
    <w:name w:val="BA8B13C92D5B41D1B0A2006C6EDD7642"/>
  </w:style>
  <w:style w:type="paragraph" w:customStyle="1" w:styleId="406A65255E894880A89E89C482A990DA">
    <w:name w:val="406A65255E894880A89E89C482A990DA"/>
  </w:style>
  <w:style w:type="paragraph" w:customStyle="1" w:styleId="8D8B4B874C6648CFBD0222E625EDA36B">
    <w:name w:val="8D8B4B874C6648CFBD0222E625EDA36B"/>
  </w:style>
  <w:style w:type="paragraph" w:customStyle="1" w:styleId="B213FEB71BD44D05BD366A300C33F3A5">
    <w:name w:val="B213FEB71BD44D05BD366A300C33F3A5"/>
  </w:style>
  <w:style w:type="paragraph" w:customStyle="1" w:styleId="6847E31E77814C6695541FEFBA6C867C">
    <w:name w:val="6847E31E77814C6695541FEFBA6C8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DE7F17-D30D-4A60-B28A-3F79DF529AD8}"/>
</file>

<file path=customXml/itemProps2.xml><?xml version="1.0" encoding="utf-8"?>
<ds:datastoreItem xmlns:ds="http://schemas.openxmlformats.org/officeDocument/2006/customXml" ds:itemID="{67650F96-AD0B-45EF-9CF4-40387523005A}"/>
</file>

<file path=customXml/itemProps3.xml><?xml version="1.0" encoding="utf-8"?>
<ds:datastoreItem xmlns:ds="http://schemas.openxmlformats.org/officeDocument/2006/customXml" ds:itemID="{DCD5BE82-61A8-4DE3-AE83-12ACD7AEFDBF}"/>
</file>

<file path=docProps/app.xml><?xml version="1.0" encoding="utf-8"?>
<Properties xmlns="http://schemas.openxmlformats.org/officeDocument/2006/extended-properties" xmlns:vt="http://schemas.openxmlformats.org/officeDocument/2006/docPropsVTypes">
  <Template>Normal</Template>
  <TotalTime>7</TotalTime>
  <Pages>2</Pages>
  <Words>319</Words>
  <Characters>1807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2017 18 151 En generell rätt till kommunal avtalssamverkan</vt:lpstr>
      <vt:lpstr>
      </vt:lpstr>
    </vt:vector>
  </TitlesOfParts>
  <Company>Sveriges riksdag</Company>
  <LinksUpToDate>false</LinksUpToDate>
  <CharactersWithSpaces>2114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