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09006436" w:id="2"/>
    <w:p xmlns:w14="http://schemas.microsoft.com/office/word/2010/wordml" w:rsidRPr="009B062B" w:rsidR="00AF30DD" w:rsidP="00814840" w:rsidRDefault="00012AFF" w14:paraId="5F36DD4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7882256D0A94E32849E4303864F34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e20c01-3b7a-431b-96ae-65d9d17dd623"/>
        <w:id w:val="1226649372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lagen om hets mot folkgrupp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609D491285A486C8209F9748AD1CB9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F31A5F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012AFF" w:rsidP="00867346" w:rsidRDefault="00867346" w14:paraId="57D599D9" w14:textId="77777777">
      <w:pPr>
        <w:pStyle w:val="Normalutanindragellerluft"/>
      </w:pPr>
      <w:r>
        <w:t xml:space="preserve">Lagen om hets mot folkgrupp </w:t>
      </w:r>
      <w:r w:rsidR="00B91F05">
        <w:t>hålls ständigt aktuell med en oförutsägbar och motsägelsefull tillämpning. Inte sällan väcks åtal kring humor och satir, vilket får en rad konsekvenser, inte minst på samhällsdebatten.</w:t>
      </w:r>
    </w:p>
    <w:p xmlns:w14="http://schemas.microsoft.com/office/word/2010/wordml" w:rsidR="00012AFF" w:rsidP="00012AFF" w:rsidRDefault="005764B5" w14:paraId="05DE238F" w14:textId="5C61F86B">
      <w:r>
        <w:t>S</w:t>
      </w:r>
      <w:r w:rsidR="00867346">
        <w:t>yfte</w:t>
      </w:r>
      <w:r>
        <w:t>t med lag</w:t>
      </w:r>
      <w:r w:rsidR="00C55EF8">
        <w:t>s</w:t>
      </w:r>
      <w:r>
        <w:t>tiftningen</w:t>
      </w:r>
      <w:r w:rsidR="00867346">
        <w:t xml:space="preserve">, att skydda utsatta grupper, </w:t>
      </w:r>
      <w:r w:rsidR="00C55EF8">
        <w:t xml:space="preserve">är </w:t>
      </w:r>
      <w:r w:rsidR="00867346">
        <w:t>hedervär</w:t>
      </w:r>
      <w:r w:rsidR="005A2616">
        <w:t>t</w:t>
      </w:r>
      <w:r w:rsidR="00867346">
        <w:t xml:space="preserve"> men </w:t>
      </w:r>
      <w:r w:rsidR="00C55EF8">
        <w:t xml:space="preserve">dessvärre har </w:t>
      </w:r>
      <w:r w:rsidR="00867346">
        <w:t>tillämpning</w:t>
      </w:r>
      <w:r w:rsidR="00C55EF8">
        <w:t>en</w:t>
      </w:r>
      <w:r w:rsidR="00867346">
        <w:t xml:space="preserve"> </w:t>
      </w:r>
      <w:r w:rsidR="00C55EF8">
        <w:t>vi</w:t>
      </w:r>
      <w:r w:rsidR="00867346">
        <w:t>sat sig vara problematisk</w:t>
      </w:r>
      <w:r w:rsidR="00C55EF8">
        <w:t xml:space="preserve">. I synnerhet gäller detta tolkningen av </w:t>
      </w:r>
      <w:r w:rsidR="004263D7">
        <w:t>be</w:t>
      </w:r>
      <w:r w:rsidR="00012AFF">
        <w:softHyphen/>
      </w:r>
      <w:r w:rsidR="004263D7">
        <w:t xml:space="preserve">greppet </w:t>
      </w:r>
      <w:r w:rsidR="00C55EF8">
        <w:t>”</w:t>
      </w:r>
      <w:r w:rsidR="004263D7">
        <w:t>missaktning</w:t>
      </w:r>
      <w:r w:rsidR="00C55EF8">
        <w:t>”</w:t>
      </w:r>
      <w:r w:rsidR="00867346">
        <w:t>. De</w:t>
      </w:r>
      <w:r w:rsidR="004263D7">
        <w:t>t</w:t>
      </w:r>
      <w:r w:rsidR="00C55EF8">
        <w:t xml:space="preserve">ta ger upphov till </w:t>
      </w:r>
      <w:r w:rsidR="00867346">
        <w:t>osäkerhet och leder till begränsning av yttrandefriheten i ett samhälle som bygger på öppen debatt och åsiktsutbyte.</w:t>
      </w:r>
      <w:r>
        <w:t xml:space="preserve"> </w:t>
      </w:r>
      <w:r w:rsidR="00867346">
        <w:t xml:space="preserve">Lagen </w:t>
      </w:r>
      <w:r w:rsidR="00C55EF8">
        <w:t xml:space="preserve">om hets mot folkgrupp </w:t>
      </w:r>
      <w:r w:rsidR="00867346">
        <w:t xml:space="preserve">bygger på subjektiva bedömningar, vilket gör </w:t>
      </w:r>
      <w:r w:rsidR="002A1F32">
        <w:t xml:space="preserve">att </w:t>
      </w:r>
      <w:r w:rsidR="00867346">
        <w:t>gränserna för vad som är tillåtet</w:t>
      </w:r>
      <w:r w:rsidR="002A1F32">
        <w:t xml:space="preserve"> blir</w:t>
      </w:r>
      <w:r w:rsidR="00867346">
        <w:t xml:space="preserve"> suddiga. </w:t>
      </w:r>
      <w:r w:rsidR="002A1F32">
        <w:t xml:space="preserve">Lagstiftning ska vara tydlig och lätt att förhålla sig till. </w:t>
      </w:r>
      <w:r w:rsidR="00D3673A">
        <w:t>M</w:t>
      </w:r>
      <w:r w:rsidR="00867346">
        <w:t xml:space="preserve">edborgarna behöver veta vad som är tillåtet att säga och uttrycka, utan att behöva oroa sig för </w:t>
      </w:r>
      <w:r w:rsidR="002A1F32">
        <w:t>godtyckliga</w:t>
      </w:r>
      <w:r w:rsidR="00867346">
        <w:t xml:space="preserve"> tolkningar av lagen.</w:t>
      </w:r>
      <w:r w:rsidR="00075778">
        <w:t xml:space="preserve"> </w:t>
      </w:r>
      <w:r w:rsidR="002A1F32">
        <w:t>En risk för att lagen leder till oönskad själv</w:t>
      </w:r>
      <w:r w:rsidR="00012AFF">
        <w:softHyphen/>
      </w:r>
      <w:r w:rsidR="002A1F32">
        <w:t xml:space="preserve">censur föreligger. </w:t>
      </w:r>
      <w:r w:rsidR="00867346">
        <w:t>Om medborgarna inte vågar uttrycka sina åsikter</w:t>
      </w:r>
      <w:r w:rsidR="00075778">
        <w:t xml:space="preserve"> </w:t>
      </w:r>
      <w:r w:rsidR="00867346">
        <w:t xml:space="preserve">hotas </w:t>
      </w:r>
      <w:r w:rsidR="002A1F32">
        <w:t xml:space="preserve">ett av </w:t>
      </w:r>
      <w:r w:rsidR="00867346">
        <w:t xml:space="preserve">det fria samhällets </w:t>
      </w:r>
      <w:r w:rsidR="002A1F32">
        <w:t xml:space="preserve">viktigaste </w:t>
      </w:r>
      <w:r w:rsidR="00867346">
        <w:t>fundament</w:t>
      </w:r>
      <w:r w:rsidR="002A1F32">
        <w:t xml:space="preserve"> </w:t>
      </w:r>
      <w:r w:rsidR="005A2616">
        <w:t>– y</w:t>
      </w:r>
      <w:r w:rsidR="002A1F32">
        <w:t>ttrandefriheten</w:t>
      </w:r>
      <w:r w:rsidR="00867346">
        <w:t>.</w:t>
      </w:r>
    </w:p>
    <w:p xmlns:w14="http://schemas.microsoft.com/office/word/2010/wordml" w:rsidR="00012AFF" w:rsidP="00012AFF" w:rsidRDefault="00867346" w14:paraId="3D98B711" w14:textId="77777777">
      <w:r>
        <w:t xml:space="preserve">För att </w:t>
      </w:r>
      <w:r w:rsidR="00075778">
        <w:t xml:space="preserve">värna </w:t>
      </w:r>
      <w:r>
        <w:t>ett fritt och öppet samhälle</w:t>
      </w:r>
      <w:r w:rsidR="00075778">
        <w:t>,</w:t>
      </w:r>
      <w:r>
        <w:t xml:space="preserve"> där åsiktsutbyte är möjligt utan rädsla för rättsliga påföljder, bör lagen om hets mot folkgrupp </w:t>
      </w:r>
      <w:r w:rsidR="00ED497D">
        <w:t>ses över</w:t>
      </w:r>
      <w:r w:rsidR="002A1F32">
        <w:t>. I</w:t>
      </w:r>
      <w:r w:rsidR="00ED497D">
        <w:t xml:space="preserve">nte minst vad gäller begreppet </w:t>
      </w:r>
      <w:r w:rsidR="002A1F32">
        <w:t>”</w:t>
      </w:r>
      <w:r w:rsidR="00ED497D">
        <w:t>missaktning</w:t>
      </w:r>
      <w:r w:rsidR="002A1F32">
        <w:t>”</w:t>
      </w:r>
      <w:r>
        <w:t xml:space="preserve">. </w:t>
      </w:r>
      <w:r w:rsidR="00ED497D">
        <w:t xml:space="preserve">Regeringen bör </w:t>
      </w:r>
      <w:r w:rsidR="002A1F32">
        <w:t xml:space="preserve">enligt vår uppfattning </w:t>
      </w:r>
      <w:r w:rsidR="00ED497D">
        <w:t xml:space="preserve">därmed tillsätta en utredning </w:t>
      </w:r>
      <w:r w:rsidR="002A1F32">
        <w:t>av</w:t>
      </w:r>
      <w:r w:rsidR="00ED497D">
        <w:t xml:space="preserve"> lagen om hets mot folkgrupp</w:t>
      </w:r>
      <w:r w:rsidR="008C6326">
        <w:t xml:space="preserve"> </w:t>
      </w:r>
      <w:r w:rsidR="002A1F32">
        <w:t xml:space="preserve">i syfte att </w:t>
      </w:r>
      <w:r w:rsidR="008C6326">
        <w:t xml:space="preserve">stärka </w:t>
      </w:r>
      <w:r w:rsidR="005A2616">
        <w:t xml:space="preserve">både </w:t>
      </w:r>
      <w:r w:rsidR="008C6326">
        <w:t>yttrandefriheten och lagens förutsägbarhet.</w:t>
      </w:r>
    </w:p>
    <w:sdt>
      <w:sdtPr>
        <w:alias w:val="CC_Underskrifter"/>
        <w:tag w:val="CC_Underskrifter"/>
        <w:id w:val="583496634"/>
        <w:lock w:val="sdtContentLocked"/>
        <w:placeholder>
          <w:docPart w:val="C80D60D3D8B24F6C81AA71CB22E1ED77"/>
        </w:placeholder>
      </w:sdtPr>
      <w:sdtEndPr/>
      <w:sdtContent>
        <w:p xmlns:w14="http://schemas.microsoft.com/office/word/2010/wordml" w:rsidR="00814840" w:rsidP="00814840" w:rsidRDefault="00814840" w14:paraId="2ABE38D7" w14:textId="3606CAA4"/>
        <w:p xmlns:w14="http://schemas.microsoft.com/office/word/2010/wordml" w:rsidRPr="008E0FE2" w:rsidR="00814840" w:rsidP="00814840" w:rsidRDefault="00012AFF" w14:paraId="35B27D0E" w14:textId="4910189A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Stegrud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Svedin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C90150" w14:textId="1B7448D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AFA1" w14:textId="77777777" w:rsidR="00FC44CA" w:rsidRDefault="00FC44CA" w:rsidP="000C1CAD">
      <w:pPr>
        <w:spacing w:line="240" w:lineRule="auto"/>
      </w:pPr>
      <w:r>
        <w:separator/>
      </w:r>
    </w:p>
  </w:endnote>
  <w:endnote w:type="continuationSeparator" w:id="0">
    <w:p w14:paraId="55B553AA" w14:textId="77777777" w:rsidR="00FC44CA" w:rsidRDefault="00FC44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9A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42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F4AC" w14:textId="31852A3F" w:rsidR="00262EA3" w:rsidRPr="00814840" w:rsidRDefault="00262EA3" w:rsidP="008148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718A" w14:textId="77777777" w:rsidR="00FC44CA" w:rsidRDefault="00FC44CA" w:rsidP="000C1CAD">
      <w:pPr>
        <w:spacing w:line="240" w:lineRule="auto"/>
      </w:pPr>
      <w:r>
        <w:separator/>
      </w:r>
    </w:p>
  </w:footnote>
  <w:footnote w:type="continuationSeparator" w:id="0">
    <w:p w14:paraId="67328CED" w14:textId="77777777" w:rsidR="00FC44CA" w:rsidRDefault="00FC44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E105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86ABC" wp14:anchorId="27CDB7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12AFF" w14:paraId="11E85C61" w14:textId="6A7AA7B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447E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DB7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12AFF" w14:paraId="11E85C61" w14:textId="6A7AA7B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447E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A1AD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0E72B74" w14:textId="77777777">
    <w:pPr>
      <w:jc w:val="right"/>
    </w:pPr>
  </w:p>
  <w:p w:rsidR="00262EA3" w:rsidP="00776B74" w:rsidRDefault="00262EA3" w14:paraId="4F7AD35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09006434" w:id="6"/>
  <w:bookmarkStart w:name="_Hlk209006435" w:id="7"/>
  <w:p w:rsidR="00262EA3" w:rsidP="008563AC" w:rsidRDefault="00012AFF" w14:paraId="7EE0CB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E65F72" wp14:anchorId="35C371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12AFF" w14:paraId="10D8B2D8" w14:textId="242C5B7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48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47E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12AFF" w14:paraId="6451B5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12AFF" w14:paraId="2D9B907C" w14:textId="4B115ED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8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4840">
          <w:t>:88</w:t>
        </w:r>
      </w:sdtContent>
    </w:sdt>
  </w:p>
  <w:p w:rsidR="00262EA3" w:rsidP="00E03A3D" w:rsidRDefault="00012AFF" w14:paraId="4402B9F1" w14:textId="7147D0C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4840">
          <w:t>av Josef Fransson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63D7" w14:paraId="37A424AC" w14:textId="5556FB9E">
        <w:pPr>
          <w:pStyle w:val="FSHRub2"/>
        </w:pPr>
        <w:r>
          <w:t>Översyn av lagen om hets mot folkgrupp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1FB752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47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AFF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78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0A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4CF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3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3D7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D5B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13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4B5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616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5C1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738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84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4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9C2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326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EBD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7EF"/>
    <w:rsid w:val="009448AB"/>
    <w:rsid w:val="00945F56"/>
    <w:rsid w:val="00946081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0CD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F05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221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EF8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D4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73A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9FD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97D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75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4C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3C1505"/>
  <w15:chartTrackingRefBased/>
  <w15:docId w15:val="{7D1BDC0E-F36C-492E-A789-A9EA01BB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82256D0A94E32849E4303864F3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3E024-C75C-484E-914F-63E17ECD994D}"/>
      </w:docPartPr>
      <w:docPartBody>
        <w:p w:rsidR="004B1CF8" w:rsidRDefault="00904FDA">
          <w:pPr>
            <w:pStyle w:val="97882256D0A94E32849E4303864F34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09D491285A486C8209F9748AD1C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99564-C53E-49BB-9BB7-D14638AC32B2}"/>
      </w:docPartPr>
      <w:docPartBody>
        <w:p w:rsidR="004B1CF8" w:rsidRDefault="00904FDA">
          <w:pPr>
            <w:pStyle w:val="7609D491285A486C8209F9748AD1CB9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0D60D3D8B24F6C81AA71CB22E1E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04CF9-29F9-4E8D-9389-3FCC305E4B84}"/>
      </w:docPartPr>
      <w:docPartBody>
        <w:p w:rsidR="005805DE" w:rsidRDefault="005805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A"/>
    <w:rsid w:val="00046CD2"/>
    <w:rsid w:val="00194D2E"/>
    <w:rsid w:val="00281265"/>
    <w:rsid w:val="004B1CF8"/>
    <w:rsid w:val="004D5AB9"/>
    <w:rsid w:val="005805DE"/>
    <w:rsid w:val="007D654A"/>
    <w:rsid w:val="009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882256D0A94E32849E4303864F347D">
    <w:name w:val="97882256D0A94E32849E4303864F347D"/>
  </w:style>
  <w:style w:type="paragraph" w:customStyle="1" w:styleId="7609D491285A486C8209F9748AD1CB9F">
    <w:name w:val="7609D491285A486C8209F9748AD1C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A7A42-A0A6-4E1C-98B9-71AFA09F69BB}"/>
</file>

<file path=customXml/itemProps2.xml><?xml version="1.0" encoding="utf-8"?>
<ds:datastoreItem xmlns:ds="http://schemas.openxmlformats.org/officeDocument/2006/customXml" ds:itemID="{2BF35CBC-88FE-46E5-8F9A-09DA474F1834}"/>
</file>

<file path=customXml/itemProps3.xml><?xml version="1.0" encoding="utf-8"?>
<ds:datastoreItem xmlns:ds="http://schemas.openxmlformats.org/officeDocument/2006/customXml" ds:itemID="{CF845D8B-7752-40E6-BA45-5422021D6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1464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lagen om hets mot folkgrupp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