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27E9043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974BFA0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3007A">
              <w:rPr>
                <w:b/>
                <w:sz w:val="22"/>
                <w:szCs w:val="22"/>
              </w:rPr>
              <w:t>59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362A01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70888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670888">
              <w:rPr>
                <w:sz w:val="22"/>
                <w:szCs w:val="22"/>
              </w:rPr>
              <w:t>04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CB20BDC" w:rsidR="00725D41" w:rsidRPr="00AA46EB" w:rsidRDefault="0067088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280D2F">
              <w:rPr>
                <w:sz w:val="22"/>
                <w:szCs w:val="22"/>
              </w:rPr>
              <w:t>11.55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64147AAB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6D2380E5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280D2F">
              <w:rPr>
                <w:snapToGrid w:val="0"/>
                <w:sz w:val="22"/>
                <w:szCs w:val="22"/>
              </w:rPr>
              <w:t>o</w:t>
            </w:r>
            <w:r w:rsidRPr="008B7327">
              <w:rPr>
                <w:snapToGrid w:val="0"/>
                <w:sz w:val="22"/>
                <w:szCs w:val="22"/>
              </w:rPr>
              <w:t>t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775E96">
              <w:rPr>
                <w:snapToGrid w:val="0"/>
                <w:sz w:val="22"/>
                <w:szCs w:val="22"/>
              </w:rPr>
              <w:t xml:space="preserve"> </w:t>
            </w:r>
            <w:r w:rsidR="00AA46EB" w:rsidRPr="00280D2F">
              <w:rPr>
                <w:sz w:val="22"/>
                <w:szCs w:val="22"/>
              </w:rPr>
              <w:t xml:space="preserve">Laila Naraghi (S), Erik Ezelius (S), </w:t>
            </w:r>
            <w:r w:rsidR="00AB242E" w:rsidRPr="00280D2F">
              <w:rPr>
                <w:sz w:val="22"/>
                <w:szCs w:val="22"/>
              </w:rPr>
              <w:t>Annicka Engblom (M)</w:t>
            </w:r>
            <w:r w:rsidR="00445D82">
              <w:rPr>
                <w:sz w:val="22"/>
                <w:szCs w:val="22"/>
              </w:rPr>
              <w:t>,</w:t>
            </w:r>
            <w:r w:rsidR="00AB242E" w:rsidRPr="00280D2F">
              <w:rPr>
                <w:sz w:val="22"/>
                <w:szCs w:val="22"/>
              </w:rPr>
              <w:t xml:space="preserve"> </w:t>
            </w:r>
            <w:r w:rsidR="00280D2F">
              <w:rPr>
                <w:sz w:val="22"/>
                <w:szCs w:val="22"/>
              </w:rPr>
              <w:t xml:space="preserve">Camilla Hansén (MP) </w:t>
            </w:r>
            <w:r w:rsidR="00C10F16" w:rsidRPr="00280D2F">
              <w:rPr>
                <w:sz w:val="22"/>
                <w:szCs w:val="22"/>
              </w:rPr>
              <w:t xml:space="preserve">och </w:t>
            </w:r>
            <w:r w:rsidR="00AA46EB" w:rsidRPr="00280D2F">
              <w:rPr>
                <w:sz w:val="22"/>
                <w:szCs w:val="22"/>
              </w:rPr>
              <w:t>Per Schöldberg (C)</w:t>
            </w:r>
            <w:r w:rsidR="00C10F16" w:rsidRPr="00280D2F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25271" w:rsidRPr="00AA46EB" w14:paraId="636EEDC1" w14:textId="77777777" w:rsidTr="00AA46EB">
        <w:tc>
          <w:tcPr>
            <w:tcW w:w="497" w:type="dxa"/>
          </w:tcPr>
          <w:p w14:paraId="5CCA4AFB" w14:textId="396B8E79" w:rsidR="00C25271" w:rsidRPr="00AA46EB" w:rsidRDefault="00C2527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3362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1A3FB5A" w14:textId="77777777" w:rsidR="00C25271" w:rsidRPr="00667364" w:rsidRDefault="00C25271" w:rsidP="00C252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AEE774B" w14:textId="77777777" w:rsidR="00C25271" w:rsidRDefault="00C25271" w:rsidP="00C25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638304" w14:textId="213FF09E" w:rsidR="00C25271" w:rsidRPr="006D3093" w:rsidRDefault="00C25271" w:rsidP="00C25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att </w:t>
            </w:r>
            <w:r>
              <w:rPr>
                <w:snapToGrid w:val="0"/>
                <w:sz w:val="22"/>
                <w:szCs w:val="22"/>
              </w:rPr>
              <w:t xml:space="preserve">utskottshandläggare </w:t>
            </w:r>
            <w:r w:rsidRPr="00280D2F">
              <w:rPr>
                <w:snapToGrid w:val="0"/>
                <w:sz w:val="22"/>
                <w:szCs w:val="22"/>
              </w:rPr>
              <w:t>Agota Földes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8004D">
              <w:rPr>
                <w:snapToGrid w:val="0"/>
                <w:sz w:val="22"/>
                <w:szCs w:val="22"/>
              </w:rPr>
              <w:t>från</w:t>
            </w:r>
            <w:r>
              <w:rPr>
                <w:snapToGrid w:val="0"/>
                <w:sz w:val="22"/>
                <w:szCs w:val="22"/>
              </w:rPr>
              <w:t xml:space="preserve"> näringsutskottets kansli</w:t>
            </w:r>
            <w:r w:rsidRPr="0038004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och</w:t>
            </w:r>
            <w:r w:rsidR="00280D2F">
              <w:rPr>
                <w:snapToGrid w:val="0"/>
                <w:sz w:val="22"/>
                <w:szCs w:val="22"/>
              </w:rPr>
              <w:t xml:space="preserve"> EU-handläggare Rebecka Ingimarsdottir</w:t>
            </w:r>
            <w:r>
              <w:rPr>
                <w:snapToGrid w:val="0"/>
                <w:sz w:val="22"/>
                <w:szCs w:val="22"/>
              </w:rPr>
              <w:t xml:space="preserve"> från </w:t>
            </w:r>
            <w:r w:rsidRPr="0038004D">
              <w:rPr>
                <w:snapToGrid w:val="0"/>
                <w:sz w:val="22"/>
                <w:szCs w:val="22"/>
              </w:rPr>
              <w:t>EU-</w:t>
            </w:r>
            <w:r w:rsidR="00280D2F">
              <w:rPr>
                <w:snapToGrid w:val="0"/>
                <w:sz w:val="22"/>
                <w:szCs w:val="22"/>
              </w:rPr>
              <w:t>samordningen</w:t>
            </w:r>
            <w:r w:rsidRPr="0038004D">
              <w:rPr>
                <w:snapToGrid w:val="0"/>
                <w:sz w:val="22"/>
                <w:szCs w:val="22"/>
              </w:rPr>
              <w:t xml:space="preserve"> </w:t>
            </w:r>
            <w:r w:rsidRPr="006D3093">
              <w:rPr>
                <w:snapToGrid w:val="0"/>
                <w:sz w:val="22"/>
                <w:szCs w:val="22"/>
              </w:rPr>
              <w:t xml:space="preserve">fick närvara under sammanträdet vid </w:t>
            </w:r>
            <w:r w:rsidRPr="002B0EE2">
              <w:rPr>
                <w:snapToGrid w:val="0"/>
                <w:sz w:val="22"/>
                <w:szCs w:val="22"/>
              </w:rPr>
              <w:t xml:space="preserve">punkten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2B0EE2">
              <w:rPr>
                <w:snapToGrid w:val="0"/>
                <w:sz w:val="22"/>
                <w:szCs w:val="22"/>
              </w:rPr>
              <w:t xml:space="preserve"> på föredragningslistan.</w:t>
            </w:r>
          </w:p>
          <w:p w14:paraId="57AB587F" w14:textId="77777777" w:rsidR="00C25271" w:rsidRDefault="00C25271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6E458A73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3362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49C9E91" w14:textId="77777777" w:rsidR="00C25271" w:rsidRDefault="00C25271" w:rsidP="00C252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1773">
              <w:rPr>
                <w:b/>
                <w:snapToGrid w:val="0"/>
                <w:sz w:val="22"/>
                <w:szCs w:val="22"/>
              </w:rPr>
              <w:t>Grundlagsaspekterna ifråga om kommissionens förslag till förordning om en inre marknad för digitala tjänster</w:t>
            </w:r>
            <w:r>
              <w:rPr>
                <w:b/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1E2F32">
              <w:rPr>
                <w:b/>
                <w:snapToGrid w:val="0"/>
                <w:sz w:val="22"/>
                <w:szCs w:val="22"/>
              </w:rPr>
              <w:t>COM(</w:t>
            </w:r>
            <w:proofErr w:type="gramEnd"/>
            <w:r w:rsidRPr="001E2F32">
              <w:rPr>
                <w:b/>
                <w:snapToGrid w:val="0"/>
                <w:sz w:val="22"/>
                <w:szCs w:val="22"/>
              </w:rPr>
              <w:t>2020) 825</w:t>
            </w:r>
          </w:p>
          <w:p w14:paraId="177BFC3E" w14:textId="77777777" w:rsidR="00C25271" w:rsidRPr="00D107A7" w:rsidRDefault="00C25271" w:rsidP="00C25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C6D820" w14:textId="77777777" w:rsidR="00D107A7" w:rsidRPr="001C7246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3176">
              <w:rPr>
                <w:snapToGrid w:val="0"/>
                <w:sz w:val="22"/>
                <w:szCs w:val="22"/>
              </w:rPr>
              <w:t>Utskottet överlade med energi- och digitaliseringsminister</w:t>
            </w:r>
            <w:r>
              <w:rPr>
                <w:snapToGrid w:val="0"/>
                <w:sz w:val="22"/>
                <w:szCs w:val="22"/>
              </w:rPr>
              <w:t xml:space="preserve"> Anders Ygeman</w:t>
            </w:r>
            <w:r w:rsidRPr="006E3176">
              <w:rPr>
                <w:snapToGrid w:val="0"/>
                <w:sz w:val="22"/>
                <w:szCs w:val="22"/>
              </w:rPr>
              <w:t>, åtföljd av medarbetare från Infrastrukturdepartementet</w:t>
            </w:r>
            <w:r>
              <w:rPr>
                <w:snapToGrid w:val="0"/>
                <w:sz w:val="22"/>
                <w:szCs w:val="22"/>
              </w:rPr>
              <w:t xml:space="preserve"> och Justitie</w:t>
            </w:r>
            <w:r w:rsidRPr="00A410BB">
              <w:rPr>
                <w:snapToGrid w:val="0"/>
                <w:sz w:val="22"/>
                <w:szCs w:val="22"/>
              </w:rPr>
              <w:t>departementet</w:t>
            </w:r>
            <w:r>
              <w:rPr>
                <w:snapToGrid w:val="0"/>
                <w:sz w:val="22"/>
                <w:szCs w:val="22"/>
              </w:rPr>
              <w:t>,</w:t>
            </w:r>
            <w:r w:rsidRPr="001C7246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C7246">
              <w:rPr>
                <w:snapToGrid w:val="0"/>
                <w:sz w:val="22"/>
                <w:szCs w:val="22"/>
              </w:rPr>
              <w:t xml:space="preserve">grundlagsaspekterna av regeringens förslag till svensk ståndpunkt gällande kommissionens förslag till förordning om en inre marknad för digitala tjänster (rättsakten om digitala tjänster) och om ändring av direktiv 2000/31/EG, </w:t>
            </w:r>
            <w:proofErr w:type="gramStart"/>
            <w:r w:rsidRPr="001C7246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1C7246">
              <w:rPr>
                <w:snapToGrid w:val="0"/>
                <w:sz w:val="22"/>
                <w:szCs w:val="22"/>
              </w:rPr>
              <w:t>2020) 825.</w:t>
            </w:r>
            <w:r>
              <w:rPr>
                <w:snapToGrid w:val="0"/>
                <w:sz w:val="22"/>
                <w:szCs w:val="22"/>
              </w:rPr>
              <w:t xml:space="preserve"> E</w:t>
            </w:r>
            <w:r w:rsidRPr="0033654C">
              <w:rPr>
                <w:snapToGrid w:val="0"/>
                <w:sz w:val="22"/>
                <w:szCs w:val="22"/>
              </w:rPr>
              <w:t>nergi- och digitaliseringsminister</w:t>
            </w:r>
            <w:r>
              <w:rPr>
                <w:snapToGrid w:val="0"/>
                <w:sz w:val="22"/>
                <w:szCs w:val="22"/>
              </w:rPr>
              <w:t>n deltog på distans.</w:t>
            </w:r>
          </w:p>
          <w:p w14:paraId="695E3584" w14:textId="77777777" w:rsidR="00D107A7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37E663" w14:textId="6325B5E3" w:rsidR="00D107A7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7246">
              <w:rPr>
                <w:snapToGrid w:val="0"/>
                <w:sz w:val="22"/>
                <w:szCs w:val="22"/>
              </w:rPr>
              <w:t>Underlaget utgjordes av Regeringskansliets överläggningspromemori</w:t>
            </w:r>
            <w:r>
              <w:rPr>
                <w:snapToGrid w:val="0"/>
                <w:sz w:val="22"/>
                <w:szCs w:val="22"/>
              </w:rPr>
              <w:t xml:space="preserve">a </w:t>
            </w:r>
            <w:r w:rsidRPr="002C6CE0">
              <w:rPr>
                <w:snapToGrid w:val="0"/>
                <w:sz w:val="22"/>
                <w:szCs w:val="22"/>
              </w:rPr>
              <w:t>den</w:t>
            </w:r>
            <w:r w:rsidR="00775E96">
              <w:rPr>
                <w:snapToGrid w:val="0"/>
                <w:sz w:val="22"/>
                <w:szCs w:val="22"/>
              </w:rPr>
              <w:t xml:space="preserve"> </w:t>
            </w:r>
            <w:r w:rsidRPr="002C6CE0">
              <w:rPr>
                <w:snapToGrid w:val="0"/>
                <w:sz w:val="22"/>
                <w:szCs w:val="22"/>
              </w:rPr>
              <w:t xml:space="preserve">29 april 2021 </w:t>
            </w:r>
            <w:r>
              <w:rPr>
                <w:snapToGrid w:val="0"/>
                <w:sz w:val="22"/>
                <w:szCs w:val="22"/>
              </w:rPr>
              <w:t xml:space="preserve">(dnr </w:t>
            </w:r>
            <w:proofErr w:type="gramStart"/>
            <w:r w:rsidRPr="00280D2F">
              <w:rPr>
                <w:snapToGrid w:val="0"/>
                <w:sz w:val="22"/>
                <w:szCs w:val="22"/>
              </w:rPr>
              <w:t>1334</w:t>
            </w:r>
            <w:r>
              <w:rPr>
                <w:snapToGrid w:val="0"/>
                <w:sz w:val="22"/>
                <w:szCs w:val="22"/>
              </w:rPr>
              <w:t>-2020</w:t>
            </w:r>
            <w:proofErr w:type="gramEnd"/>
            <w:r>
              <w:rPr>
                <w:snapToGrid w:val="0"/>
                <w:sz w:val="22"/>
                <w:szCs w:val="22"/>
              </w:rPr>
              <w:t>/21).</w:t>
            </w:r>
          </w:p>
          <w:p w14:paraId="218E5136" w14:textId="77777777" w:rsidR="00D107A7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CE5803" w14:textId="77777777" w:rsidR="00D107A7" w:rsidRPr="001C7246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</w:t>
            </w:r>
            <w:r w:rsidRPr="0033654C">
              <w:rPr>
                <w:snapToGrid w:val="0"/>
                <w:sz w:val="22"/>
                <w:szCs w:val="22"/>
              </w:rPr>
              <w:t>nergi- och digitaliseringsminister</w:t>
            </w:r>
            <w:r>
              <w:rPr>
                <w:snapToGrid w:val="0"/>
                <w:sz w:val="22"/>
                <w:szCs w:val="22"/>
              </w:rPr>
              <w:t xml:space="preserve">n </w:t>
            </w:r>
            <w:r w:rsidRPr="001C7246">
              <w:rPr>
                <w:snapToGrid w:val="0"/>
                <w:sz w:val="22"/>
                <w:szCs w:val="22"/>
              </w:rPr>
              <w:t xml:space="preserve">redogjorde för regeringens ståndpunkt i enlighet med överläggningspromemorian (bilaga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33654C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6134B4C" w14:textId="77777777" w:rsidR="00D107A7" w:rsidRPr="00D107A7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3C8525" w14:textId="77777777" w:rsidR="00D107A7" w:rsidRPr="00280D2F" w:rsidRDefault="00D107A7" w:rsidP="00D107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D2F">
              <w:rPr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65CC8A72" w14:textId="2F3D2C3C" w:rsidR="00D107A7" w:rsidRPr="002C6CE0" w:rsidRDefault="00D107A7" w:rsidP="00D107A7">
            <w:pPr>
              <w:pStyle w:val="TableParagraph"/>
              <w:spacing w:before="114" w:line="278" w:lineRule="auto"/>
              <w:ind w:left="0" w:right="248"/>
              <w:rPr>
                <w:color w:val="231F20"/>
              </w:rPr>
            </w:pPr>
            <w:r w:rsidRPr="002C6CE0">
              <w:rPr>
                <w:color w:val="231F20"/>
              </w:rPr>
              <w:t>SD-ledamöterna anmälde den avvikande ståndpunkt som framgår av bilaga 3.</w:t>
            </w:r>
          </w:p>
          <w:p w14:paraId="72E8257B" w14:textId="77777777" w:rsidR="00D107A7" w:rsidRPr="00F739BA" w:rsidRDefault="00D107A7" w:rsidP="00D107A7">
            <w:pPr>
              <w:pStyle w:val="TableParagraph"/>
              <w:spacing w:before="114" w:line="278" w:lineRule="auto"/>
              <w:ind w:left="0" w:right="248"/>
              <w:rPr>
                <w:color w:val="231F20"/>
              </w:rPr>
            </w:pPr>
            <w:r w:rsidRPr="00280D2F">
              <w:rPr>
                <w:color w:val="231F20"/>
              </w:rPr>
              <w:t>Denna paragraf förklarades omedelbart justerad.</w:t>
            </w:r>
          </w:p>
          <w:p w14:paraId="2874C727" w14:textId="0E5CFAC7" w:rsidR="00C25271" w:rsidRDefault="00C25271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3A18E8A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39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775E96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5B289BE9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C25271">
              <w:rPr>
                <w:snapToGrid w:val="0"/>
                <w:sz w:val="22"/>
                <w:szCs w:val="22"/>
              </w:rPr>
              <w:t>57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8BFC033" w:rsidR="00B37B46" w:rsidRDefault="00D107A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39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E82B1D2" w14:textId="77777777" w:rsidR="00401DDD" w:rsidRPr="0013705C" w:rsidRDefault="00401DDD" w:rsidP="00401DD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3705C">
              <w:rPr>
                <w:b/>
                <w:color w:val="000000"/>
                <w:sz w:val="22"/>
                <w:szCs w:val="22"/>
              </w:rPr>
              <w:t>Ett institut för mänskliga rättigheter (KU33)</w:t>
            </w:r>
          </w:p>
          <w:p w14:paraId="76ECC9D6" w14:textId="77777777" w:rsidR="00401DDD" w:rsidRPr="0013705C" w:rsidRDefault="00401DDD" w:rsidP="00401DDD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7507FD04" w14:textId="214593F3" w:rsidR="00401DDD" w:rsidRDefault="00401DDD" w:rsidP="00401DDD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 w:rsidRPr="0013705C">
              <w:rPr>
                <w:color w:val="000000"/>
                <w:sz w:val="22"/>
                <w:szCs w:val="22"/>
              </w:rPr>
              <w:t>Utskottet</w:t>
            </w:r>
            <w:r>
              <w:rPr>
                <w:color w:val="000000"/>
                <w:sz w:val="22"/>
                <w:szCs w:val="22"/>
              </w:rPr>
              <w:t xml:space="preserve"> fortsatte </w:t>
            </w:r>
            <w:r w:rsidRPr="0013705C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ingen av pr</w:t>
            </w:r>
            <w:r w:rsidRPr="0013705C">
              <w:rPr>
                <w:color w:val="000000"/>
                <w:sz w:val="22"/>
                <w:szCs w:val="22"/>
              </w:rPr>
              <w:t>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13705C">
              <w:rPr>
                <w:color w:val="000000"/>
                <w:sz w:val="22"/>
                <w:szCs w:val="22"/>
              </w:rPr>
              <w:t xml:space="preserve"> 2020/21:143 och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E828068" w14:textId="77777777" w:rsidR="00401DDD" w:rsidRDefault="00401DDD" w:rsidP="00401DDD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7F84FCA7" w14:textId="77777777" w:rsidR="00401DDD" w:rsidRPr="0013705C" w:rsidRDefault="00401DDD" w:rsidP="00401DDD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Ärendet bordlades.</w:t>
            </w:r>
          </w:p>
          <w:p w14:paraId="3A8CCC91" w14:textId="3A6F4185" w:rsidR="007F152B" w:rsidRP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9487B8C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3539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DE30ABA" w14:textId="77777777" w:rsidR="00435391" w:rsidRDefault="00435391" w:rsidP="0043539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Ajournering</w:t>
            </w:r>
          </w:p>
          <w:p w14:paraId="7A1F4142" w14:textId="77777777" w:rsidR="00435391" w:rsidRDefault="00435391" w:rsidP="00435391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1C1769F4" w14:textId="77777777" w:rsidR="00435391" w:rsidRDefault="00435391" w:rsidP="004353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A826031" w14:textId="404F65A6" w:rsidR="00B21831" w:rsidRPr="00DE4259" w:rsidRDefault="00B21831" w:rsidP="004353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35391" w:rsidRPr="00AA46EB" w14:paraId="44F5F54C" w14:textId="77777777" w:rsidTr="00AA46EB">
        <w:tc>
          <w:tcPr>
            <w:tcW w:w="497" w:type="dxa"/>
          </w:tcPr>
          <w:p w14:paraId="623085BE" w14:textId="7CB895C1" w:rsidR="00435391" w:rsidRDefault="0043539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6C712F23" w14:textId="77777777" w:rsidR="00435391" w:rsidRPr="00477C9F" w:rsidRDefault="00435391" w:rsidP="004353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D2A49F9" w14:textId="77777777" w:rsidR="00435391" w:rsidRPr="00775E96" w:rsidRDefault="00435391" w:rsidP="004353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64C3D3" w14:textId="77777777" w:rsidR="00435391" w:rsidRPr="00477C9F" w:rsidRDefault="00435391" w:rsidP="004353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7A87C0A2" w14:textId="77777777" w:rsidR="00435391" w:rsidRPr="00477C9F" w:rsidRDefault="0043539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9B5CDF4" w:rsidR="00F66346" w:rsidRPr="008B3C27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75E96">
              <w:rPr>
                <w:sz w:val="22"/>
                <w:szCs w:val="22"/>
              </w:rPr>
              <w:t>t 2021-05-18</w:t>
            </w:r>
            <w:r w:rsidRPr="008B3C27">
              <w:rPr>
                <w:sz w:val="22"/>
                <w:szCs w:val="22"/>
              </w:rPr>
              <w:t xml:space="preserve"> </w:t>
            </w:r>
          </w:p>
          <w:p w14:paraId="160DC1EA" w14:textId="5D9F4368" w:rsidR="00920F2C" w:rsidRPr="008B3C27" w:rsidRDefault="00216CEA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B3C27">
              <w:rPr>
                <w:sz w:val="22"/>
                <w:szCs w:val="22"/>
              </w:rPr>
              <w:t>Hans</w:t>
            </w:r>
            <w:r w:rsidR="00F66346" w:rsidRPr="008B3C27">
              <w:rPr>
                <w:sz w:val="22"/>
                <w:szCs w:val="22"/>
              </w:rPr>
              <w:t xml:space="preserve"> E</w:t>
            </w:r>
            <w:r w:rsidRPr="008B3C27">
              <w:rPr>
                <w:sz w:val="22"/>
                <w:szCs w:val="22"/>
              </w:rPr>
              <w:t>k</w:t>
            </w:r>
            <w:r w:rsidR="00F66346" w:rsidRPr="008B3C27">
              <w:rPr>
                <w:sz w:val="22"/>
                <w:szCs w:val="22"/>
              </w:rPr>
              <w:t>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A4CE8E1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7706F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67706F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512EAF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670888">
              <w:rPr>
                <w:sz w:val="16"/>
                <w:szCs w:val="16"/>
              </w:rPr>
              <w:t>59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055FC8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435391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DC5CB2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35391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342A0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0E4749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7592C6E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30A498E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780F06D5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38602A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CB4C55E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6E049FDB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275866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1B0E76B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720A27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A04F14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AAAC5D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474BE5F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DB8004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56D8E7A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6EE8ADE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5852249D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342A0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2537D3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7F698B1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70B773A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A6EC36F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592A92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7D44A7C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63A3B88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2A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8342A0" w:rsidRDefault="008342A0" w:rsidP="008342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AA88F4C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8342A0" w:rsidRDefault="008342A0" w:rsidP="008342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8342A0" w:rsidRDefault="008342A0" w:rsidP="008342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188A80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2A35303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30AAAFE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36FFC4E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1A4954B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2B4EC34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8342A0" w:rsidRDefault="008342A0" w:rsidP="008342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3FC4C51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3108B570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12A8F68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8342A0" w:rsidRDefault="008342A0" w:rsidP="008342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EEA9369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8261F9A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014BE8DD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26883418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5243341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58310ED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CC5D07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BDA8732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D12726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8342A0" w:rsidRDefault="008342A0" w:rsidP="008342A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080C6E2A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5FEAE52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BB656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3E67E06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C7D900F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B2E2304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8342A0" w:rsidRDefault="008342A0" w:rsidP="00834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7C3C6F31" w:rsidR="008342A0" w:rsidRDefault="008342A0" w:rsidP="008342A0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2A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342A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8342A0" w:rsidRDefault="008342A0" w:rsidP="008342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16CEA"/>
    <w:rsid w:val="00220710"/>
    <w:rsid w:val="00236715"/>
    <w:rsid w:val="0026777C"/>
    <w:rsid w:val="0028015F"/>
    <w:rsid w:val="00280BC7"/>
    <w:rsid w:val="00280D2F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1DDD"/>
    <w:rsid w:val="004055FE"/>
    <w:rsid w:val="004118CB"/>
    <w:rsid w:val="00413CBB"/>
    <w:rsid w:val="00430B29"/>
    <w:rsid w:val="00431E1F"/>
    <w:rsid w:val="00435391"/>
    <w:rsid w:val="00435AD7"/>
    <w:rsid w:val="00435E54"/>
    <w:rsid w:val="00445D82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43703"/>
    <w:rsid w:val="00655861"/>
    <w:rsid w:val="006605FF"/>
    <w:rsid w:val="00670888"/>
    <w:rsid w:val="00674C4D"/>
    <w:rsid w:val="0067706F"/>
    <w:rsid w:val="00682741"/>
    <w:rsid w:val="00685881"/>
    <w:rsid w:val="006C7DC9"/>
    <w:rsid w:val="006D1877"/>
    <w:rsid w:val="006D3AF9"/>
    <w:rsid w:val="006E5C1F"/>
    <w:rsid w:val="00712851"/>
    <w:rsid w:val="007149F6"/>
    <w:rsid w:val="007210B8"/>
    <w:rsid w:val="00725D41"/>
    <w:rsid w:val="0073007A"/>
    <w:rsid w:val="007317ED"/>
    <w:rsid w:val="007368F0"/>
    <w:rsid w:val="007377B2"/>
    <w:rsid w:val="00737FB2"/>
    <w:rsid w:val="007758D6"/>
    <w:rsid w:val="00775E9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342A0"/>
    <w:rsid w:val="00854343"/>
    <w:rsid w:val="00860F11"/>
    <w:rsid w:val="00865055"/>
    <w:rsid w:val="0087112D"/>
    <w:rsid w:val="00874A67"/>
    <w:rsid w:val="00876357"/>
    <w:rsid w:val="00877E30"/>
    <w:rsid w:val="008B3C27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05AF"/>
    <w:rsid w:val="00B21831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25271"/>
    <w:rsid w:val="00C33629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D107A7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A0D9E"/>
    <w:rsid w:val="00EB23A9"/>
    <w:rsid w:val="00ED054E"/>
    <w:rsid w:val="00F00B43"/>
    <w:rsid w:val="00F0167C"/>
    <w:rsid w:val="00F063C4"/>
    <w:rsid w:val="00F12699"/>
    <w:rsid w:val="00F36225"/>
    <w:rsid w:val="00F573DC"/>
    <w:rsid w:val="00F618F6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25271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614</Words>
  <Characters>3448</Characters>
  <Application>Microsoft Office Word</Application>
  <DocSecurity>4</DocSecurity>
  <Lines>1149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2021-05-19T14:26:00Z</dcterms:created>
  <dcterms:modified xsi:type="dcterms:W3CDTF">2021-05-19T14:26:00Z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