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D55CAB" w14:paraId="0B3488BF" w14:textId="77777777">
      <w:pPr>
        <w:pStyle w:val="RubrikFrslagTIllRiksdagsbeslut"/>
      </w:pPr>
      <w:sdt>
        <w:sdtPr>
          <w:alias w:val="CC_Boilerplate_4"/>
          <w:tag w:val="CC_Boilerplate_4"/>
          <w:id w:val="-1644581176"/>
          <w:lock w:val="sdtContentLocked"/>
          <w:placeholder>
            <w:docPart w:val="484037A36F7D47BEAB45230F0CAAA0D2"/>
          </w:placeholder>
          <w:text/>
        </w:sdtPr>
        <w:sdtContent>
          <w:r w:rsidRPr="009B062B">
            <w:t>Förslag till riksdagsbeslut</w:t>
          </w:r>
        </w:sdtContent>
      </w:sdt>
      <w:bookmarkEnd w:id="0"/>
      <w:bookmarkEnd w:id="1"/>
    </w:p>
    <w:sdt>
      <w:sdtPr>
        <w:alias w:val="Yrkande 1"/>
        <w:tag w:val="6e317f14-df9f-4fea-9bc8-4f7ed88aaef2"/>
        <w:id w:val="1818843582"/>
        <w:lock w:val="sdtLocked"/>
        <w:richText/>
      </w:sdtPr>
      <w:sdtContent>
        <w:p w:rsidR="002E263C" w14:paraId="0941A3C9" w14:textId="77777777">
          <w:pPr>
            <w:pStyle w:val="Frslagstext"/>
            <w:numPr>
              <w:ilvl w:val="0"/>
              <w:numId w:val="0"/>
            </w:numPr>
          </w:pPr>
          <w:r>
            <w:t>Riksdagen ställer sig bakom det som anförs i motionen om att verka för att en statlig utredning tillsätts med uppdrag att se över och föreslå en lagreglering som tydliggör ansvaret för folkhälsoarbetet på nationell, regional och lokal nivå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AC05176CF0B4B809A32B3BBCF0B2809"/>
        </w:placeholder>
        <w:text/>
      </w:sdtPr>
      <w:sdtContent>
        <w:p w:rsidR="006D79C9" w:rsidRPr="009B062B" w:rsidP="00333E95" w14:paraId="2A706606" w14:textId="77777777">
          <w:pPr>
            <w:pStyle w:val="Heading1"/>
          </w:pPr>
          <w:r>
            <w:t>Motivering</w:t>
          </w:r>
        </w:p>
      </w:sdtContent>
    </w:sdt>
    <w:bookmarkEnd w:id="3" w:displacedByCustomXml="prev"/>
    <w:bookmarkEnd w:id="4" w:displacedByCustomXml="prev"/>
    <w:p w:rsidR="00313D0F" w:rsidP="008518FF" w14:paraId="06858176" w14:textId="7B0D2BEA">
      <w:pPr>
        <w:pStyle w:val="Normalutanindragellerluft"/>
      </w:pPr>
      <w:r>
        <w:t>En god folkhälsa är grundläggande för såväl människors livskvalitet som samhällets långsiktiga utveckling. Kristdemokraterna har sedan länge värnat det förebyggande arbetet och lyft vikten av att skapa förutsättningar för människor att leva hälsosamma liv.</w:t>
      </w:r>
    </w:p>
    <w:p w:rsidR="00313D0F" w:rsidP="008518FF" w14:paraId="645A74AD" w14:textId="0A22A8BB">
      <w:r>
        <w:t>Samtidigt står hälso- och sjukvården inför betydande utmaningar. Brist på vård</w:t>
      </w:r>
      <w:r w:rsidR="008518FF">
        <w:softHyphen/>
      </w:r>
      <w:r>
        <w:t>personal, långa vårdköer och en växande äldre befolkning innebär att vårdens resurser i första hand behöver användas för att möta människors behov av vård och behandling. Mycket av det folkhälsofrämjande arbetet bedrivs redan i dag av andra aktörer såsom kommuner, skolor, civilsamhälle, arbetsgivare och ideella organisationer.</w:t>
      </w:r>
    </w:p>
    <w:p w:rsidR="00BB6339" w:rsidP="008518FF" w14:paraId="5FE3F574" w14:textId="1E5DA8D5">
      <w:r>
        <w:t xml:space="preserve">Ansvarsfördelningen för folkhälsoarbetet är dock inte alltid tydlig. Detta riskerar att </w:t>
      </w:r>
      <w:r w:rsidRPr="008518FF">
        <w:rPr>
          <w:spacing w:val="-2"/>
        </w:rPr>
        <w:t>skapa oklarheter kring vem som ansvarar för förebyggande insatser på nationell, regional</w:t>
      </w:r>
      <w:r>
        <w:t xml:space="preserve"> och lokal nivå. Genom att tydliggöra ansvaret kan folkhälsoarbetet stärkas samtidigt som vårdens resurser används där de gör störst nytta.</w:t>
      </w:r>
    </w:p>
    <w:sdt>
      <w:sdtPr>
        <w:rPr>
          <w:i/>
          <w:noProof/>
        </w:rPr>
        <w:alias w:val="CC_Underskrifter"/>
        <w:tag w:val="CC_Underskrifter"/>
        <w:id w:val="583496634"/>
        <w:lock w:val="sdtContentLocked"/>
        <w:placeholder>
          <w:docPart w:val="36C2A0E6644E436BAEB5427B178F0754"/>
        </w:placeholder>
        <w:richText/>
      </w:sdtPr>
      <w:sdtContent>
        <w:p w:rsidR="00D55CAB" w:rsidP="00D55CAB" w14:paraId="5AD9ACC7" w14:textId="77777777"/>
        <w:p w:rsidR="00D55CAB" w:rsidP="00D55CAB" w14:paraId="1CF5A185" w14:textId="165A795B"/>
      </w:sdtContent>
    </w:sdt>
    <w:tbl>
      <w:tblPr>
        <w:tblCaption w:val="underskrifter"/>
        <w:tblW w:w="5000" w:type="pct"/>
        <w:tblLook w:val="04A0"/>
      </w:tblPr>
      <w:tblGrid>
        <w:gridCol w:w="4252"/>
        <w:gridCol w:w="4252"/>
      </w:tblGrid>
      <w:tr w14:paraId="33E8F805" w14:textId="77777777">
        <w:tblPrEx>
          <w:tblW w:w="5000" w:type="pct"/>
          <w:tblLook w:val="04A0"/>
        </w:tblPrEx>
        <w:trPr>
          <w:cantSplit/>
        </w:trPr>
        <w:tc>
          <w:tcPr>
            <w:tcW w:w="50" w:type="pct"/>
            <w:vAlign w:val="bottom"/>
          </w:tcPr>
          <w:p w:rsidR="002E263C" w14:paraId="0E4AF571" w14:textId="77777777">
            <w:pPr>
              <w:pStyle w:val="Underskrifter"/>
              <w:spacing w:after="0"/>
            </w:pPr>
            <w:r>
              <w:t>Dan Hovskär (KD)</w:t>
            </w:r>
          </w:p>
        </w:tc>
        <w:tc>
          <w:tcPr>
            <w:tcW w:w="50" w:type="pct"/>
            <w:vAlign w:val="bottom"/>
          </w:tcPr>
          <w:p w:rsidR="002E263C" w14:paraId="6CB697C3" w14:textId="77777777">
            <w:pPr>
              <w:pStyle w:val="Underskrifter"/>
              <w:spacing w:after="0"/>
            </w:pPr>
          </w:p>
        </w:tc>
      </w:tr>
    </w:tbl>
    <w:p w:rsidR="004801AC" w:rsidRPr="008E0FE2" w:rsidP="00DF3554" w14:paraId="563053C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28D43F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A8B80E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55CAB" w:rsidP="00D55CAB" w14:paraId="015AF400" w14:textId="4FA62DE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05473C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14C20E5">
                          <w:pPr>
                            <w:jc w:val="right"/>
                          </w:pPr>
                          <w:sdt>
                            <w:sdtPr>
                              <w:alias w:val="CC_Noformat_Partikod"/>
                              <w:tag w:val="CC_Noformat_Partikod"/>
                              <w:id w:val="-53464382"/>
                              <w:placeholder>
                                <w:docPart w:val="5B2AA97483494DD1A11755FE6C7759D3"/>
                              </w:placeholder>
                              <w:text/>
                            </w:sdtPr>
                            <w:sdtContent>
                              <w:r w:rsidR="00B1221F">
                                <w:t>KD</w:t>
                              </w:r>
                            </w:sdtContent>
                          </w:sdt>
                          <w:sdt>
                            <w:sdtPr>
                              <w:alias w:val="CC_Noformat_Partinummer"/>
                              <w:tag w:val="CC_Noformat_Partinummer"/>
                              <w:id w:val="-1709555926"/>
                              <w:placeholder>
                                <w:docPart w:val="AB2F3F69FF514C4296CEE2503BCA7CE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9958FF8" w14:textId="714C20E5">
                    <w:pPr>
                      <w:jc w:val="right"/>
                    </w:pPr>
                    <w:sdt>
                      <w:sdtPr>
                        <w:alias w:val="CC_Noformat_Partikod"/>
                        <w:tag w:val="CC_Noformat_Partikod"/>
                        <w:id w:val="1387454342"/>
                        <w:placeholder>
                          <w:docPart w:val="5B2AA97483494DD1A11755FE6C7759D3"/>
                        </w:placeholder>
                        <w:text/>
                      </w:sdtPr>
                      <w:sdtContent>
                        <w:r w:rsidR="00B1221F">
                          <w:t>KD</w:t>
                        </w:r>
                      </w:sdtContent>
                    </w:sdt>
                    <w:sdt>
                      <w:sdtPr>
                        <w:alias w:val="CC_Noformat_Partinummer"/>
                        <w:tag w:val="CC_Noformat_Partinummer"/>
                        <w:id w:val="649214601"/>
                        <w:placeholder>
                          <w:docPart w:val="AB2F3F69FF514C4296CEE2503BCA7CE9"/>
                        </w:placeholder>
                        <w:showingPlcHdr/>
                        <w:text/>
                      </w:sdtPr>
                      <w:sdtContent>
                        <w:r>
                          <w:t xml:space="preserve"> </w:t>
                        </w:r>
                      </w:sdtContent>
                    </w:sdt>
                  </w:p>
                </w:txbxContent>
              </v:textbox>
            </v:shape>
          </w:pict>
        </mc:Fallback>
      </mc:AlternateContent>
    </w:r>
  </w:p>
  <w:p w:rsidR="00262EA3" w:rsidRPr="00293C4F" w:rsidP="00776B74" w14:paraId="62EA679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EB5968" w14:textId="77777777">
    <w:pPr>
      <w:jc w:val="right"/>
    </w:pPr>
  </w:p>
  <w:p w:rsidR="00262EA3" w:rsidP="00776B74" w14:paraId="6FD1CC0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152927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7C881D1" w14:textId="08BA8CD3">
    <w:pPr>
      <w:pStyle w:val="FSHNormal"/>
      <w:spacing w:before="40"/>
    </w:pPr>
    <w:sdt>
      <w:sdtPr>
        <w:alias w:val="CC_Noformat_Motionstyp"/>
        <w:tag w:val="CC_Noformat_Motionstyp"/>
        <w:id w:val="1162973129"/>
        <w:lock w:val="sdtContentLocked"/>
        <w:text/>
        <w15:appearance w15:val="hidden"/>
      </w:sdtPr>
      <w:sdtContent>
        <w:r w:rsidR="00B44EA4">
          <w:t>Enskild motion</w:t>
        </w:r>
      </w:sdtContent>
    </w:sdt>
    <w:r w:rsidR="00821B36">
      <w:t xml:space="preserve"> </w:t>
    </w:r>
    <w:sdt>
      <w:sdtPr>
        <w:alias w:val="CC_Noformat_Partikod"/>
        <w:tag w:val="CC_Noformat_Partikod"/>
        <w:id w:val="1471015553"/>
        <w:text/>
      </w:sdtPr>
      <w:sdtContent>
        <w:r w:rsidR="00B1221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229126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CB4F3A8" w14:textId="0F0B359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44EA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44EA4">
          <w:t>:136</w:t>
        </w:r>
      </w:sdtContent>
    </w:sdt>
  </w:p>
  <w:p w:rsidR="00262EA3" w:rsidP="00E03A3D" w14:paraId="04F44AE1" w14:textId="06EF70C7">
    <w:pPr>
      <w:pStyle w:val="Motionr"/>
    </w:pPr>
    <w:sdt>
      <w:sdtPr>
        <w:alias w:val="CC_Noformat_Avtext"/>
        <w:tag w:val="CC_Noformat_Avtext"/>
        <w:id w:val="-2020768203"/>
        <w:lock w:val="sdtContentLocked"/>
        <w:placeholder>
          <w:docPart w:val="5B2AA97483494DD1A11755FE6C7759D3"/>
        </w:placeholder>
        <w:text/>
        <w15:appearance w15:val="hidden"/>
      </w:sdtPr>
      <w:sdtContent>
        <w:r w:rsidR="00B44EA4">
          <w:t>av Dan Hovskär (KD)</w:t>
        </w:r>
      </w:sdtContent>
    </w:sdt>
  </w:p>
  <w:sdt>
    <w:sdtPr>
      <w:alias w:val="CC_Noformat_Rubtext"/>
      <w:tag w:val="CC_Noformat_Rubtext"/>
      <w:id w:val="-218060500"/>
      <w:lock w:val="sdtLocked"/>
      <w:placeholder>
        <w:docPart w:val="AB2F3F69FF514C4296CEE2503BCA7CE9"/>
      </w:placeholder>
      <w:text/>
    </w:sdtPr>
    <w:sdtContent>
      <w:p w:rsidR="00262EA3" w:rsidP="00283E0F" w14:paraId="2AE93ADC" w14:textId="771C37A0">
        <w:pPr>
          <w:pStyle w:val="FSHRub2"/>
        </w:pPr>
        <w:r>
          <w:t>Tydliggörande av ansvar för folkhälsoarbetet</w:t>
        </w:r>
      </w:p>
    </w:sdtContent>
  </w:sdt>
  <w:sdt>
    <w:sdtPr>
      <w:alias w:val="CC_Boilerplate_3"/>
      <w:tag w:val="CC_Boilerplate_3"/>
      <w:id w:val="1606463544"/>
      <w:lock w:val="sdtContentLocked"/>
      <w:text w:multiLine="1"/>
      <w15:appearance w15:val="hidden"/>
    </w:sdtPr>
    <w:sdtContent>
      <w:p w:rsidR="00262EA3" w:rsidP="00283E0F" w14:paraId="5083C85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21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450"/>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7DB"/>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6BDF"/>
    <w:rsid w:val="00176DE9"/>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364"/>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263C"/>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D0F"/>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32F"/>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91D"/>
    <w:rsid w:val="00406CFF"/>
    <w:rsid w:val="00406EA4"/>
    <w:rsid w:val="00406EB6"/>
    <w:rsid w:val="00407193"/>
    <w:rsid w:val="004071A4"/>
    <w:rsid w:val="0040787D"/>
    <w:rsid w:val="004107FE"/>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D64"/>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033"/>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1AF"/>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2F4A"/>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B5D"/>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156"/>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18FF"/>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4F2"/>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556"/>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221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EA4"/>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7A"/>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CAB"/>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730"/>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C1459D9"/>
  <w15:chartTrackingRefBased/>
  <w15:docId w15:val="{F83C22CA-6E94-4EE7-A6FE-37A4E8DA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84037A36F7D47BEAB45230F0CAAA0D2"/>
        <w:category>
          <w:name w:val="Allmänt"/>
          <w:gallery w:val="placeholder"/>
        </w:category>
        <w:types>
          <w:type w:val="bbPlcHdr"/>
        </w:types>
        <w:behaviors>
          <w:behavior w:val="content"/>
        </w:behaviors>
        <w:guid w:val="{535F8ADD-8303-426B-923D-467080170F5D}"/>
      </w:docPartPr>
      <w:docPartBody>
        <w:p w:rsidR="00176DE9">
          <w:pPr>
            <w:pStyle w:val="484037A36F7D47BEAB45230F0CAAA0D2"/>
          </w:pPr>
          <w:r w:rsidRPr="005A0A93">
            <w:rPr>
              <w:rStyle w:val="PlaceholderText"/>
            </w:rPr>
            <w:t>Förslag till riksdagsbeslut</w:t>
          </w:r>
        </w:p>
      </w:docPartBody>
    </w:docPart>
    <w:docPart>
      <w:docPartPr>
        <w:name w:val="6AC05176CF0B4B809A32B3BBCF0B2809"/>
        <w:category>
          <w:name w:val="Allmänt"/>
          <w:gallery w:val="placeholder"/>
        </w:category>
        <w:types>
          <w:type w:val="bbPlcHdr"/>
        </w:types>
        <w:behaviors>
          <w:behavior w:val="content"/>
        </w:behaviors>
        <w:guid w:val="{FD3A5A32-C64B-402E-BF9C-A98C2B588254}"/>
      </w:docPartPr>
      <w:docPartBody>
        <w:p w:rsidR="00176DE9">
          <w:pPr>
            <w:pStyle w:val="6AC05176CF0B4B809A32B3BBCF0B2809"/>
          </w:pPr>
          <w:r w:rsidRPr="005A0A93">
            <w:rPr>
              <w:rStyle w:val="PlaceholderText"/>
            </w:rPr>
            <w:t>Motivering</w:t>
          </w:r>
        </w:p>
      </w:docPartBody>
    </w:docPart>
    <w:docPart>
      <w:docPartPr>
        <w:name w:val="5B2AA97483494DD1A11755FE6C7759D3"/>
        <w:category>
          <w:name w:val="Allmänt"/>
          <w:gallery w:val="placeholder"/>
        </w:category>
        <w:types>
          <w:type w:val="bbPlcHdr"/>
        </w:types>
        <w:behaviors>
          <w:behavior w:val="content"/>
        </w:behaviors>
        <w:guid w:val="{064BE6A9-CCF3-44E5-B581-47B58D3F982D}"/>
      </w:docPartPr>
      <w:docPartBody>
        <w:p w:rsidR="00176DE9">
          <w:pPr>
            <w:pStyle w:val="5B2AA97483494DD1A11755FE6C7759D3"/>
          </w:pPr>
          <w:r>
            <w:rPr>
              <w:rStyle w:val="PlaceholderText"/>
            </w:rPr>
            <w:t xml:space="preserve"> </w:t>
          </w:r>
        </w:p>
      </w:docPartBody>
    </w:docPart>
    <w:docPart>
      <w:docPartPr>
        <w:name w:val="AB2F3F69FF514C4296CEE2503BCA7CE9"/>
        <w:category>
          <w:name w:val="Allmänt"/>
          <w:gallery w:val="placeholder"/>
        </w:category>
        <w:types>
          <w:type w:val="bbPlcHdr"/>
        </w:types>
        <w:behaviors>
          <w:behavior w:val="content"/>
        </w:behaviors>
        <w:guid w:val="{DFC1D9A7-DB34-4C1A-A8A5-CB87CE439F10}"/>
      </w:docPartPr>
      <w:docPartBody>
        <w:p w:rsidR="00176DE9">
          <w:pPr>
            <w:pStyle w:val="AB2F3F69FF514C4296CEE2503BCA7CE9"/>
          </w:pPr>
          <w:r>
            <w:t xml:space="preserve"> </w:t>
          </w:r>
        </w:p>
      </w:docPartBody>
    </w:docPart>
    <w:docPart>
      <w:docPartPr>
        <w:name w:val="36C2A0E6644E436BAEB5427B178F0754"/>
        <w:category>
          <w:name w:val="Allmänt"/>
          <w:gallery w:val="placeholder"/>
        </w:category>
        <w:types>
          <w:type w:val="bbPlcHdr"/>
        </w:types>
        <w:behaviors>
          <w:behavior w:val="content"/>
        </w:behaviors>
        <w:guid w:val="{BE1F24F7-82A6-4C6D-A5DC-B75E3F8B9DE5}"/>
      </w:docPartPr>
      <w:docPartBody>
        <w:p w:rsidR="000867D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DE9"/>
    <w:rsid w:val="000867DB"/>
    <w:rsid w:val="00147790"/>
    <w:rsid w:val="00176BDF"/>
    <w:rsid w:val="00176DE9"/>
    <w:rsid w:val="001E6364"/>
    <w:rsid w:val="0038732F"/>
    <w:rsid w:val="0040691D"/>
    <w:rsid w:val="004107FE"/>
    <w:rsid w:val="00587D64"/>
    <w:rsid w:val="007571DE"/>
    <w:rsid w:val="00C56B6F"/>
    <w:rsid w:val="00D0103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84037A36F7D47BEAB45230F0CAAA0D2">
    <w:name w:val="484037A36F7D47BEAB45230F0CAAA0D2"/>
  </w:style>
  <w:style w:type="paragraph" w:customStyle="1" w:styleId="6AC05176CF0B4B809A32B3BBCF0B2809">
    <w:name w:val="6AC05176CF0B4B809A32B3BBCF0B2809"/>
  </w:style>
  <w:style w:type="paragraph" w:customStyle="1" w:styleId="5B2AA97483494DD1A11755FE6C7759D3">
    <w:name w:val="5B2AA97483494DD1A11755FE6C7759D3"/>
  </w:style>
  <w:style w:type="paragraph" w:customStyle="1" w:styleId="AB2F3F69FF514C4296CEE2503BCA7CE9">
    <w:name w:val="AB2F3F69FF514C4296CEE2503BCA7C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BD435CD8-96DE-4FAB-9FBD-DF9778EC594E}"/>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1</Pages>
  <Words>185</Words>
  <Characters>1144</Characters>
  <Application>Microsoft Office Word</Application>
  <DocSecurity>0</DocSecurity>
  <Lines>23</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En statlig utredning med uppdrag att se över och föreslå en lagreglering som tydliggör ansvaret för folkhälsoarbetet på nationell  regional och lokal nivå</vt:lpstr>
      <vt:lpstr>
      </vt:lpstr>
    </vt:vector>
  </TitlesOfParts>
  <Company>Sveriges riksdag</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