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E21E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S2017/02289/FST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553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553B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553B8" w:rsidP="00D553B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2016/17:1216 av Ellen </w:t>
      </w:r>
      <w:proofErr w:type="spellStart"/>
      <w:r>
        <w:t>Jun</w:t>
      </w:r>
      <w:r w:rsidR="0016314F">
        <w:t>t</w:t>
      </w:r>
      <w:r>
        <w:t>ti</w:t>
      </w:r>
      <w:proofErr w:type="spellEnd"/>
      <w:r>
        <w:t xml:space="preserve"> (M) Ansvarsfördelningen enligt socialtjänstlagen</w:t>
      </w:r>
    </w:p>
    <w:p w:rsidR="006E4E11" w:rsidRDefault="006E4E11">
      <w:pPr>
        <w:pStyle w:val="RKnormal"/>
      </w:pPr>
    </w:p>
    <w:p w:rsidR="006E4E11" w:rsidRDefault="00D553B8">
      <w:pPr>
        <w:pStyle w:val="RKnormal"/>
      </w:pPr>
      <w:r>
        <w:t xml:space="preserve">Ellen </w:t>
      </w:r>
      <w:proofErr w:type="spellStart"/>
      <w:r>
        <w:t>Jun</w:t>
      </w:r>
      <w:r w:rsidR="0016314F">
        <w:t>t</w:t>
      </w:r>
      <w:r>
        <w:t>ti</w:t>
      </w:r>
      <w:proofErr w:type="spellEnd"/>
      <w:r>
        <w:t xml:space="preserve"> har frågat mig</w:t>
      </w:r>
      <w:r w:rsidR="0016314F">
        <w:t xml:space="preserve"> om jag avser att ändra ansvarsfördelningen enligt socialtjänstlagen för att det ska bli lättare för kommuner att ingripa vid misstanke om brott.</w:t>
      </w:r>
      <w:r>
        <w:t xml:space="preserve"> </w:t>
      </w:r>
    </w:p>
    <w:p w:rsidR="005061BE" w:rsidRDefault="005061BE">
      <w:pPr>
        <w:pStyle w:val="RKnormal"/>
      </w:pPr>
    </w:p>
    <w:p w:rsidR="00B77BE0" w:rsidRDefault="00CE21E7" w:rsidP="00B77BE0">
      <w:pPr>
        <w:pStyle w:val="RKnormal"/>
      </w:pPr>
      <w:r>
        <w:t>Inledningsvis bör framhållas att</w:t>
      </w:r>
      <w:r w:rsidR="00B77BE0">
        <w:t xml:space="preserve"> ingripande vid misstanke om brott </w:t>
      </w:r>
      <w:r>
        <w:t xml:space="preserve">i första hand är en polisär fråga. Om det är fråga om ett barn </w:t>
      </w:r>
      <w:r w:rsidR="0067708B">
        <w:t xml:space="preserve">eller ungdom som begår brott är det givetvis viktigt att socialtjänsten involveras och bedömer om barnet eller den unge är i behov av stöd, hjälp eller andra </w:t>
      </w:r>
      <w:r w:rsidR="00A84BC2">
        <w:t>insatser</w:t>
      </w:r>
      <w:r w:rsidR="0067708B">
        <w:t>.</w:t>
      </w:r>
    </w:p>
    <w:p w:rsidR="00B77BE0" w:rsidRDefault="00B77BE0" w:rsidP="00B77BE0">
      <w:pPr>
        <w:pStyle w:val="RKnormal"/>
      </w:pPr>
    </w:p>
    <w:p w:rsidR="0016314F" w:rsidRDefault="00B77BE0">
      <w:pPr>
        <w:pStyle w:val="RKnormal"/>
      </w:pPr>
      <w:r>
        <w:t xml:space="preserve">Vad gäller ansvarsfördelningen mellan placerande kommun och mottagande kommun framgår av </w:t>
      </w:r>
      <w:r w:rsidR="00D84B96">
        <w:t xml:space="preserve">2 a kap. </w:t>
      </w:r>
      <w:r w:rsidR="00D46C6D">
        <w:t xml:space="preserve">4 § socialtjänstlagen (2001:453) </w:t>
      </w:r>
      <w:r>
        <w:t xml:space="preserve">att </w:t>
      </w:r>
      <w:r w:rsidR="00D84B96">
        <w:t xml:space="preserve">en kommun </w:t>
      </w:r>
      <w:r>
        <w:t xml:space="preserve">behåller </w:t>
      </w:r>
      <w:r w:rsidR="00D84B96">
        <w:t>ansvaret för stöd och hjälp åt en enskild som till följd av ett beslut av komm</w:t>
      </w:r>
      <w:r w:rsidR="00A84BC2">
        <w:t xml:space="preserve">unen vistas i en annan kommun, </w:t>
      </w:r>
      <w:r w:rsidR="00D84B96">
        <w:t xml:space="preserve">exempelvis </w:t>
      </w:r>
      <w:r w:rsidR="00A84BC2">
        <w:t xml:space="preserve">i </w:t>
      </w:r>
      <w:r w:rsidR="009021DC">
        <w:t>hem för vård och boende (HVB)</w:t>
      </w:r>
      <w:r w:rsidR="00D84B96">
        <w:t>.</w:t>
      </w:r>
      <w:r w:rsidR="007A77B9" w:rsidRPr="007A77B9">
        <w:t xml:space="preserve"> </w:t>
      </w:r>
      <w:r w:rsidR="007A77B9">
        <w:t>Enligt 2 a kap. 10 § finns dock en möjlighet att flytta över ett ärende som avser vård eller någon annan åtgärd i fråga om en enskild person till en annan kommun.</w:t>
      </w:r>
      <w:r w:rsidR="00D84B96">
        <w:t xml:space="preserve"> Det finns </w:t>
      </w:r>
      <w:proofErr w:type="gramStart"/>
      <w:r w:rsidR="00D84B96">
        <w:t>ingen särskild reglerin</w:t>
      </w:r>
      <w:r w:rsidR="00D46C6D">
        <w:t>g vad gäller ensamkommande barn.</w:t>
      </w:r>
      <w:proofErr w:type="gramEnd"/>
    </w:p>
    <w:p w:rsidR="00B77BE0" w:rsidRDefault="00B77BE0">
      <w:pPr>
        <w:pStyle w:val="RKnormal"/>
      </w:pPr>
    </w:p>
    <w:p w:rsidR="009E5B06" w:rsidRDefault="00715380">
      <w:pPr>
        <w:pStyle w:val="RKnormal"/>
      </w:pPr>
      <w:r>
        <w:t>Sverige är det land i Europa som under de senaste tio åren tagit emot flest antal ensamkommande asylsökande barn i förhållande till sin befolkning. Under 2015 anvisade</w:t>
      </w:r>
      <w:r w:rsidR="009021DC">
        <w:t xml:space="preserve"> Migrationsverket</w:t>
      </w:r>
      <w:r>
        <w:t xml:space="preserve"> över 33 000 ens</w:t>
      </w:r>
      <w:r w:rsidR="00E77EF0">
        <w:t xml:space="preserve">amkommande barn till </w:t>
      </w:r>
      <w:r w:rsidR="009021DC">
        <w:t xml:space="preserve">landets </w:t>
      </w:r>
      <w:r w:rsidR="00E77EF0">
        <w:t>kommun</w:t>
      </w:r>
      <w:r w:rsidR="009021DC">
        <w:t>er</w:t>
      </w:r>
      <w:r w:rsidR="00E77EF0">
        <w:t xml:space="preserve">. 34 procent av dessa placerades i boenden i andra kommuner än </w:t>
      </w:r>
      <w:r w:rsidR="00A25394">
        <w:t>den kommun som anvisats att ta emot barnet (</w:t>
      </w:r>
      <w:r w:rsidR="009021DC">
        <w:t>anvisningskommunen</w:t>
      </w:r>
      <w:r w:rsidR="00A25394">
        <w:t>)</w:t>
      </w:r>
      <w:r w:rsidR="00E77EF0">
        <w:t xml:space="preserve">. </w:t>
      </w:r>
      <w:r w:rsidR="007367C4">
        <w:t xml:space="preserve">En placering i en annan kommun kan innebära svårigheter för </w:t>
      </w:r>
      <w:r w:rsidR="009021DC">
        <w:t>anvisnings</w:t>
      </w:r>
      <w:r w:rsidR="007367C4">
        <w:t>kommunen</w:t>
      </w:r>
      <w:r w:rsidR="00E97FB5">
        <w:t xml:space="preserve"> vad gäller samarbete och kontakt mellan olika aktörer, såsom socialtjänst i förhållande till boende och skola, eller, som är aktuellt i det här fallet, </w:t>
      </w:r>
      <w:r w:rsidR="00A84BC2">
        <w:t>polisen om barnet begår brott.</w:t>
      </w:r>
    </w:p>
    <w:p w:rsidR="00E97FB5" w:rsidRDefault="00E97FB5">
      <w:pPr>
        <w:pStyle w:val="RKnormal"/>
      </w:pPr>
    </w:p>
    <w:p w:rsidR="00A84BC2" w:rsidRDefault="00A84BC2">
      <w:pPr>
        <w:pStyle w:val="RKnormal"/>
      </w:pPr>
    </w:p>
    <w:p w:rsidR="00A84BC2" w:rsidRDefault="00A84BC2">
      <w:pPr>
        <w:pStyle w:val="RKnormal"/>
      </w:pPr>
    </w:p>
    <w:p w:rsidR="00A84BC2" w:rsidRDefault="00A84BC2">
      <w:pPr>
        <w:pStyle w:val="RKnormal"/>
      </w:pPr>
    </w:p>
    <w:p w:rsidR="00E97FB5" w:rsidRDefault="008C74A8">
      <w:pPr>
        <w:pStyle w:val="RKnormal"/>
      </w:pPr>
      <w:r>
        <w:t xml:space="preserve">Regeringen </w:t>
      </w:r>
      <w:r w:rsidR="00B23259">
        <w:t>har remitterat d</w:t>
      </w:r>
      <w:r w:rsidR="00E97FB5">
        <w:t>epartementspromemoria</w:t>
      </w:r>
      <w:r w:rsidR="00D46C6D">
        <w:t>n</w:t>
      </w:r>
      <w:r w:rsidR="00CE21E7">
        <w:t xml:space="preserve"> Ändringar i fråga om sysselsättning för asylsökande och kommunplacering av ensamkommande barn (Ds 2016:21) som bl.a. innehåller förslag om att begränsa möjligheterna </w:t>
      </w:r>
      <w:r w:rsidR="00B23259">
        <w:t xml:space="preserve">och tydliggöra förutsättningarna </w:t>
      </w:r>
      <w:r w:rsidR="00CE21E7">
        <w:t>att placera ett ensamkommande barn i ett boende i en annan kommun</w:t>
      </w:r>
      <w:r w:rsidR="00B23259">
        <w:t>.</w:t>
      </w:r>
      <w:r w:rsidR="00CE21E7">
        <w:t xml:space="preserve"> Förslaget bereds inom Regeringskansliet.</w:t>
      </w:r>
    </w:p>
    <w:p w:rsidR="00D553B8" w:rsidRDefault="00D553B8">
      <w:pPr>
        <w:pStyle w:val="RKnormal"/>
      </w:pPr>
    </w:p>
    <w:p w:rsidR="00D553B8" w:rsidRDefault="00D553B8">
      <w:pPr>
        <w:pStyle w:val="RKnormal"/>
      </w:pPr>
      <w:r>
        <w:t>Stockholm den 20 april 2017</w:t>
      </w:r>
    </w:p>
    <w:p w:rsidR="00D553B8" w:rsidRDefault="00D553B8">
      <w:pPr>
        <w:pStyle w:val="RKnormal"/>
      </w:pPr>
    </w:p>
    <w:p w:rsidR="00D553B8" w:rsidRDefault="00D553B8">
      <w:pPr>
        <w:pStyle w:val="RKnormal"/>
      </w:pPr>
    </w:p>
    <w:p w:rsidR="00D553B8" w:rsidRDefault="00D553B8">
      <w:pPr>
        <w:pStyle w:val="RKnormal"/>
      </w:pPr>
      <w:r>
        <w:t>Åsa Regnér</w:t>
      </w:r>
    </w:p>
    <w:p w:rsidR="00A84BC2" w:rsidRDefault="00A84BC2">
      <w:pPr>
        <w:pStyle w:val="RKnormal"/>
      </w:pPr>
    </w:p>
    <w:p w:rsidR="00A84BC2" w:rsidRDefault="00A84BC2">
      <w:pPr>
        <w:pStyle w:val="RKnormal"/>
      </w:pPr>
    </w:p>
    <w:sectPr w:rsidR="00A84BC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E9" w:rsidRDefault="00FD00E9">
      <w:r>
        <w:separator/>
      </w:r>
    </w:p>
  </w:endnote>
  <w:endnote w:type="continuationSeparator" w:id="0">
    <w:p w:rsidR="00FD00E9" w:rsidRDefault="00FD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E9" w:rsidRDefault="00FD00E9">
      <w:r>
        <w:separator/>
      </w:r>
    </w:p>
  </w:footnote>
  <w:footnote w:type="continuationSeparator" w:id="0">
    <w:p w:rsidR="00FD00E9" w:rsidRDefault="00FD0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31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B8" w:rsidRDefault="009E5B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EBE631" wp14:editId="34EAB75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B8"/>
    <w:rsid w:val="000333BF"/>
    <w:rsid w:val="00072207"/>
    <w:rsid w:val="000D7672"/>
    <w:rsid w:val="00150384"/>
    <w:rsid w:val="00160901"/>
    <w:rsid w:val="0016314F"/>
    <w:rsid w:val="001805B7"/>
    <w:rsid w:val="00367B1C"/>
    <w:rsid w:val="00387683"/>
    <w:rsid w:val="004A328D"/>
    <w:rsid w:val="005061BE"/>
    <w:rsid w:val="00581C50"/>
    <w:rsid w:val="0058762B"/>
    <w:rsid w:val="005A41E8"/>
    <w:rsid w:val="00603110"/>
    <w:rsid w:val="0067708B"/>
    <w:rsid w:val="006E4E11"/>
    <w:rsid w:val="00715380"/>
    <w:rsid w:val="007242A3"/>
    <w:rsid w:val="007367C4"/>
    <w:rsid w:val="00766AE2"/>
    <w:rsid w:val="007A6855"/>
    <w:rsid w:val="007A77B9"/>
    <w:rsid w:val="00872BFE"/>
    <w:rsid w:val="008C74A8"/>
    <w:rsid w:val="009021DC"/>
    <w:rsid w:val="0092027A"/>
    <w:rsid w:val="00955E31"/>
    <w:rsid w:val="00992E72"/>
    <w:rsid w:val="009A473D"/>
    <w:rsid w:val="009E5B06"/>
    <w:rsid w:val="00A25394"/>
    <w:rsid w:val="00A84BC2"/>
    <w:rsid w:val="00AF26D1"/>
    <w:rsid w:val="00B23259"/>
    <w:rsid w:val="00B77BE0"/>
    <w:rsid w:val="00CE21E7"/>
    <w:rsid w:val="00D133D7"/>
    <w:rsid w:val="00D46C6D"/>
    <w:rsid w:val="00D553B8"/>
    <w:rsid w:val="00D822E2"/>
    <w:rsid w:val="00D84B96"/>
    <w:rsid w:val="00E77EF0"/>
    <w:rsid w:val="00E80146"/>
    <w:rsid w:val="00E904D0"/>
    <w:rsid w:val="00E97FB5"/>
    <w:rsid w:val="00EC25F9"/>
    <w:rsid w:val="00ED583F"/>
    <w:rsid w:val="00F2559E"/>
    <w:rsid w:val="00F733D6"/>
    <w:rsid w:val="00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52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7B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7B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A4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7B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7B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A4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fa692a48-b2e8-4d0b-bc84-69f0d32b9932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110434A-C4B7-4272-A5FB-36976ACD6828}"/>
</file>

<file path=customXml/itemProps2.xml><?xml version="1.0" encoding="utf-8"?>
<ds:datastoreItem xmlns:ds="http://schemas.openxmlformats.org/officeDocument/2006/customXml" ds:itemID="{A44AC293-940F-4449-91BB-BB75A1EA6C7D}"/>
</file>

<file path=customXml/itemProps3.xml><?xml version="1.0" encoding="utf-8"?>
<ds:datastoreItem xmlns:ds="http://schemas.openxmlformats.org/officeDocument/2006/customXml" ds:itemID="{BF54A683-1C88-4DC2-BDA6-F70301FF2086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E4726061-E0A3-4625-8DD0-0CDDEE92490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01BC7ED-990B-459B-8565-BE699BABF85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D93417-314B-42E0-8B87-2F1CAE0BFDEF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Rydström</dc:creator>
  <cp:lastModifiedBy>Annika Remaeus</cp:lastModifiedBy>
  <cp:revision>5</cp:revision>
  <cp:lastPrinted>2017-04-12T07:02:00Z</cp:lastPrinted>
  <dcterms:created xsi:type="dcterms:W3CDTF">2017-04-12T07:02:00Z</dcterms:created>
  <dcterms:modified xsi:type="dcterms:W3CDTF">2017-04-18T15:02:00Z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18ece08a-cb96-4b21-9f87-7e35924d13d7</vt:lpwstr>
  </property>
  <property fmtid="{D5CDD505-2E9C-101B-9397-08002B2CF9AE}" pid="7" name="RKDepartementsenhet">
    <vt:lpwstr/>
  </property>
  <property fmtid="{D5CDD505-2E9C-101B-9397-08002B2CF9AE}" pid="8" name="Aktivitetskategori">
    <vt:lpwstr/>
  </property>
  <property fmtid="{D5CDD505-2E9C-101B-9397-08002B2CF9AE}" pid="9" name="_docset_NoMedatataSyncRequired">
    <vt:lpwstr>False</vt:lpwstr>
  </property>
</Properties>
</file>