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50E83">
        <w:tblPrEx>
          <w:tblCellMar>
            <w:top w:w="0" w:type="dxa"/>
            <w:bottom w:w="0" w:type="dxa"/>
          </w:tblCellMar>
        </w:tblPrEx>
        <w:trPr>
          <w:cantSplit/>
          <w:trHeight w:val="1720"/>
        </w:trPr>
        <w:tc>
          <w:tcPr>
            <w:tcW w:w="6024" w:type="dxa"/>
            <w:gridSpan w:val="2"/>
          </w:tcPr>
          <w:p w:rsidR="003C111C" w:rsidRPr="00850E83" w:rsidRDefault="003C111C">
            <w:pPr>
              <w:pStyle w:val="HuvudRubrik"/>
            </w:pPr>
            <w:r w:rsidRPr="00850E83">
              <w:t>Justitieutskottets betänkande</w:t>
            </w:r>
          </w:p>
          <w:p w:rsidR="003C111C" w:rsidRPr="00850E83" w:rsidRDefault="003C111C">
            <w:pPr>
              <w:pStyle w:val="HuvudRubrikRad2"/>
            </w:pPr>
            <w:bookmarkStart w:id="0" w:name="BetänkandeNr"/>
            <w:bookmarkEnd w:id="0"/>
            <w:r w:rsidRPr="00850E83">
              <w:t>2000/01:JuU8</w:t>
            </w:r>
          </w:p>
        </w:tc>
        <w:tc>
          <w:tcPr>
            <w:tcW w:w="1418" w:type="dxa"/>
            <w:tcBorders>
              <w:bottom w:val="nil"/>
            </w:tcBorders>
          </w:tcPr>
          <w:p w:rsidR="003C111C" w:rsidRPr="00850E83" w:rsidRDefault="00850E83">
            <w:pPr>
              <w:spacing w:line="230" w:lineRule="auto"/>
              <w:jc w:val="center"/>
            </w:pPr>
            <w:r w:rsidRPr="00850E8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C111C" w:rsidRPr="00850E83" w:rsidRDefault="003C111C">
            <w:pPr>
              <w:pStyle w:val="Normaltindrag"/>
              <w:jc w:val="center"/>
            </w:pPr>
          </w:p>
          <w:p w:rsidR="003C111C" w:rsidRPr="00850E83" w:rsidRDefault="003C111C">
            <w:pPr>
              <w:pStyle w:val="StatusSida1"/>
            </w:pPr>
          </w:p>
          <w:p w:rsidR="003C111C" w:rsidRPr="00850E83" w:rsidRDefault="003C111C">
            <w:pPr>
              <w:pStyle w:val="UtskriftsdatumSida1"/>
              <w:framePr w:wrap="around"/>
            </w:pPr>
          </w:p>
        </w:tc>
      </w:tr>
      <w:tr w:rsidR="00000000" w:rsidRPr="00850E83">
        <w:tblPrEx>
          <w:tblCellMar>
            <w:top w:w="0" w:type="dxa"/>
            <w:bottom w:w="0" w:type="dxa"/>
          </w:tblCellMar>
        </w:tblPrEx>
        <w:trPr>
          <w:cantSplit/>
        </w:trPr>
        <w:tc>
          <w:tcPr>
            <w:tcW w:w="6024" w:type="dxa"/>
            <w:gridSpan w:val="2"/>
            <w:tcBorders>
              <w:bottom w:val="single" w:sz="4" w:space="0" w:color="auto"/>
            </w:tcBorders>
          </w:tcPr>
          <w:p w:rsidR="003C111C" w:rsidRPr="00850E83" w:rsidRDefault="003C111C">
            <w:pPr>
              <w:pStyle w:val="DokumentRubrik"/>
              <w:rPr>
                <w:noProof w:val="0"/>
              </w:rPr>
            </w:pPr>
            <w:bookmarkStart w:id="1" w:name="Huvudrubrik"/>
            <w:bookmarkEnd w:id="1"/>
            <w:r w:rsidRPr="00850E83">
              <w:rPr>
                <w:noProof w:val="0"/>
              </w:rPr>
              <w:t>Ändring i brottsbalken</w:t>
            </w:r>
          </w:p>
        </w:tc>
        <w:tc>
          <w:tcPr>
            <w:tcW w:w="1418" w:type="dxa"/>
            <w:tcBorders>
              <w:bottom w:val="nil"/>
            </w:tcBorders>
          </w:tcPr>
          <w:p w:rsidR="003C111C" w:rsidRPr="00850E83" w:rsidRDefault="003C111C"/>
        </w:tc>
      </w:tr>
      <w:tr w:rsidR="00000000" w:rsidRPr="00850E83">
        <w:tblPrEx>
          <w:tblCellMar>
            <w:top w:w="0" w:type="dxa"/>
            <w:bottom w:w="0" w:type="dxa"/>
          </w:tblCellMar>
        </w:tblPrEx>
        <w:trPr>
          <w:cantSplit/>
          <w:trHeight w:hRule="exact" w:val="360"/>
        </w:trPr>
        <w:tc>
          <w:tcPr>
            <w:tcW w:w="3012" w:type="dxa"/>
          </w:tcPr>
          <w:p w:rsidR="003C111C" w:rsidRPr="00850E83" w:rsidRDefault="003C111C"/>
        </w:tc>
        <w:tc>
          <w:tcPr>
            <w:tcW w:w="3012" w:type="dxa"/>
          </w:tcPr>
          <w:p w:rsidR="003C111C" w:rsidRPr="00850E83" w:rsidRDefault="003C111C"/>
        </w:tc>
        <w:tc>
          <w:tcPr>
            <w:tcW w:w="1418" w:type="dxa"/>
          </w:tcPr>
          <w:p w:rsidR="003C111C" w:rsidRPr="00850E83" w:rsidRDefault="003C111C"/>
        </w:tc>
      </w:tr>
    </w:tbl>
    <w:p w:rsidR="003C111C" w:rsidRPr="00850E83" w:rsidRDefault="003C111C">
      <w:pPr>
        <w:pStyle w:val="Rubrik1"/>
        <w:rPr>
          <w:noProof w:val="0"/>
        </w:rPr>
      </w:pPr>
      <w:bookmarkStart w:id="2" w:name="_Toc499706470"/>
      <w:bookmarkStart w:id="3" w:name="_Toc499706475"/>
      <w:r w:rsidRPr="00850E83">
        <w:rPr>
          <w:noProof w:val="0"/>
        </w:rPr>
        <w:t>Utskottets förslag till riksdagsbeslut</w:t>
      </w:r>
    </w:p>
    <w:p w:rsidR="003C111C" w:rsidRPr="00850E83" w:rsidRDefault="003C111C">
      <w:pPr>
        <w:pStyle w:val="Frslagstext"/>
      </w:pPr>
      <w:r w:rsidRPr="00850E83">
        <w:t>Riksdagen antar det av utskottet framlagda förslaget till lag om ändring i brottsbalken.</w:t>
      </w:r>
    </w:p>
    <w:p w:rsidR="003C111C" w:rsidRPr="00850E83" w:rsidRDefault="003C111C">
      <w:pPr>
        <w:pStyle w:val="Frslagstext"/>
      </w:pPr>
    </w:p>
    <w:p w:rsidR="003C111C" w:rsidRPr="00850E83" w:rsidRDefault="003C111C">
      <w:pPr>
        <w:pStyle w:val="Utskriftsdatum"/>
      </w:pPr>
      <w:r w:rsidRPr="00850E83">
        <w:t xml:space="preserve">Stockholm den 29 november 2000 </w:t>
      </w:r>
    </w:p>
    <w:p w:rsidR="003C111C" w:rsidRPr="00850E83" w:rsidRDefault="003C111C">
      <w:r w:rsidRPr="00850E83">
        <w:t>På justitieutskottets vägnar</w:t>
      </w:r>
    </w:p>
    <w:p w:rsidR="003C111C" w:rsidRPr="00850E83" w:rsidRDefault="003C111C">
      <w:pPr>
        <w:pStyle w:val="Ordfnamn"/>
      </w:pPr>
      <w:bookmarkStart w:id="4" w:name="Deltagare"/>
      <w:bookmarkEnd w:id="4"/>
      <w:r w:rsidRPr="00850E83">
        <w:t xml:space="preserve">Gun Hellsvik </w:t>
      </w:r>
    </w:p>
    <w:p w:rsidR="003C111C" w:rsidRPr="00850E83" w:rsidRDefault="003C111C"/>
    <w:p w:rsidR="003C111C" w:rsidRPr="00850E83" w:rsidRDefault="003C111C">
      <w:pPr>
        <w:pStyle w:val="Deltagare"/>
        <w:rPr>
          <w:noProof w:val="0"/>
        </w:rPr>
      </w:pPr>
      <w:r w:rsidRPr="00850E83">
        <w:rPr>
          <w:noProof w:val="0"/>
        </w:rPr>
        <w:t>I beslutet har deltagit: Gun Hellsvik (m), Ingvar Johnsson (s), Märta Johansson (s), Margareta Sandgren (s), Ingemar Vänerlöv (kd), Anders G Högmark (m), Ann-Marie Fagerström (s), Maud Ekendahl (m), Morgan Johansson (s), Ragnwi Marcelind (kd), Jeppe Johnsson (m), Kia Andreasson (mp), Göran Norlander (s), Sven-Erik Sjöstrand (v), Sture Arnesson (v) och Christer Nylander (fp).</w:t>
      </w:r>
    </w:p>
    <w:p w:rsidR="003C111C" w:rsidRPr="00850E83" w:rsidRDefault="003C111C"/>
    <w:p w:rsidR="003C111C" w:rsidRPr="00850E83" w:rsidRDefault="003C111C">
      <w:pPr>
        <w:pStyle w:val="Rubrik1"/>
        <w:spacing w:before="360" w:after="360"/>
        <w:rPr>
          <w:noProof w:val="0"/>
        </w:rPr>
      </w:pPr>
      <w:r w:rsidRPr="00850E83">
        <w:rPr>
          <w:noProof w:val="0"/>
        </w:rPr>
        <w:t>Utskottets överväganden</w:t>
      </w:r>
      <w:bookmarkEnd w:id="3"/>
    </w:p>
    <w:p w:rsidR="003C111C" w:rsidRPr="00850E83" w:rsidRDefault="003C111C">
      <w:pPr>
        <w:spacing w:before="0"/>
      </w:pPr>
      <w:r w:rsidRPr="00850E83">
        <w:t xml:space="preserve">I 2 kap. brottsbalken regleras tillämpligheten av svensk lag i brottmål. I 3 § finns regler om utvidgad svensk jurisdiktion för brott begångna utomlands. </w:t>
      </w:r>
    </w:p>
    <w:p w:rsidR="003C111C" w:rsidRPr="00850E83" w:rsidRDefault="003C111C">
      <w:pPr>
        <w:pStyle w:val="Normaltindrag"/>
      </w:pPr>
      <w:r w:rsidRPr="00850E83">
        <w:t>Våren 2000 beslutade riksdagen bl.a. vissa ändringar i brottsbalken (prop. 1999/2000:64, JuU17, rskr. 215). Genom en av ändringarna infördes en ny fjärde punkt i 2 kap. 3 § brottsbalken. Ändringen fick till konsekvens att numreringen av de därefter följande punkterna i paragrafen kom att förskj</w:t>
      </w:r>
      <w:r w:rsidRPr="00850E83">
        <w:t>u</w:t>
      </w:r>
      <w:r w:rsidRPr="00850E83">
        <w:t>tas. Detta medförde i sin tur att hänvisningen i bl.a. 2 kap. 5 a § brottsbalken till den nu aktuella paragrafen blev felakt</w:t>
      </w:r>
      <w:r w:rsidRPr="00850E83">
        <w:t>i</w:t>
      </w:r>
      <w:r w:rsidRPr="00850E83">
        <w:t xml:space="preserve">g. </w:t>
      </w:r>
    </w:p>
    <w:p w:rsidR="003C111C" w:rsidRPr="00850E83" w:rsidRDefault="003C111C">
      <w:pPr>
        <w:pStyle w:val="Normaltindrag"/>
      </w:pPr>
      <w:r w:rsidRPr="00850E83">
        <w:lastRenderedPageBreak/>
        <w:t>I detta ärende lägger utskottet fram ett förslag till lag om ändring i brott</w:t>
      </w:r>
      <w:r w:rsidRPr="00850E83">
        <w:t>s</w:t>
      </w:r>
      <w:r w:rsidRPr="00850E83">
        <w:t>balken. Förslaget innebär att punkterna i 2 kap. 3 § brottsbalken numreras om. Den nuvarande fjärde punkten benämns i stället 3 a. Numreringen av de fö</w:t>
      </w:r>
      <w:r w:rsidRPr="00850E83">
        <w:t>l</w:t>
      </w:r>
      <w:r w:rsidRPr="00850E83">
        <w:t>jande punkterna i 2 kap. 3 § återgår till den ordning som gällde före vårens lagändring. Utskottets la</w:t>
      </w:r>
      <w:r w:rsidRPr="00850E83">
        <w:t>g</w:t>
      </w:r>
      <w:r w:rsidRPr="00850E83">
        <w:t>förslag finns i bilaga.</w:t>
      </w:r>
    </w:p>
    <w:p w:rsidR="003C111C" w:rsidRPr="00850E83" w:rsidRDefault="003C111C">
      <w:pPr>
        <w:pStyle w:val="Normaltindrag"/>
      </w:pPr>
      <w:r w:rsidRPr="00850E83">
        <w:t>Utskottet anser att Lagrådets hörande skulle sakna betydelse.</w:t>
      </w:r>
    </w:p>
    <w:p w:rsidR="003C111C" w:rsidRPr="00850E83" w:rsidRDefault="003C111C">
      <w:pPr>
        <w:pStyle w:val="Normaltindrag"/>
        <w:sectPr w:rsidR="00000000" w:rsidRPr="00850E8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5" w:name="TextStart"/>
      <w:bookmarkEnd w:id="2"/>
      <w:bookmarkEnd w:id="5"/>
    </w:p>
    <w:p w:rsidR="003C111C" w:rsidRPr="00850E83" w:rsidRDefault="003C111C">
      <w:pPr>
        <w:pStyle w:val="Bilaga"/>
      </w:pPr>
      <w:bookmarkStart w:id="6" w:name="_Toc499706483"/>
      <w:r w:rsidRPr="00850E83">
        <w:t>Bilaga</w:t>
      </w:r>
    </w:p>
    <w:p w:rsidR="003C111C" w:rsidRPr="00850E83" w:rsidRDefault="003C111C">
      <w:pPr>
        <w:pStyle w:val="Rubrik1"/>
        <w:rPr>
          <w:noProof w:val="0"/>
        </w:rPr>
      </w:pPr>
      <w:r w:rsidRPr="00850E83">
        <w:rPr>
          <w:noProof w:val="0"/>
        </w:rPr>
        <w:t>Utskottets lagförslag</w:t>
      </w:r>
      <w:bookmarkEnd w:id="6"/>
    </w:p>
    <w:p w:rsidR="003C111C" w:rsidRPr="00850E83" w:rsidRDefault="003C111C">
      <w:pPr>
        <w:pStyle w:val="Rubrik2"/>
        <w:spacing w:before="0"/>
      </w:pPr>
      <w:r w:rsidRPr="00850E83">
        <w:t>Förslag till lag om ändring i brottsbalken</w:t>
      </w:r>
    </w:p>
    <w:p w:rsidR="003C111C" w:rsidRPr="00850E83" w:rsidRDefault="003C111C">
      <w:pPr>
        <w:pStyle w:val="Normaltindrag"/>
      </w:pPr>
    </w:p>
    <w:p w:rsidR="003C111C" w:rsidRPr="00850E83" w:rsidRDefault="003C111C">
      <w:pPr>
        <w:pStyle w:val="Normaltindrag"/>
      </w:pPr>
      <w:r w:rsidRPr="00850E83">
        <w:t>Härigenom föreskrivs att 2 kap. 3 § brottsbalken skall ha följande lydelse.</w:t>
      </w:r>
    </w:p>
    <w:p w:rsidR="003C111C" w:rsidRPr="00850E83" w:rsidRDefault="003C111C"/>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850E83">
        <w:tblPrEx>
          <w:tblCellMar>
            <w:top w:w="0" w:type="dxa"/>
            <w:bottom w:w="0" w:type="dxa"/>
          </w:tblCellMar>
        </w:tblPrEx>
        <w:trPr>
          <w:tblHeader/>
        </w:trPr>
        <w:tc>
          <w:tcPr>
            <w:tcW w:w="3090" w:type="dxa"/>
          </w:tcPr>
          <w:p w:rsidR="003C111C" w:rsidRPr="00850E83" w:rsidRDefault="003C111C">
            <w:pPr>
              <w:pStyle w:val="LagtextRubrik"/>
            </w:pPr>
            <w:r w:rsidRPr="00850E83">
              <w:t>Nuvarande lydelse</w:t>
            </w:r>
          </w:p>
        </w:tc>
        <w:tc>
          <w:tcPr>
            <w:tcW w:w="3090" w:type="dxa"/>
          </w:tcPr>
          <w:p w:rsidR="003C111C" w:rsidRPr="00850E83" w:rsidRDefault="003C111C">
            <w:pPr>
              <w:pStyle w:val="LagtextRubrik"/>
            </w:pPr>
            <w:r w:rsidRPr="00850E83">
              <w:t>Föreslagen lydelse</w:t>
            </w:r>
          </w:p>
        </w:tc>
      </w:tr>
      <w:tr w:rsidR="00000000" w:rsidRPr="00850E83">
        <w:tblPrEx>
          <w:tblCellMar>
            <w:top w:w="0" w:type="dxa"/>
            <w:bottom w:w="0" w:type="dxa"/>
          </w:tblCellMar>
        </w:tblPrEx>
        <w:tc>
          <w:tcPr>
            <w:tcW w:w="6180" w:type="dxa"/>
            <w:gridSpan w:val="2"/>
          </w:tcPr>
          <w:p w:rsidR="003C111C" w:rsidRPr="00850E83" w:rsidRDefault="003C111C">
            <w:pPr>
              <w:pStyle w:val="LagtextIndrag"/>
              <w:jc w:val="center"/>
              <w:rPr>
                <w:b/>
              </w:rPr>
            </w:pPr>
            <w:r w:rsidRPr="00850E83">
              <w:rPr>
                <w:b/>
              </w:rPr>
              <w:t>2 kap.</w:t>
            </w:r>
          </w:p>
          <w:p w:rsidR="003C111C" w:rsidRPr="00850E83" w:rsidRDefault="003C111C">
            <w:pPr>
              <w:pStyle w:val="LagtextIndrag"/>
              <w:jc w:val="center"/>
            </w:pPr>
            <w:r w:rsidRPr="00850E83">
              <w:t>3 §</w:t>
            </w:r>
            <w:r w:rsidRPr="00850E83">
              <w:rPr>
                <w:rStyle w:val="Fotnotsreferens"/>
              </w:rPr>
              <w:footnoteReference w:id="1"/>
            </w:r>
          </w:p>
        </w:tc>
      </w:tr>
      <w:tr w:rsidR="00000000" w:rsidRPr="00850E83">
        <w:tblPrEx>
          <w:tblCellMar>
            <w:top w:w="0" w:type="dxa"/>
            <w:bottom w:w="0" w:type="dxa"/>
          </w:tblCellMar>
        </w:tblPrEx>
        <w:tc>
          <w:tcPr>
            <w:tcW w:w="6180" w:type="dxa"/>
            <w:gridSpan w:val="2"/>
          </w:tcPr>
          <w:p w:rsidR="003C111C" w:rsidRPr="00850E83" w:rsidRDefault="003C111C">
            <w:pPr>
              <w:pStyle w:val="Normaltindrag"/>
            </w:pPr>
            <w:r w:rsidRPr="00850E83">
              <w:t xml:space="preserve">För brott som begåtts utom riket dömes även i annat fall än som avses i 2 § efter svensk lag och vid svensk domstol, </w:t>
            </w:r>
          </w:p>
          <w:p w:rsidR="003C111C" w:rsidRPr="00850E83" w:rsidRDefault="003C111C">
            <w:pPr>
              <w:pStyle w:val="Normaltindrag"/>
            </w:pPr>
            <w:r w:rsidRPr="00850E83">
              <w:t xml:space="preserve">1. om brottet förövats å svenskt fartyg eller luftfartyg, så ock eljest om det begåtts i tjänsten av befälhavaren eller någon som tillhörde besättningen å sådant fartyg,                       </w:t>
            </w:r>
          </w:p>
          <w:p w:rsidR="003C111C" w:rsidRPr="00850E83" w:rsidRDefault="003C111C">
            <w:pPr>
              <w:pStyle w:val="Normaltindrag"/>
            </w:pPr>
            <w:r w:rsidRPr="00850E83">
              <w:t>2. om brottet begåtts av någon som tillhör Försvarsmakten på ett område där en avdelning av Försvarsmakten befann sig eller om det begåtts av någon annan på ett sådant område och avdelningen befann sig där för annat ändamål än övning,</w:t>
            </w:r>
          </w:p>
          <w:p w:rsidR="003C111C" w:rsidRPr="00850E83" w:rsidRDefault="003C111C">
            <w:pPr>
              <w:pStyle w:val="LagtextIndrag"/>
              <w:jc w:val="center"/>
              <w:rPr>
                <w:b/>
              </w:rPr>
            </w:pPr>
            <w:r w:rsidRPr="00850E83">
              <w:t>3. om brottet begåtts vid tjänstgöring utom riket av någon som är anställd i utlandsstyrkan inom Försvarsmakten eller som tillhör Pol</w:t>
            </w:r>
            <w:r w:rsidRPr="00850E83">
              <w:t>i</w:t>
            </w:r>
            <w:r w:rsidRPr="00850E83">
              <w:t>sens utlandsstyrka,</w:t>
            </w:r>
          </w:p>
        </w:tc>
      </w:tr>
      <w:tr w:rsidR="00000000" w:rsidRPr="00850E83">
        <w:tblPrEx>
          <w:tblCellMar>
            <w:top w:w="0" w:type="dxa"/>
            <w:bottom w:w="0" w:type="dxa"/>
          </w:tblCellMar>
        </w:tblPrEx>
        <w:tc>
          <w:tcPr>
            <w:tcW w:w="3090" w:type="dxa"/>
          </w:tcPr>
          <w:p w:rsidR="003C111C" w:rsidRPr="00850E83" w:rsidRDefault="003C111C">
            <w:pPr>
              <w:pStyle w:val="Normaltindrag"/>
            </w:pPr>
            <w:r w:rsidRPr="00850E83">
              <w:rPr>
                <w:i/>
              </w:rPr>
              <w:t>4</w:t>
            </w:r>
            <w:r w:rsidRPr="00850E83">
              <w:t>. om brottet har begåtts i tjänsten utom riket av en polisman, tulltjän</w:t>
            </w:r>
            <w:r w:rsidRPr="00850E83">
              <w:t>s</w:t>
            </w:r>
            <w:r w:rsidRPr="00850E83">
              <w:t>teman eller tjänsteman vid Kustb</w:t>
            </w:r>
            <w:r w:rsidRPr="00850E83">
              <w:t>e</w:t>
            </w:r>
            <w:r w:rsidRPr="00850E83">
              <w:t>vakningen, som utför gränsöverskr</w:t>
            </w:r>
            <w:r w:rsidRPr="00850E83">
              <w:t>i</w:t>
            </w:r>
            <w:r w:rsidRPr="00850E83">
              <w:t>dande arbetsuppgifter enligt en inte</w:t>
            </w:r>
            <w:r w:rsidRPr="00850E83">
              <w:t>r</w:t>
            </w:r>
            <w:r w:rsidRPr="00850E83">
              <w:t xml:space="preserve">nationell överenskommelse som Sverige har tillträtt, </w:t>
            </w:r>
          </w:p>
          <w:p w:rsidR="003C111C" w:rsidRPr="00850E83" w:rsidRDefault="003C111C">
            <w:pPr>
              <w:pStyle w:val="Normaltindrag"/>
            </w:pPr>
            <w:r w:rsidRPr="00850E83">
              <w:rPr>
                <w:i/>
              </w:rPr>
              <w:t>5</w:t>
            </w:r>
            <w:r w:rsidRPr="00850E83">
              <w:t>. om brottet förövats mot Sver</w:t>
            </w:r>
            <w:r w:rsidRPr="00850E83">
              <w:t>i</w:t>
            </w:r>
            <w:r w:rsidRPr="00850E83">
              <w:t>ge, svensk kommun eller annan menighet eller svensk allmän inrät</w:t>
            </w:r>
            <w:r w:rsidRPr="00850E83">
              <w:t>t</w:t>
            </w:r>
            <w:r w:rsidRPr="00850E83">
              <w:t>ning,</w:t>
            </w:r>
          </w:p>
          <w:p w:rsidR="003C111C" w:rsidRPr="00850E83" w:rsidRDefault="003C111C">
            <w:pPr>
              <w:pStyle w:val="Normaltindrag"/>
            </w:pPr>
            <w:r w:rsidRPr="00850E83">
              <w:rPr>
                <w:i/>
              </w:rPr>
              <w:t>6</w:t>
            </w:r>
            <w:r w:rsidRPr="00850E83">
              <w:t>. om brottet begåtts inom område som ej tillhör någon stat och förövats mot svensk medborgare, svensk sammanslutning eller enskild inrät</w:t>
            </w:r>
            <w:r w:rsidRPr="00850E83">
              <w:t>t</w:t>
            </w:r>
            <w:r w:rsidRPr="00850E83">
              <w:t>ning eller mot utlänning med hemvist i Sverige,</w:t>
            </w:r>
          </w:p>
          <w:p w:rsidR="003C111C" w:rsidRPr="00850E83" w:rsidRDefault="003C111C">
            <w:pPr>
              <w:pStyle w:val="Normaltindrag"/>
            </w:pPr>
            <w:r w:rsidRPr="00850E83">
              <w:rPr>
                <w:i/>
              </w:rPr>
              <w:t>7</w:t>
            </w:r>
            <w:r w:rsidRPr="00850E83">
              <w:t xml:space="preserve">. om brottet är kapning, sjö- eller luftfartssabotage, flygplatssabotage, försök till sådana brott, folkrättsbrott, olovlig befattning med kemiska vapen, olovlig befattning med minor eller osann eller ovarsam utsaga inför en internationell domstol, eller                                                         </w:t>
            </w:r>
          </w:p>
          <w:p w:rsidR="003C111C" w:rsidRPr="00850E83" w:rsidRDefault="003C111C">
            <w:pPr>
              <w:pStyle w:val="Normaltindrag"/>
            </w:pPr>
            <w:r w:rsidRPr="00850E83">
              <w:rPr>
                <w:i/>
              </w:rPr>
              <w:t>8</w:t>
            </w:r>
            <w:r w:rsidRPr="00850E83">
              <w:t xml:space="preserve">. om det lindrigaste straff som i svensk lag är stadgat för brottet är fängelse i fyra år eller däröver. </w:t>
            </w:r>
          </w:p>
          <w:p w:rsidR="003C111C" w:rsidRPr="00850E83" w:rsidRDefault="003C111C">
            <w:pPr>
              <w:pStyle w:val="LagtextIndrag"/>
            </w:pPr>
          </w:p>
        </w:tc>
        <w:tc>
          <w:tcPr>
            <w:tcW w:w="3090" w:type="dxa"/>
          </w:tcPr>
          <w:p w:rsidR="003C111C" w:rsidRPr="00850E83" w:rsidRDefault="003C111C">
            <w:pPr>
              <w:pStyle w:val="Normaltindrag"/>
            </w:pPr>
            <w:r w:rsidRPr="00850E83">
              <w:rPr>
                <w:i/>
              </w:rPr>
              <w:t>3 a</w:t>
            </w:r>
            <w:r w:rsidRPr="00850E83">
              <w:t>. om brottet har begåtts i tjänsten utom riket av en polisman, tulltjänsteman eller tjänsteman vid Kustbevakningen, som utför grän</w:t>
            </w:r>
            <w:r w:rsidRPr="00850E83">
              <w:t>s</w:t>
            </w:r>
            <w:r w:rsidRPr="00850E83">
              <w:t xml:space="preserve">överskridande arbetsuppgifter enligt en internationell överenskommelse som Sverige har tillträtt, </w:t>
            </w:r>
          </w:p>
          <w:p w:rsidR="003C111C" w:rsidRPr="00850E83" w:rsidRDefault="003C111C">
            <w:pPr>
              <w:pStyle w:val="Normaltindrag"/>
            </w:pPr>
            <w:r w:rsidRPr="00850E83">
              <w:rPr>
                <w:i/>
              </w:rPr>
              <w:t>4</w:t>
            </w:r>
            <w:r w:rsidRPr="00850E83">
              <w:t>. om brottet förövats mot Sver</w:t>
            </w:r>
            <w:r w:rsidRPr="00850E83">
              <w:t>i</w:t>
            </w:r>
            <w:r w:rsidRPr="00850E83">
              <w:t>ge, svensk kommun eller annan menighet eller svensk allmän inrät</w:t>
            </w:r>
            <w:r w:rsidRPr="00850E83">
              <w:t>t</w:t>
            </w:r>
            <w:r w:rsidRPr="00850E83">
              <w:t>ning,</w:t>
            </w:r>
          </w:p>
          <w:p w:rsidR="003C111C" w:rsidRPr="00850E83" w:rsidRDefault="003C111C">
            <w:pPr>
              <w:pStyle w:val="Normaltindrag"/>
            </w:pPr>
            <w:r w:rsidRPr="00850E83">
              <w:rPr>
                <w:i/>
              </w:rPr>
              <w:t>5</w:t>
            </w:r>
            <w:r w:rsidRPr="00850E83">
              <w:t>. om brottet begåtts inom område som ej tillhör någon stat och förövats mot svensk medborgare, svensk sammanslutning eller enskild inrät</w:t>
            </w:r>
            <w:r w:rsidRPr="00850E83">
              <w:t>t</w:t>
            </w:r>
            <w:r w:rsidRPr="00850E83">
              <w:t>ning eller mot utlänning med hemvist i Sverige,</w:t>
            </w:r>
          </w:p>
          <w:p w:rsidR="003C111C" w:rsidRPr="00850E83" w:rsidRDefault="003C111C">
            <w:pPr>
              <w:pStyle w:val="Normaltindrag"/>
            </w:pPr>
            <w:r w:rsidRPr="00850E83">
              <w:rPr>
                <w:i/>
              </w:rPr>
              <w:t>6</w:t>
            </w:r>
            <w:r w:rsidRPr="00850E83">
              <w:t xml:space="preserve">. om brottet är kapning, sjö- eller luftfartssabotage, flygplatssabotage, försök till sådana brott, folkrättsbrott, olovlig befattning med kemiska vapen, olovlig befattning med minor eller osann eller ovarsam utsaga inför en internationell domstol, eller                                                         </w:t>
            </w:r>
          </w:p>
          <w:p w:rsidR="003C111C" w:rsidRPr="00850E83" w:rsidRDefault="003C111C">
            <w:pPr>
              <w:pStyle w:val="Normaltindrag"/>
            </w:pPr>
            <w:r w:rsidRPr="00850E83">
              <w:rPr>
                <w:i/>
              </w:rPr>
              <w:t>7</w:t>
            </w:r>
            <w:r w:rsidRPr="00850E83">
              <w:t>. om det lindrigaste straff som i svensk lag är stadgat för brottet är fängelse i fyra år eller däröver.</w:t>
            </w:r>
          </w:p>
        </w:tc>
      </w:tr>
    </w:tbl>
    <w:p w:rsidR="003C111C" w:rsidRPr="00850E83" w:rsidRDefault="003C111C">
      <w:r w:rsidRPr="00850E83">
        <w:t>–––––</w:t>
      </w:r>
    </w:p>
    <w:p w:rsidR="003C111C" w:rsidRPr="00850E83" w:rsidRDefault="003C111C">
      <w:pPr>
        <w:pStyle w:val="Normaltindrag"/>
      </w:pPr>
      <w:r w:rsidRPr="00850E83">
        <w:t>Denna lag träder i kraft den 8 december 2000.</w:t>
      </w:r>
    </w:p>
    <w:p w:rsidR="003C111C" w:rsidRPr="00850E83" w:rsidRDefault="003C111C"/>
    <w:p w:rsidR="003C111C" w:rsidRPr="00850E83" w:rsidRDefault="003C111C">
      <w:pPr>
        <w:pStyle w:val="Tryckort"/>
        <w:framePr w:wrap="around"/>
        <w:jc w:val="right"/>
      </w:pPr>
      <w:r w:rsidRPr="00850E83">
        <w:t>Elanders Gotab, Stockholm  2000</w:t>
      </w:r>
    </w:p>
    <w:p w:rsidR="003C111C" w:rsidRPr="00850E83" w:rsidRDefault="003C111C">
      <w:pPr>
        <w:pStyle w:val="Normaltindrag"/>
      </w:pPr>
    </w:p>
    <w:sectPr w:rsidR="003C111C" w:rsidRPr="00850E8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11C" w:rsidRPr="00850E83" w:rsidRDefault="003C111C">
      <w:pPr>
        <w:spacing w:before="0" w:line="240" w:lineRule="auto"/>
      </w:pPr>
      <w:r w:rsidRPr="00850E83">
        <w:separator/>
      </w:r>
    </w:p>
  </w:endnote>
  <w:endnote w:type="continuationSeparator" w:id="0">
    <w:p w:rsidR="003C111C" w:rsidRPr="00850E83" w:rsidRDefault="003C111C">
      <w:pPr>
        <w:spacing w:before="0" w:line="240" w:lineRule="auto"/>
      </w:pPr>
      <w:r w:rsidRPr="00850E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11C" w:rsidRPr="00850E83" w:rsidRDefault="003C111C">
    <w:pPr>
      <w:pStyle w:val="SidfotV"/>
      <w:framePr w:w="8732" w:h="284" w:hRule="exact" w:hSpace="0" w:vSpace="0" w:wrap="around" w:xAlign="inside" w:y="13042" w:anchorLock="0"/>
    </w:pPr>
    <w:r w:rsidRPr="00850E83">
      <w:fldChar w:fldCharType="begin" w:fldLock="1"/>
    </w:r>
    <w:r w:rsidRPr="00850E83">
      <w:instrText xml:space="preserve"> P</w:instrText>
    </w:r>
    <w:r w:rsidRPr="00850E83">
      <w:instrText>A</w:instrText>
    </w:r>
    <w:r w:rsidRPr="00850E83">
      <w:instrText xml:space="preserve">GE </w:instrText>
    </w:r>
    <w:r w:rsidRPr="00850E83">
      <w:fldChar w:fldCharType="separate"/>
    </w:r>
    <w:r w:rsidRPr="00850E83">
      <w:t>2</w:t>
    </w:r>
    <w:r w:rsidRPr="00850E83">
      <w:fldChar w:fldCharType="end"/>
    </w:r>
  </w:p>
  <w:p w:rsidR="003C111C" w:rsidRPr="00850E83" w:rsidRDefault="003C11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11C" w:rsidRPr="00850E83" w:rsidRDefault="003C111C">
    <w:pPr>
      <w:pStyle w:val="SidfotH"/>
      <w:framePr w:w="8732" w:h="284" w:hRule="exact" w:hSpace="0" w:vSpace="0" w:wrap="around" w:xAlign="inside" w:y="13042" w:anchorLock="0"/>
    </w:pPr>
    <w:r w:rsidRPr="00850E83">
      <w:fldChar w:fldCharType="begin" w:fldLock="1"/>
    </w:r>
    <w:r w:rsidRPr="00850E83">
      <w:instrText xml:space="preserve"> P</w:instrText>
    </w:r>
    <w:r w:rsidRPr="00850E83">
      <w:instrText>A</w:instrText>
    </w:r>
    <w:r w:rsidRPr="00850E83">
      <w:instrText xml:space="preserve">GE </w:instrText>
    </w:r>
    <w:r w:rsidRPr="00850E83">
      <w:fldChar w:fldCharType="separate"/>
    </w:r>
    <w:r w:rsidRPr="00850E83">
      <w:t>3</w:t>
    </w:r>
    <w:r w:rsidRPr="00850E83">
      <w:fldChar w:fldCharType="end"/>
    </w:r>
  </w:p>
  <w:p w:rsidR="003C111C" w:rsidRPr="00850E83" w:rsidRDefault="003C111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11C" w:rsidRPr="00850E83" w:rsidRDefault="003C111C">
    <w:pPr>
      <w:pStyle w:val="SidfotV"/>
      <w:framePr w:w="8732" w:h="284" w:hRule="exact" w:hSpace="0" w:vSpace="0" w:wrap="around" w:xAlign="inside" w:y="13042" w:anchorLock="0"/>
    </w:pPr>
    <w:r w:rsidRPr="00850E83">
      <w:fldChar w:fldCharType="begin" w:fldLock="1"/>
    </w:r>
    <w:r w:rsidRPr="00850E83">
      <w:instrText xml:space="preserve"> if </w:instrText>
    </w:r>
    <w:r w:rsidRPr="00850E83">
      <w:fldChar w:fldCharType="begin" w:fldLock="1"/>
    </w:r>
    <w:r w:rsidRPr="00850E83">
      <w:instrText xml:space="preserve"> = </w:instrText>
    </w:r>
    <w:r w:rsidRPr="00850E83">
      <w:fldChar w:fldCharType="begin" w:fldLock="1"/>
    </w:r>
    <w:r w:rsidRPr="00850E83">
      <w:instrText xml:space="preserve"> = </w:instrText>
    </w:r>
    <w:r w:rsidRPr="00850E83">
      <w:fldChar w:fldCharType="begin" w:fldLock="1"/>
    </w:r>
    <w:r w:rsidRPr="00850E83">
      <w:instrText xml:space="preserve"> page</w:instrText>
    </w:r>
    <w:r w:rsidRPr="00850E83">
      <w:fldChar w:fldCharType="separate"/>
    </w:r>
    <w:r w:rsidR="00850E83">
      <w:rPr>
        <w:noProof/>
      </w:rPr>
      <w:instrText>1</w:instrText>
    </w:r>
    <w:r w:rsidRPr="00850E83">
      <w:fldChar w:fldCharType="end"/>
    </w:r>
    <w:r w:rsidRPr="00850E83">
      <w:instrText xml:space="preserve">/2 </w:instrText>
    </w:r>
    <w:r w:rsidRPr="00850E83">
      <w:fldChar w:fldCharType="separate"/>
    </w:r>
    <w:r w:rsidR="00850E83">
      <w:rPr>
        <w:noProof/>
      </w:rPr>
      <w:instrText>0,5</w:instrText>
    </w:r>
    <w:r w:rsidRPr="00850E83">
      <w:fldChar w:fldCharType="end"/>
    </w:r>
    <w:r w:rsidRPr="00850E83">
      <w:instrText xml:space="preserve"> - </w:instrText>
    </w:r>
    <w:r w:rsidRPr="00850E83">
      <w:fldChar w:fldCharType="begin" w:fldLock="1"/>
    </w:r>
    <w:r w:rsidRPr="00850E83">
      <w:instrText xml:space="preserve"> = int(</w:instrText>
    </w:r>
    <w:r w:rsidRPr="00850E83">
      <w:fldChar w:fldCharType="begin" w:fldLock="1"/>
    </w:r>
    <w:r w:rsidRPr="00850E83">
      <w:instrText xml:space="preserve"> page</w:instrText>
    </w:r>
    <w:r w:rsidRPr="00850E83">
      <w:fldChar w:fldCharType="separate"/>
    </w:r>
    <w:r w:rsidR="00850E83">
      <w:rPr>
        <w:noProof/>
      </w:rPr>
      <w:instrText>1</w:instrText>
    </w:r>
    <w:r w:rsidRPr="00850E83">
      <w:fldChar w:fldCharType="end"/>
    </w:r>
    <w:r w:rsidRPr="00850E83">
      <w:instrText xml:space="preserve">/2) </w:instrText>
    </w:r>
    <w:r w:rsidRPr="00850E83">
      <w:fldChar w:fldCharType="separate"/>
    </w:r>
    <w:r w:rsidR="00850E83">
      <w:rPr>
        <w:noProof/>
      </w:rPr>
      <w:instrText>0</w:instrText>
    </w:r>
    <w:r w:rsidRPr="00850E83">
      <w:fldChar w:fldCharType="end"/>
    </w:r>
    <w:r w:rsidRPr="00850E83">
      <w:fldChar w:fldCharType="separate"/>
    </w:r>
    <w:r w:rsidR="00850E83">
      <w:rPr>
        <w:noProof/>
      </w:rPr>
      <w:instrText>0,5</w:instrText>
    </w:r>
    <w:r w:rsidRPr="00850E83">
      <w:fldChar w:fldCharType="end"/>
    </w:r>
    <w:r w:rsidRPr="00850E83">
      <w:instrText xml:space="preserve"> = 0 "</w:instrText>
    </w:r>
    <w:r w:rsidRPr="00850E83">
      <w:fldChar w:fldCharType="begin" w:fldLock="1"/>
    </w:r>
    <w:r w:rsidRPr="00850E83">
      <w:instrText xml:space="preserve"> P</w:instrText>
    </w:r>
    <w:r w:rsidRPr="00850E83">
      <w:instrText>A</w:instrText>
    </w:r>
    <w:r w:rsidRPr="00850E83">
      <w:instrText xml:space="preserve">GE </w:instrText>
    </w:r>
    <w:r w:rsidRPr="00850E83">
      <w:fldChar w:fldCharType="separate"/>
    </w:r>
    <w:r w:rsidRPr="00850E83">
      <w:instrText>2</w:instrText>
    </w:r>
    <w:r w:rsidRPr="00850E83">
      <w:fldChar w:fldCharType="end"/>
    </w:r>
  </w:p>
  <w:p w:rsidR="003C111C" w:rsidRPr="00850E83" w:rsidRDefault="003C111C">
    <w:pPr>
      <w:pStyle w:val="SidfotH"/>
      <w:framePr w:w="8732" w:h="284" w:hRule="exact" w:hSpace="0" w:vSpace="0" w:wrap="around" w:xAlign="inside" w:y="13042" w:anchorLock="0"/>
    </w:pPr>
    <w:r w:rsidRPr="00850E83">
      <w:instrText>""</w:instrText>
    </w:r>
    <w:r w:rsidRPr="00850E83">
      <w:fldChar w:fldCharType="begin" w:fldLock="1"/>
    </w:r>
    <w:r w:rsidRPr="00850E83">
      <w:instrText xml:space="preserve"> P</w:instrText>
    </w:r>
    <w:r w:rsidRPr="00850E83">
      <w:instrText>A</w:instrText>
    </w:r>
    <w:r w:rsidRPr="00850E83">
      <w:instrText xml:space="preserve">GE </w:instrText>
    </w:r>
    <w:r w:rsidRPr="00850E83">
      <w:fldChar w:fldCharType="separate"/>
    </w:r>
    <w:r w:rsidR="00850E83">
      <w:rPr>
        <w:noProof/>
      </w:rPr>
      <w:instrText>1</w:instrText>
    </w:r>
    <w:r w:rsidRPr="00850E83">
      <w:fldChar w:fldCharType="end"/>
    </w:r>
    <w:r w:rsidRPr="00850E83">
      <w:instrText>"</w:instrText>
    </w:r>
    <w:r w:rsidRPr="00850E83">
      <w:fldChar w:fldCharType="separate"/>
    </w:r>
    <w:r w:rsidR="00850E83">
      <w:rPr>
        <w:noProof/>
      </w:rPr>
      <w:t>1</w:t>
    </w:r>
    <w:r w:rsidRPr="00850E83">
      <w:fldChar w:fldCharType="end"/>
    </w:r>
  </w:p>
  <w:p w:rsidR="003C111C" w:rsidRPr="00850E83" w:rsidRDefault="003C111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11C" w:rsidRPr="00850E83" w:rsidRDefault="003C111C">
    <w:pPr>
      <w:pStyle w:val="SidfotV"/>
      <w:framePr w:w="8732" w:h="284" w:hRule="exact" w:hSpace="0" w:vSpace="0" w:wrap="around" w:xAlign="inside" w:y="13042" w:anchorLock="0"/>
    </w:pPr>
    <w:r w:rsidRPr="00850E83">
      <w:fldChar w:fldCharType="begin" w:fldLock="1"/>
    </w:r>
    <w:r w:rsidRPr="00850E83">
      <w:instrText xml:space="preserve"> P</w:instrText>
    </w:r>
    <w:r w:rsidRPr="00850E83">
      <w:instrText>A</w:instrText>
    </w:r>
    <w:r w:rsidRPr="00850E83">
      <w:instrText xml:space="preserve">GE </w:instrText>
    </w:r>
    <w:r w:rsidRPr="00850E83">
      <w:fldChar w:fldCharType="separate"/>
    </w:r>
    <w:r w:rsidRPr="00850E83">
      <w:t>4</w:t>
    </w:r>
    <w:r w:rsidRPr="00850E83">
      <w:fldChar w:fldCharType="end"/>
    </w:r>
  </w:p>
  <w:p w:rsidR="003C111C" w:rsidRPr="00850E83" w:rsidRDefault="003C111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11C" w:rsidRPr="00850E83" w:rsidRDefault="003C111C">
    <w:pPr>
      <w:pStyle w:val="SidfotH"/>
      <w:framePr w:w="8732" w:h="284" w:hRule="exact" w:hSpace="0" w:vSpace="0" w:wrap="around" w:xAlign="inside" w:y="13042" w:anchorLock="0"/>
    </w:pPr>
    <w:r w:rsidRPr="00850E83">
      <w:fldChar w:fldCharType="begin" w:fldLock="1"/>
    </w:r>
    <w:r w:rsidRPr="00850E83">
      <w:instrText xml:space="preserve"> P</w:instrText>
    </w:r>
    <w:r w:rsidRPr="00850E83">
      <w:instrText>A</w:instrText>
    </w:r>
    <w:r w:rsidRPr="00850E83">
      <w:instrText xml:space="preserve">GE </w:instrText>
    </w:r>
    <w:r w:rsidRPr="00850E83">
      <w:fldChar w:fldCharType="separate"/>
    </w:r>
    <w:r w:rsidRPr="00850E83">
      <w:t>3</w:t>
    </w:r>
    <w:r w:rsidRPr="00850E83">
      <w:fldChar w:fldCharType="end"/>
    </w:r>
  </w:p>
  <w:p w:rsidR="003C111C" w:rsidRPr="00850E83" w:rsidRDefault="003C111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11C" w:rsidRPr="00850E83" w:rsidRDefault="003C111C">
    <w:pPr>
      <w:pStyle w:val="SidfotV"/>
      <w:framePr w:w="8732" w:h="284" w:hRule="exact" w:hSpace="0" w:vSpace="0" w:wrap="around" w:xAlign="inside" w:y="13042" w:anchorLock="0"/>
    </w:pPr>
    <w:r w:rsidRPr="00850E83">
      <w:fldChar w:fldCharType="begin" w:fldLock="1"/>
    </w:r>
    <w:r w:rsidRPr="00850E83">
      <w:instrText xml:space="preserve"> if </w:instrText>
    </w:r>
    <w:r w:rsidRPr="00850E83">
      <w:fldChar w:fldCharType="begin" w:fldLock="1"/>
    </w:r>
    <w:r w:rsidRPr="00850E83">
      <w:instrText xml:space="preserve"> = </w:instrText>
    </w:r>
    <w:r w:rsidRPr="00850E83">
      <w:fldChar w:fldCharType="begin" w:fldLock="1"/>
    </w:r>
    <w:r w:rsidRPr="00850E83">
      <w:instrText xml:space="preserve"> = </w:instrText>
    </w:r>
    <w:r w:rsidRPr="00850E83">
      <w:fldChar w:fldCharType="begin" w:fldLock="1"/>
    </w:r>
    <w:r w:rsidRPr="00850E83">
      <w:instrText xml:space="preserve"> page</w:instrText>
    </w:r>
    <w:r w:rsidRPr="00850E83">
      <w:fldChar w:fldCharType="separate"/>
    </w:r>
    <w:r w:rsidRPr="00850E83">
      <w:instrText>3</w:instrText>
    </w:r>
    <w:r w:rsidRPr="00850E83">
      <w:fldChar w:fldCharType="end"/>
    </w:r>
    <w:r w:rsidRPr="00850E83">
      <w:instrText xml:space="preserve">/2 </w:instrText>
    </w:r>
    <w:r w:rsidRPr="00850E83">
      <w:fldChar w:fldCharType="separate"/>
    </w:r>
    <w:r w:rsidRPr="00850E83">
      <w:instrText>1,5</w:instrText>
    </w:r>
    <w:r w:rsidRPr="00850E83">
      <w:fldChar w:fldCharType="end"/>
    </w:r>
    <w:r w:rsidRPr="00850E83">
      <w:instrText xml:space="preserve"> - </w:instrText>
    </w:r>
    <w:r w:rsidRPr="00850E83">
      <w:fldChar w:fldCharType="begin" w:fldLock="1"/>
    </w:r>
    <w:r w:rsidRPr="00850E83">
      <w:instrText xml:space="preserve"> = int(</w:instrText>
    </w:r>
    <w:r w:rsidRPr="00850E83">
      <w:fldChar w:fldCharType="begin" w:fldLock="1"/>
    </w:r>
    <w:r w:rsidRPr="00850E83">
      <w:instrText xml:space="preserve"> page</w:instrText>
    </w:r>
    <w:r w:rsidRPr="00850E83">
      <w:fldChar w:fldCharType="separate"/>
    </w:r>
    <w:r w:rsidRPr="00850E83">
      <w:instrText>3</w:instrText>
    </w:r>
    <w:r w:rsidRPr="00850E83">
      <w:fldChar w:fldCharType="end"/>
    </w:r>
    <w:r w:rsidRPr="00850E83">
      <w:instrText xml:space="preserve">/2) </w:instrText>
    </w:r>
    <w:r w:rsidRPr="00850E83">
      <w:fldChar w:fldCharType="separate"/>
    </w:r>
    <w:r w:rsidRPr="00850E83">
      <w:instrText>1</w:instrText>
    </w:r>
    <w:r w:rsidRPr="00850E83">
      <w:fldChar w:fldCharType="end"/>
    </w:r>
    <w:r w:rsidRPr="00850E83">
      <w:fldChar w:fldCharType="separate"/>
    </w:r>
    <w:r w:rsidRPr="00850E83">
      <w:instrText>0,5</w:instrText>
    </w:r>
    <w:r w:rsidRPr="00850E83">
      <w:fldChar w:fldCharType="end"/>
    </w:r>
    <w:r w:rsidRPr="00850E83">
      <w:instrText xml:space="preserve"> = 0 "</w:instrText>
    </w:r>
    <w:r w:rsidRPr="00850E83">
      <w:fldChar w:fldCharType="begin" w:fldLock="1"/>
    </w:r>
    <w:r w:rsidRPr="00850E83">
      <w:instrText xml:space="preserve"> P</w:instrText>
    </w:r>
    <w:r w:rsidRPr="00850E83">
      <w:instrText>A</w:instrText>
    </w:r>
    <w:r w:rsidRPr="00850E83">
      <w:instrText xml:space="preserve">GE </w:instrText>
    </w:r>
    <w:r w:rsidRPr="00850E83">
      <w:fldChar w:fldCharType="separate"/>
    </w:r>
    <w:r w:rsidRPr="00850E83">
      <w:instrText>2</w:instrText>
    </w:r>
    <w:r w:rsidRPr="00850E83">
      <w:fldChar w:fldCharType="end"/>
    </w:r>
  </w:p>
  <w:p w:rsidR="003C111C" w:rsidRPr="00850E83" w:rsidRDefault="003C111C">
    <w:pPr>
      <w:pStyle w:val="SidfotH"/>
      <w:framePr w:w="8732" w:h="284" w:hRule="exact" w:hSpace="0" w:vSpace="0" w:wrap="around" w:xAlign="inside" w:y="13042" w:anchorLock="0"/>
    </w:pPr>
    <w:r w:rsidRPr="00850E83">
      <w:instrText>""</w:instrText>
    </w:r>
    <w:r w:rsidRPr="00850E83">
      <w:fldChar w:fldCharType="begin" w:fldLock="1"/>
    </w:r>
    <w:r w:rsidRPr="00850E83">
      <w:instrText xml:space="preserve"> P</w:instrText>
    </w:r>
    <w:r w:rsidRPr="00850E83">
      <w:instrText>A</w:instrText>
    </w:r>
    <w:r w:rsidRPr="00850E83">
      <w:instrText xml:space="preserve">GE </w:instrText>
    </w:r>
    <w:r w:rsidRPr="00850E83">
      <w:fldChar w:fldCharType="separate"/>
    </w:r>
    <w:r w:rsidRPr="00850E83">
      <w:instrText>3</w:instrText>
    </w:r>
    <w:r w:rsidRPr="00850E83">
      <w:fldChar w:fldCharType="end"/>
    </w:r>
    <w:r w:rsidRPr="00850E83">
      <w:instrText>"</w:instrText>
    </w:r>
    <w:r w:rsidRPr="00850E83">
      <w:fldChar w:fldCharType="separate"/>
    </w:r>
    <w:r w:rsidRPr="00850E83">
      <w:t>3</w:t>
    </w:r>
    <w:r w:rsidRPr="00850E83">
      <w:fldChar w:fldCharType="end"/>
    </w:r>
  </w:p>
  <w:p w:rsidR="003C111C" w:rsidRPr="00850E83" w:rsidRDefault="003C11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11C" w:rsidRPr="00850E83" w:rsidRDefault="003C111C">
      <w:pPr>
        <w:pStyle w:val="Sidfot"/>
      </w:pPr>
    </w:p>
  </w:footnote>
  <w:footnote w:type="continuationSeparator" w:id="0">
    <w:p w:rsidR="003C111C" w:rsidRPr="00850E83" w:rsidRDefault="003C111C">
      <w:pPr>
        <w:spacing w:before="0" w:line="240" w:lineRule="auto"/>
      </w:pPr>
      <w:r w:rsidRPr="00850E83">
        <w:continuationSeparator/>
      </w:r>
    </w:p>
  </w:footnote>
  <w:footnote w:id="1">
    <w:p w:rsidR="003C111C" w:rsidRPr="00850E83" w:rsidRDefault="003C111C">
      <w:pPr>
        <w:pStyle w:val="Fotnotstext"/>
      </w:pPr>
      <w:r w:rsidRPr="00850E83">
        <w:rPr>
          <w:rStyle w:val="Fotnotsreferens"/>
        </w:rPr>
        <w:footnoteRef/>
      </w:r>
      <w:r w:rsidRPr="00850E83">
        <w:t xml:space="preserve"> Senaste lydelse 2000:345 (2000:646).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11C" w:rsidRPr="00850E83" w:rsidRDefault="003C111C">
    <w:pPr>
      <w:pStyle w:val="SidhuvudKantJmn"/>
      <w:framePr w:w="8732" w:h="567" w:hRule="exact" w:vSpace="0" w:wrap="around" w:vAnchor="page" w:y="341" w:anchorLock="0"/>
    </w:pPr>
    <w:r w:rsidRPr="00850E83">
      <w:rPr>
        <w:rStyle w:val="SidhuvudUtskott"/>
      </w:rPr>
      <w:t>2000/01:JuU8</w:t>
    </w:r>
    <w:r w:rsidRPr="00850E83">
      <w:t xml:space="preserve">     </w:t>
    </w:r>
    <w:r w:rsidRPr="00850E83">
      <w:rPr>
        <w:rStyle w:val="SidhuvudBilaga"/>
      </w:rPr>
      <w:t xml:space="preserve"> </w:t>
    </w:r>
    <w:r w:rsidRPr="00850E83">
      <w:rPr>
        <w:rStyle w:val="SidhuvudRubrikReferens"/>
      </w:rPr>
      <w:t>Utskottets överväganden</w:t>
    </w:r>
  </w:p>
  <w:p w:rsidR="003C111C" w:rsidRPr="00850E83" w:rsidRDefault="003C111C">
    <w:pPr>
      <w:pStyle w:val="SidhuvudKantJmn"/>
      <w:framePr w:w="8732" w:h="567" w:hRule="exact" w:vSpace="0" w:wrap="around" w:vAnchor="page" w:y="341" w:anchorLock="0"/>
    </w:pPr>
  </w:p>
  <w:p w:rsidR="003C111C" w:rsidRPr="00850E83" w:rsidRDefault="003C111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11C" w:rsidRPr="00850E83" w:rsidRDefault="003C111C">
    <w:pPr>
      <w:pStyle w:val="SidhuvudKantUdda"/>
      <w:framePr w:w="8732" w:h="567" w:hRule="exact" w:vSpace="0" w:wrap="around" w:vAnchor="page" w:y="341" w:anchorLock="0"/>
    </w:pPr>
    <w:r w:rsidRPr="00850E83">
      <w:rPr>
        <w:rStyle w:val="SidhuvudRubrikReferens"/>
      </w:rPr>
      <w:fldChar w:fldCharType="begin" w:fldLock="1"/>
    </w:r>
    <w:r w:rsidRPr="00850E83">
      <w:rPr>
        <w:rStyle w:val="SidhuvudRubrikReferens"/>
      </w:rPr>
      <w:instrText xml:space="preserve"> StyleREF "Rubrik 1" </w:instrText>
    </w:r>
    <w:r w:rsidRPr="00850E83">
      <w:rPr>
        <w:rStyle w:val="SidhuvudRubrikReferens"/>
      </w:rPr>
      <w:fldChar w:fldCharType="separate"/>
    </w:r>
    <w:r w:rsidRPr="00850E83">
      <w:rPr>
        <w:rStyle w:val="SidhuvudRubrikReferens"/>
      </w:rPr>
      <w:t>Utskottets förslag till riksdagsbeslut</w:t>
    </w:r>
    <w:r w:rsidRPr="00850E83">
      <w:rPr>
        <w:rStyle w:val="SidhuvudRubrikReferens"/>
      </w:rPr>
      <w:fldChar w:fldCharType="end"/>
    </w:r>
    <w:r w:rsidRPr="00850E83">
      <w:rPr>
        <w:rStyle w:val="SidhuvudBilaga"/>
      </w:rPr>
      <w:t xml:space="preserve"> </w:t>
    </w:r>
    <w:r w:rsidRPr="00850E83">
      <w:t xml:space="preserve">     </w:t>
    </w:r>
    <w:r w:rsidRPr="00850E83">
      <w:rPr>
        <w:rStyle w:val="SidhuvudUtskott"/>
      </w:rPr>
      <w:fldChar w:fldCharType="begin" w:fldLock="1"/>
    </w:r>
    <w:r w:rsidRPr="00850E83">
      <w:rPr>
        <w:rStyle w:val="SidhuvudUtskott"/>
      </w:rPr>
      <w:instrText xml:space="preserve"> DOCPROPERTY BetänkandeÅr</w:instrText>
    </w:r>
    <w:r w:rsidRPr="00850E83">
      <w:rPr>
        <w:rStyle w:val="SidhuvudUtskott"/>
      </w:rPr>
      <w:fldChar w:fldCharType="separate"/>
    </w:r>
    <w:r w:rsidRPr="00850E83">
      <w:rPr>
        <w:rStyle w:val="SidhuvudUtskott"/>
      </w:rPr>
      <w:t>2000/01</w:t>
    </w:r>
    <w:r w:rsidRPr="00850E83">
      <w:rPr>
        <w:rStyle w:val="SidhuvudUtskott"/>
      </w:rPr>
      <w:fldChar w:fldCharType="end"/>
    </w:r>
    <w:r w:rsidRPr="00850E83">
      <w:rPr>
        <w:rStyle w:val="SidhuvudUtskott"/>
      </w:rPr>
      <w:t>:</w:t>
    </w:r>
    <w:r w:rsidRPr="00850E83">
      <w:rPr>
        <w:rStyle w:val="SidhuvudUtskott"/>
      </w:rPr>
      <w:fldChar w:fldCharType="begin" w:fldLock="1"/>
    </w:r>
    <w:r w:rsidRPr="00850E83">
      <w:rPr>
        <w:rStyle w:val="SidhuvudUtskott"/>
      </w:rPr>
      <w:instrText xml:space="preserve"> DOCPROPERTY</w:instrText>
    </w:r>
    <w:r w:rsidRPr="00850E83">
      <w:instrText xml:space="preserve"> </w:instrText>
    </w:r>
    <w:r w:rsidRPr="00850E83">
      <w:rPr>
        <w:rStyle w:val="SidhuvudUtskott"/>
      </w:rPr>
      <w:instrText>Utskott</w:instrText>
    </w:r>
    <w:r w:rsidRPr="00850E83">
      <w:rPr>
        <w:rStyle w:val="SidhuvudUtskott"/>
      </w:rPr>
      <w:fldChar w:fldCharType="separate"/>
    </w:r>
    <w:r w:rsidRPr="00850E83">
      <w:rPr>
        <w:rStyle w:val="SidhuvudUtskott"/>
      </w:rPr>
      <w:t>JuU</w:t>
    </w:r>
    <w:r w:rsidRPr="00850E83">
      <w:rPr>
        <w:rStyle w:val="SidhuvudUtskott"/>
      </w:rPr>
      <w:fldChar w:fldCharType="end"/>
    </w:r>
    <w:r w:rsidRPr="00850E83">
      <w:rPr>
        <w:rStyle w:val="SidhuvudUtskott"/>
      </w:rPr>
      <w:fldChar w:fldCharType="begin" w:fldLock="1"/>
    </w:r>
    <w:r w:rsidRPr="00850E83">
      <w:rPr>
        <w:rStyle w:val="SidhuvudUtskott"/>
      </w:rPr>
      <w:instrText xml:space="preserve"> DOCPROPERTY Betä</w:instrText>
    </w:r>
    <w:r w:rsidRPr="00850E83">
      <w:rPr>
        <w:rStyle w:val="SidhuvudUtskott"/>
      </w:rPr>
      <w:instrText>n</w:instrText>
    </w:r>
    <w:r w:rsidRPr="00850E83">
      <w:rPr>
        <w:rStyle w:val="SidhuvudUtskott"/>
      </w:rPr>
      <w:instrText>kandeNr</w:instrText>
    </w:r>
    <w:r w:rsidRPr="00850E83">
      <w:rPr>
        <w:rStyle w:val="SidhuvudUtskott"/>
      </w:rPr>
      <w:fldChar w:fldCharType="separate"/>
    </w:r>
    <w:r w:rsidRPr="00850E83">
      <w:rPr>
        <w:rStyle w:val="SidhuvudUtskott"/>
      </w:rPr>
      <w:t>8</w:t>
    </w:r>
    <w:r w:rsidRPr="00850E83">
      <w:rPr>
        <w:rStyle w:val="SidhuvudUtskott"/>
      </w:rPr>
      <w:fldChar w:fldCharType="end"/>
    </w:r>
  </w:p>
  <w:p w:rsidR="003C111C" w:rsidRPr="00850E83" w:rsidRDefault="003C111C">
    <w:pPr>
      <w:pStyle w:val="SidhuvudKantUdda"/>
      <w:framePr w:w="8732" w:h="567" w:hRule="exact" w:vSpace="0" w:wrap="around" w:vAnchor="page" w:y="341" w:anchorLock="0"/>
    </w:pPr>
    <w:r w:rsidRPr="00850E83">
      <w:rPr>
        <w:rStyle w:val="SidhuvudUtskott"/>
      </w:rPr>
      <w:fldChar w:fldCharType="begin" w:fldLock="1"/>
    </w:r>
    <w:r w:rsidRPr="00850E83">
      <w:rPr>
        <w:rStyle w:val="SidhuvudUtskott"/>
      </w:rPr>
      <w:instrText xml:space="preserve"> if </w:instrText>
    </w:r>
    <w:r w:rsidRPr="00850E83">
      <w:rPr>
        <w:rStyle w:val="SidhuvudUtskott"/>
      </w:rPr>
      <w:fldChar w:fldCharType="begin" w:fldLock="1"/>
    </w:r>
    <w:r w:rsidRPr="00850E83">
      <w:rPr>
        <w:rStyle w:val="SidhuvudUtskott"/>
      </w:rPr>
      <w:instrText xml:space="preserve"> DOCPROPERTY "UtkastDatum"</w:instrText>
    </w:r>
    <w:r w:rsidRPr="00850E83">
      <w:rPr>
        <w:rStyle w:val="SidhuvudUtskott"/>
      </w:rPr>
      <w:fldChar w:fldCharType="separate"/>
    </w:r>
    <w:r w:rsidRPr="00850E83">
      <w:rPr>
        <w:rStyle w:val="SidhuvudUtskott"/>
      </w:rPr>
      <w:instrText>Nej</w:instrText>
    </w:r>
    <w:r w:rsidRPr="00850E83">
      <w:rPr>
        <w:rStyle w:val="SidhuvudUtskott"/>
      </w:rPr>
      <w:fldChar w:fldCharType="end"/>
    </w:r>
    <w:r w:rsidRPr="00850E83">
      <w:rPr>
        <w:rStyle w:val="SidhuvudUtskott"/>
      </w:rPr>
      <w:instrText xml:space="preserve"> = "Ja" "</w:instrText>
    </w:r>
    <w:r w:rsidRPr="00850E83">
      <w:rPr>
        <w:rStyle w:val="SidhuvudUtskott"/>
      </w:rPr>
      <w:fldChar w:fldCharType="begin" w:fldLock="1"/>
    </w:r>
    <w:r w:rsidRPr="00850E83">
      <w:rPr>
        <w:rStyle w:val="SidhuvudUtskott"/>
      </w:rPr>
      <w:instrText xml:space="preserve"> PRINTDATE \@ "yyyy-MM-dd HH.mm    " </w:instrText>
    </w:r>
    <w:r w:rsidRPr="00850E83">
      <w:rPr>
        <w:rStyle w:val="SidhuvudUtskott"/>
      </w:rPr>
      <w:fldChar w:fldCharType="separate"/>
    </w:r>
    <w:r w:rsidRPr="00850E83">
      <w:rPr>
        <w:rStyle w:val="SidhuvudUtskott"/>
      </w:rPr>
      <w:instrText>2000-08-11 16.42</w:instrText>
    </w:r>
    <w:r w:rsidRPr="00850E83">
      <w:rPr>
        <w:rStyle w:val="SidhuvudUtskott"/>
      </w:rPr>
      <w:fldChar w:fldCharType="end"/>
    </w:r>
    <w:r w:rsidRPr="00850E83">
      <w:rPr>
        <w:rStyle w:val="SidhuvudUtskott"/>
      </w:rPr>
      <w:instrText xml:space="preserve">" </w:instrText>
    </w:r>
    <w:r w:rsidRPr="00850E83">
      <w:rPr>
        <w:rStyle w:val="SidhuvudUtskott"/>
      </w:rPr>
      <w:fldChar w:fldCharType="end"/>
    </w:r>
    <w:r w:rsidRPr="00850E83">
      <w:rPr>
        <w:rStyle w:val="SidhuvudUtskott"/>
      </w:rPr>
      <w:fldChar w:fldCharType="begin" w:fldLock="1"/>
    </w:r>
    <w:r w:rsidRPr="00850E83">
      <w:rPr>
        <w:rStyle w:val="SidhuvudUtskott"/>
      </w:rPr>
      <w:instrText xml:space="preserve"> DOCPR</w:instrText>
    </w:r>
    <w:r w:rsidRPr="00850E83">
      <w:rPr>
        <w:rStyle w:val="SidhuvudUtskott"/>
      </w:rPr>
      <w:instrText>O</w:instrText>
    </w:r>
    <w:r w:rsidRPr="00850E83">
      <w:rPr>
        <w:rStyle w:val="SidhuvudUtskott"/>
      </w:rPr>
      <w:instrText>PERTY Status</w:instrText>
    </w:r>
    <w:r w:rsidRPr="00850E83">
      <w:rPr>
        <w:rStyle w:val="SidhuvudUtskott"/>
      </w:rPr>
      <w:fldChar w:fldCharType="end"/>
    </w:r>
  </w:p>
  <w:p w:rsidR="003C111C" w:rsidRPr="00850E83" w:rsidRDefault="003C111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11C" w:rsidRPr="00850E83" w:rsidRDefault="003C111C">
    <w:pPr>
      <w:pStyle w:val="SidhuvudKantJmn"/>
      <w:framePr w:w="8732" w:h="567" w:hRule="exact" w:vSpace="0" w:wrap="around" w:vAnchor="page" w:y="341" w:anchorLock="0"/>
    </w:pPr>
    <w:r w:rsidRPr="00850E83">
      <w:fldChar w:fldCharType="begin" w:fldLock="1"/>
    </w:r>
    <w:r w:rsidRPr="00850E83">
      <w:instrText xml:space="preserve"> if </w:instrText>
    </w:r>
    <w:r w:rsidRPr="00850E83">
      <w:fldChar w:fldCharType="begin" w:fldLock="1"/>
    </w:r>
    <w:r w:rsidRPr="00850E83">
      <w:instrText xml:space="preserve"> page</w:instrText>
    </w:r>
    <w:r w:rsidRPr="00850E83">
      <w:fldChar w:fldCharType="separate"/>
    </w:r>
    <w:r w:rsidR="00850E83">
      <w:rPr>
        <w:noProof/>
      </w:rPr>
      <w:instrText>1</w:instrText>
    </w:r>
    <w:r w:rsidRPr="00850E83">
      <w:fldChar w:fldCharType="end"/>
    </w:r>
    <w:r w:rsidRPr="00850E83">
      <w:instrText xml:space="preserve"> &gt; 1 "</w:instrText>
    </w:r>
    <w:r w:rsidRPr="00850E83">
      <w:fldChar w:fldCharType="begin" w:fldLock="1"/>
    </w:r>
    <w:r w:rsidRPr="00850E83">
      <w:instrText xml:space="preserve"> if </w:instrText>
    </w:r>
    <w:r w:rsidRPr="00850E83">
      <w:fldChar w:fldCharType="begin" w:fldLock="1"/>
    </w:r>
    <w:r w:rsidRPr="00850E83">
      <w:instrText xml:space="preserve"> = </w:instrText>
    </w:r>
    <w:r w:rsidRPr="00850E83">
      <w:fldChar w:fldCharType="begin" w:fldLock="1"/>
    </w:r>
    <w:r w:rsidRPr="00850E83">
      <w:instrText xml:space="preserve"> = </w:instrText>
    </w:r>
    <w:r w:rsidRPr="00850E83">
      <w:fldChar w:fldCharType="begin" w:fldLock="1"/>
    </w:r>
    <w:r w:rsidRPr="00850E83">
      <w:instrText xml:space="preserve"> page</w:instrText>
    </w:r>
    <w:r w:rsidRPr="00850E83">
      <w:fldChar w:fldCharType="separate"/>
    </w:r>
    <w:r w:rsidRPr="00850E83">
      <w:instrText>3</w:instrText>
    </w:r>
    <w:r w:rsidRPr="00850E83">
      <w:fldChar w:fldCharType="end"/>
    </w:r>
    <w:r w:rsidRPr="00850E83">
      <w:instrText xml:space="preserve">/2 </w:instrText>
    </w:r>
    <w:r w:rsidRPr="00850E83">
      <w:fldChar w:fldCharType="separate"/>
    </w:r>
    <w:r w:rsidRPr="00850E83">
      <w:instrText>1,5</w:instrText>
    </w:r>
    <w:r w:rsidRPr="00850E83">
      <w:fldChar w:fldCharType="end"/>
    </w:r>
    <w:r w:rsidRPr="00850E83">
      <w:instrText xml:space="preserve"> - </w:instrText>
    </w:r>
    <w:r w:rsidRPr="00850E83">
      <w:fldChar w:fldCharType="begin" w:fldLock="1"/>
    </w:r>
    <w:r w:rsidRPr="00850E83">
      <w:instrText xml:space="preserve"> = int(</w:instrText>
    </w:r>
    <w:r w:rsidRPr="00850E83">
      <w:fldChar w:fldCharType="begin" w:fldLock="1"/>
    </w:r>
    <w:r w:rsidRPr="00850E83">
      <w:instrText xml:space="preserve"> page</w:instrText>
    </w:r>
    <w:r w:rsidRPr="00850E83">
      <w:fldChar w:fldCharType="separate"/>
    </w:r>
    <w:r w:rsidRPr="00850E83">
      <w:instrText>3</w:instrText>
    </w:r>
    <w:r w:rsidRPr="00850E83">
      <w:fldChar w:fldCharType="end"/>
    </w:r>
    <w:r w:rsidRPr="00850E83">
      <w:instrText xml:space="preserve">/2) </w:instrText>
    </w:r>
    <w:r w:rsidRPr="00850E83">
      <w:fldChar w:fldCharType="separate"/>
    </w:r>
    <w:r w:rsidRPr="00850E83">
      <w:instrText>1</w:instrText>
    </w:r>
    <w:r w:rsidRPr="00850E83">
      <w:fldChar w:fldCharType="end"/>
    </w:r>
    <w:r w:rsidRPr="00850E83">
      <w:fldChar w:fldCharType="separate"/>
    </w:r>
    <w:r w:rsidRPr="00850E83">
      <w:instrText>0,5</w:instrText>
    </w:r>
    <w:r w:rsidRPr="00850E83">
      <w:fldChar w:fldCharType="end"/>
    </w:r>
    <w:r w:rsidRPr="00850E83">
      <w:instrText xml:space="preserve"> = 0 "</w:instrText>
    </w:r>
    <w:r w:rsidRPr="00850E83">
      <w:rPr>
        <w:rStyle w:val="SidhuvudUtskott"/>
      </w:rPr>
      <w:fldChar w:fldCharType="begin" w:fldLock="1"/>
    </w:r>
    <w:r w:rsidRPr="00850E83">
      <w:rPr>
        <w:rStyle w:val="SidhuvudUtskott"/>
      </w:rPr>
      <w:instrText xml:space="preserve"> DOCPROPERTY BetänkandeÅr</w:instrText>
    </w:r>
    <w:r w:rsidRPr="00850E83">
      <w:rPr>
        <w:rStyle w:val="SidhuvudUtskott"/>
      </w:rPr>
      <w:fldChar w:fldCharType="separate"/>
    </w:r>
    <w:r w:rsidRPr="00850E83">
      <w:rPr>
        <w:rStyle w:val="SidhuvudUtskott"/>
      </w:rPr>
      <w:instrText>1999/2000</w:instrText>
    </w:r>
    <w:r w:rsidRPr="00850E83">
      <w:rPr>
        <w:rStyle w:val="SidhuvudUtskott"/>
      </w:rPr>
      <w:fldChar w:fldCharType="end"/>
    </w:r>
    <w:r w:rsidRPr="00850E83">
      <w:rPr>
        <w:rStyle w:val="SidhuvudUtskott"/>
      </w:rPr>
      <w:instrText>:</w:instrText>
    </w:r>
    <w:r w:rsidRPr="00850E83">
      <w:rPr>
        <w:rStyle w:val="SidhuvudUtskott"/>
      </w:rPr>
      <w:fldChar w:fldCharType="begin" w:fldLock="1"/>
    </w:r>
    <w:r w:rsidRPr="00850E83">
      <w:rPr>
        <w:rStyle w:val="SidhuvudUtskott"/>
      </w:rPr>
      <w:instrText xml:space="preserve"> DOCPR</w:instrText>
    </w:r>
    <w:r w:rsidRPr="00850E83">
      <w:rPr>
        <w:rStyle w:val="SidhuvudUtskott"/>
      </w:rPr>
      <w:instrText>O</w:instrText>
    </w:r>
    <w:r w:rsidRPr="00850E83">
      <w:rPr>
        <w:rStyle w:val="SidhuvudUtskott"/>
      </w:rPr>
      <w:instrText>PE</w:instrText>
    </w:r>
    <w:r w:rsidRPr="00850E83">
      <w:rPr>
        <w:rStyle w:val="SidhuvudUtskott"/>
      </w:rPr>
      <w:instrText>R</w:instrText>
    </w:r>
    <w:r w:rsidRPr="00850E83">
      <w:rPr>
        <w:rStyle w:val="SidhuvudUtskott"/>
      </w:rPr>
      <w:instrText>TY Utskott</w:instrText>
    </w:r>
    <w:r w:rsidRPr="00850E83">
      <w:rPr>
        <w:rStyle w:val="SidhuvudUtskott"/>
      </w:rPr>
      <w:fldChar w:fldCharType="separate"/>
    </w:r>
    <w:r w:rsidRPr="00850E83">
      <w:rPr>
        <w:rStyle w:val="SidhuvudUtskott"/>
      </w:rPr>
      <w:instrText>BoU</w:instrText>
    </w:r>
    <w:r w:rsidRPr="00850E83">
      <w:rPr>
        <w:rStyle w:val="SidhuvudUtskott"/>
      </w:rPr>
      <w:fldChar w:fldCharType="end"/>
    </w:r>
    <w:r w:rsidRPr="00850E83">
      <w:rPr>
        <w:rStyle w:val="SidhuvudUtskott"/>
      </w:rPr>
      <w:fldChar w:fldCharType="begin" w:fldLock="1"/>
    </w:r>
    <w:r w:rsidRPr="00850E83">
      <w:rPr>
        <w:rStyle w:val="SidhuvudUtskott"/>
      </w:rPr>
      <w:instrText xml:space="preserve"> DOCPROPERTY BetänkandeNr</w:instrText>
    </w:r>
    <w:r w:rsidRPr="00850E83">
      <w:rPr>
        <w:rStyle w:val="SidhuvudUtskott"/>
      </w:rPr>
      <w:fldChar w:fldCharType="separate"/>
    </w:r>
    <w:r w:rsidRPr="00850E83">
      <w:rPr>
        <w:rStyle w:val="SidhuvudUtskott"/>
      </w:rPr>
      <w:instrText>6678</w:instrText>
    </w:r>
    <w:r w:rsidRPr="00850E83">
      <w:rPr>
        <w:rStyle w:val="SidhuvudUtskott"/>
      </w:rPr>
      <w:fldChar w:fldCharType="end"/>
    </w:r>
    <w:r w:rsidRPr="00850E83">
      <w:instrText xml:space="preserve">    </w:instrText>
    </w:r>
  </w:p>
  <w:p w:rsidR="003C111C" w:rsidRPr="00850E83" w:rsidRDefault="003C111C">
    <w:pPr>
      <w:pStyle w:val="SidhuvudKantJmn"/>
      <w:framePr w:w="8732" w:h="567" w:hRule="exact" w:vSpace="0" w:wrap="around" w:vAnchor="page" w:y="341" w:anchorLock="0"/>
    </w:pPr>
    <w:r w:rsidRPr="00850E83">
      <w:rPr>
        <w:rStyle w:val="SidhuvudUtskott"/>
      </w:rPr>
      <w:fldChar w:fldCharType="begin" w:fldLock="1"/>
    </w:r>
    <w:r w:rsidRPr="00850E83">
      <w:rPr>
        <w:rStyle w:val="SidhuvudUtskott"/>
      </w:rPr>
      <w:instrText xml:space="preserve"> DOCPROPERTY Status</w:instrText>
    </w:r>
    <w:r w:rsidRPr="00850E83">
      <w:rPr>
        <w:rStyle w:val="SidhuvudUtskott"/>
      </w:rPr>
      <w:fldChar w:fldCharType="separate"/>
    </w:r>
    <w:r w:rsidRPr="00850E83">
      <w:rPr>
        <w:rStyle w:val="SidhuvudUtskott"/>
      </w:rPr>
      <w:instrText>Utkast</w:instrText>
    </w:r>
    <w:r w:rsidRPr="00850E83">
      <w:rPr>
        <w:rStyle w:val="SidhuvudUtskott"/>
      </w:rPr>
      <w:fldChar w:fldCharType="end"/>
    </w:r>
    <w:r w:rsidRPr="00850E83">
      <w:rPr>
        <w:rStyle w:val="SidhuvudUtskott"/>
      </w:rPr>
      <w:fldChar w:fldCharType="begin" w:fldLock="1"/>
    </w:r>
    <w:r w:rsidRPr="00850E83">
      <w:rPr>
        <w:rStyle w:val="SidhuvudUtskott"/>
      </w:rPr>
      <w:instrText xml:space="preserve"> if </w:instrText>
    </w:r>
    <w:r w:rsidRPr="00850E83">
      <w:rPr>
        <w:rStyle w:val="SidhuvudUtskott"/>
      </w:rPr>
      <w:fldChar w:fldCharType="begin" w:fldLock="1"/>
    </w:r>
    <w:r w:rsidRPr="00850E83">
      <w:rPr>
        <w:rStyle w:val="SidhuvudUtskott"/>
      </w:rPr>
      <w:instrText xml:space="preserve"> DOCPROPERTY "UtkastDatum"</w:instrText>
    </w:r>
    <w:r w:rsidRPr="00850E83">
      <w:rPr>
        <w:rStyle w:val="SidhuvudUtskott"/>
      </w:rPr>
      <w:fldChar w:fldCharType="separate"/>
    </w:r>
    <w:r w:rsidRPr="00850E83">
      <w:rPr>
        <w:rStyle w:val="SidhuvudUtskott"/>
      </w:rPr>
      <w:instrText>Nej</w:instrText>
    </w:r>
    <w:r w:rsidRPr="00850E83">
      <w:rPr>
        <w:rStyle w:val="SidhuvudUtskott"/>
      </w:rPr>
      <w:fldChar w:fldCharType="end"/>
    </w:r>
    <w:r w:rsidRPr="00850E83">
      <w:rPr>
        <w:rStyle w:val="SidhuvudUtskott"/>
      </w:rPr>
      <w:instrText xml:space="preserve"> = "Ja" "    </w:instrText>
    </w:r>
    <w:r w:rsidRPr="00850E83">
      <w:rPr>
        <w:rStyle w:val="SidhuvudUtskott"/>
      </w:rPr>
      <w:fldChar w:fldCharType="begin" w:fldLock="1"/>
    </w:r>
    <w:r w:rsidRPr="00850E83">
      <w:rPr>
        <w:rStyle w:val="SidhuvudUtskott"/>
      </w:rPr>
      <w:instrText xml:space="preserve"> PRINTDATE \@ "yyyy-MM-dd HH.mm" </w:instrText>
    </w:r>
    <w:r w:rsidRPr="00850E83">
      <w:rPr>
        <w:rStyle w:val="SidhuvudUtskott"/>
      </w:rPr>
      <w:fldChar w:fldCharType="separate"/>
    </w:r>
    <w:r w:rsidRPr="00850E83">
      <w:rPr>
        <w:rStyle w:val="SidhuvudUtskott"/>
      </w:rPr>
      <w:instrText>2000-08-11 16.42</w:instrText>
    </w:r>
    <w:r w:rsidRPr="00850E83">
      <w:rPr>
        <w:rStyle w:val="SidhuvudUtskott"/>
      </w:rPr>
      <w:fldChar w:fldCharType="end"/>
    </w:r>
    <w:r w:rsidRPr="00850E83">
      <w:rPr>
        <w:rStyle w:val="SidhuvudUtskott"/>
      </w:rPr>
      <w:instrText xml:space="preserve">" </w:instrText>
    </w:r>
    <w:r w:rsidRPr="00850E83">
      <w:rPr>
        <w:rStyle w:val="SidhuvudUtskott"/>
      </w:rPr>
      <w:fldChar w:fldCharType="separate"/>
    </w:r>
    <w:r w:rsidRPr="00850E83">
      <w:rPr>
        <w:rStyle w:val="SidhuvudUtskott"/>
      </w:rPr>
      <w:fldChar w:fldCharType="end"/>
    </w:r>
  </w:p>
  <w:p w:rsidR="003C111C" w:rsidRPr="00850E83" w:rsidRDefault="003C111C">
    <w:pPr>
      <w:pStyle w:val="SidhuvudKantUdda"/>
      <w:framePr w:w="8732" w:h="567" w:hRule="exact" w:vSpace="0" w:wrap="around" w:vAnchor="page" w:y="341" w:anchorLock="0"/>
    </w:pPr>
    <w:r w:rsidRPr="00850E83">
      <w:rPr>
        <w:rStyle w:val="SidhuvudRubrikReferens"/>
        <w:smallCaps w:val="0"/>
        <w:spacing w:val="0"/>
        <w:sz w:val="19"/>
      </w:rPr>
      <w:instrText xml:space="preserve"> </w:instrText>
    </w:r>
    <w:r w:rsidRPr="00850E83">
      <w:instrText xml:space="preserve">"  "  </w:instrText>
    </w:r>
    <w:r w:rsidRPr="00850E83">
      <w:rPr>
        <w:rStyle w:val="SidhuvudUtskott"/>
      </w:rPr>
      <w:fldChar w:fldCharType="begin" w:fldLock="1"/>
    </w:r>
    <w:r w:rsidRPr="00850E83">
      <w:rPr>
        <w:rStyle w:val="SidhuvudUtskott"/>
      </w:rPr>
      <w:instrText xml:space="preserve"> DOCPROPERTY BetänkandeÅr</w:instrText>
    </w:r>
    <w:r w:rsidRPr="00850E83">
      <w:rPr>
        <w:rStyle w:val="SidhuvudUtskott"/>
      </w:rPr>
      <w:fldChar w:fldCharType="separate"/>
    </w:r>
    <w:r w:rsidRPr="00850E83">
      <w:rPr>
        <w:rStyle w:val="SidhuvudUtskott"/>
      </w:rPr>
      <w:instrText>2000/01</w:instrText>
    </w:r>
    <w:r w:rsidRPr="00850E83">
      <w:rPr>
        <w:rStyle w:val="SidhuvudUtskott"/>
      </w:rPr>
      <w:fldChar w:fldCharType="end"/>
    </w:r>
    <w:r w:rsidRPr="00850E83">
      <w:rPr>
        <w:rStyle w:val="SidhuvudUtskott"/>
      </w:rPr>
      <w:instrText>:</w:instrText>
    </w:r>
    <w:r w:rsidRPr="00850E83">
      <w:rPr>
        <w:rStyle w:val="SidhuvudUtskott"/>
      </w:rPr>
      <w:fldChar w:fldCharType="begin" w:fldLock="1"/>
    </w:r>
    <w:r w:rsidRPr="00850E83">
      <w:rPr>
        <w:rStyle w:val="SidhuvudUtskott"/>
      </w:rPr>
      <w:instrText xml:space="preserve"> DOCPROPERTY Utskott</w:instrText>
    </w:r>
    <w:r w:rsidRPr="00850E83">
      <w:rPr>
        <w:rStyle w:val="SidhuvudUtskott"/>
      </w:rPr>
      <w:fldChar w:fldCharType="separate"/>
    </w:r>
    <w:r w:rsidRPr="00850E83">
      <w:rPr>
        <w:rStyle w:val="SidhuvudUtskott"/>
      </w:rPr>
      <w:instrText>JuU</w:instrText>
    </w:r>
    <w:r w:rsidRPr="00850E83">
      <w:rPr>
        <w:rStyle w:val="SidhuvudUtskott"/>
      </w:rPr>
      <w:fldChar w:fldCharType="end"/>
    </w:r>
    <w:r w:rsidRPr="00850E83">
      <w:rPr>
        <w:rStyle w:val="SidhuvudUtskott"/>
      </w:rPr>
      <w:fldChar w:fldCharType="begin" w:fldLock="1"/>
    </w:r>
    <w:r w:rsidRPr="00850E83">
      <w:rPr>
        <w:rStyle w:val="SidhuvudUtskott"/>
      </w:rPr>
      <w:instrText xml:space="preserve"> DOCPROPERTY BetänkandeNr</w:instrText>
    </w:r>
    <w:r w:rsidRPr="00850E83">
      <w:rPr>
        <w:rStyle w:val="SidhuvudUtskott"/>
      </w:rPr>
      <w:fldChar w:fldCharType="separate"/>
    </w:r>
    <w:r w:rsidRPr="00850E83">
      <w:rPr>
        <w:rStyle w:val="SidhuvudUtskott"/>
      </w:rPr>
      <w:instrText>8</w:instrText>
    </w:r>
    <w:r w:rsidRPr="00850E83">
      <w:rPr>
        <w:rStyle w:val="SidhuvudUtskott"/>
      </w:rPr>
      <w:fldChar w:fldCharType="end"/>
    </w:r>
  </w:p>
  <w:p w:rsidR="003C111C" w:rsidRPr="00850E83" w:rsidRDefault="003C111C">
    <w:pPr>
      <w:pStyle w:val="SidhuvudKantUdda"/>
      <w:framePr w:w="8732" w:h="567" w:hRule="exact" w:vSpace="0" w:wrap="around" w:vAnchor="page" w:y="341" w:anchorLock="0"/>
    </w:pPr>
    <w:r w:rsidRPr="00850E83">
      <w:rPr>
        <w:rStyle w:val="SidhuvudUtskott"/>
      </w:rPr>
      <w:fldChar w:fldCharType="begin" w:fldLock="1"/>
    </w:r>
    <w:r w:rsidRPr="00850E83">
      <w:rPr>
        <w:rStyle w:val="SidhuvudUtskott"/>
      </w:rPr>
      <w:instrText xml:space="preserve"> if </w:instrText>
    </w:r>
    <w:r w:rsidRPr="00850E83">
      <w:rPr>
        <w:rStyle w:val="SidhuvudUtskott"/>
      </w:rPr>
      <w:fldChar w:fldCharType="begin" w:fldLock="1"/>
    </w:r>
    <w:r w:rsidRPr="00850E83">
      <w:rPr>
        <w:rStyle w:val="SidhuvudUtskott"/>
      </w:rPr>
      <w:instrText xml:space="preserve"> DOCPROPERTY "UtkastDatum"</w:instrText>
    </w:r>
    <w:r w:rsidRPr="00850E83">
      <w:rPr>
        <w:rStyle w:val="SidhuvudUtskott"/>
      </w:rPr>
      <w:fldChar w:fldCharType="separate"/>
    </w:r>
    <w:r w:rsidRPr="00850E83">
      <w:rPr>
        <w:rStyle w:val="SidhuvudUtskott"/>
      </w:rPr>
      <w:instrText>Nej</w:instrText>
    </w:r>
    <w:r w:rsidRPr="00850E83">
      <w:rPr>
        <w:rStyle w:val="SidhuvudUtskott"/>
      </w:rPr>
      <w:fldChar w:fldCharType="end"/>
    </w:r>
    <w:r w:rsidRPr="00850E83">
      <w:rPr>
        <w:rStyle w:val="SidhuvudUtskott"/>
      </w:rPr>
      <w:instrText xml:space="preserve"> = "Ja" "</w:instrText>
    </w:r>
    <w:r w:rsidRPr="00850E83">
      <w:rPr>
        <w:rStyle w:val="SidhuvudUtskott"/>
      </w:rPr>
      <w:fldChar w:fldCharType="begin" w:fldLock="1"/>
    </w:r>
    <w:r w:rsidRPr="00850E83">
      <w:rPr>
        <w:rStyle w:val="SidhuvudUtskott"/>
      </w:rPr>
      <w:instrText xml:space="preserve"> PRINTDATE \@ "yyyy-MM-dd HH.mm    " </w:instrText>
    </w:r>
    <w:r w:rsidRPr="00850E83">
      <w:rPr>
        <w:rStyle w:val="SidhuvudUtskott"/>
      </w:rPr>
      <w:fldChar w:fldCharType="separate"/>
    </w:r>
    <w:r w:rsidRPr="00850E83">
      <w:rPr>
        <w:rStyle w:val="SidhuvudUtskott"/>
      </w:rPr>
      <w:instrText>2000-08-11 16.42</w:instrText>
    </w:r>
    <w:r w:rsidRPr="00850E83">
      <w:rPr>
        <w:rStyle w:val="SidhuvudUtskott"/>
      </w:rPr>
      <w:fldChar w:fldCharType="end"/>
    </w:r>
    <w:r w:rsidRPr="00850E83">
      <w:rPr>
        <w:rStyle w:val="SidhuvudUtskott"/>
      </w:rPr>
      <w:instrText xml:space="preserve">" </w:instrText>
    </w:r>
    <w:r w:rsidRPr="00850E83">
      <w:rPr>
        <w:rStyle w:val="SidhuvudUtskott"/>
      </w:rPr>
      <w:fldChar w:fldCharType="separate"/>
    </w:r>
    <w:r w:rsidRPr="00850E83">
      <w:rPr>
        <w:rStyle w:val="SidhuvudUtskott"/>
      </w:rPr>
      <w:fldChar w:fldCharType="end"/>
    </w:r>
    <w:r w:rsidRPr="00850E83">
      <w:rPr>
        <w:rStyle w:val="SidhuvudUtskott"/>
      </w:rPr>
      <w:fldChar w:fldCharType="begin" w:fldLock="1"/>
    </w:r>
    <w:r w:rsidRPr="00850E83">
      <w:rPr>
        <w:rStyle w:val="SidhuvudUtskott"/>
      </w:rPr>
      <w:instrText xml:space="preserve"> DOCPR</w:instrText>
    </w:r>
    <w:r w:rsidRPr="00850E83">
      <w:rPr>
        <w:rStyle w:val="SidhuvudUtskott"/>
      </w:rPr>
      <w:instrText>O</w:instrText>
    </w:r>
    <w:r w:rsidRPr="00850E83">
      <w:rPr>
        <w:rStyle w:val="SidhuvudUtskott"/>
      </w:rPr>
      <w:instrText>PERTY Status</w:instrText>
    </w:r>
    <w:r w:rsidRPr="00850E83">
      <w:rPr>
        <w:rStyle w:val="SidhuvudUtskott"/>
      </w:rPr>
      <w:fldChar w:fldCharType="separate"/>
    </w:r>
    <w:r w:rsidRPr="00850E83">
      <w:rPr>
        <w:rStyle w:val="SidhuvudUtskott"/>
      </w:rPr>
      <w:instrText>Utkast</w:instrText>
    </w:r>
    <w:r w:rsidRPr="00850E83">
      <w:rPr>
        <w:rStyle w:val="SidhuvudUtskott"/>
      </w:rPr>
      <w:fldChar w:fldCharType="end"/>
    </w:r>
    <w:r w:rsidRPr="00850E83">
      <w:instrText>"</w:instrText>
    </w:r>
    <w:r w:rsidRPr="00850E83">
      <w:fldChar w:fldCharType="separate"/>
    </w:r>
    <w:r w:rsidRPr="00850E83">
      <w:instrText xml:space="preserve">  </w:instrText>
    </w:r>
    <w:r w:rsidRPr="00850E83">
      <w:rPr>
        <w:rStyle w:val="SidhuvudUtskott"/>
      </w:rPr>
      <w:fldChar w:fldCharType="begin" w:fldLock="1"/>
    </w:r>
    <w:r w:rsidRPr="00850E83">
      <w:rPr>
        <w:rStyle w:val="SidhuvudUtskott"/>
      </w:rPr>
      <w:instrText xml:space="preserve"> DOCPROPERTY BetänkandeÅr</w:instrText>
    </w:r>
    <w:r w:rsidRPr="00850E83">
      <w:rPr>
        <w:rStyle w:val="SidhuvudUtskott"/>
      </w:rPr>
      <w:fldChar w:fldCharType="separate"/>
    </w:r>
    <w:r w:rsidRPr="00850E83">
      <w:rPr>
        <w:rStyle w:val="SidhuvudUtskott"/>
      </w:rPr>
      <w:instrText>2000/01</w:instrText>
    </w:r>
    <w:r w:rsidRPr="00850E83">
      <w:rPr>
        <w:rStyle w:val="SidhuvudUtskott"/>
      </w:rPr>
      <w:fldChar w:fldCharType="end"/>
    </w:r>
    <w:r w:rsidRPr="00850E83">
      <w:rPr>
        <w:rStyle w:val="SidhuvudUtskott"/>
      </w:rPr>
      <w:instrText>:</w:instrText>
    </w:r>
    <w:r w:rsidRPr="00850E83">
      <w:rPr>
        <w:rStyle w:val="SidhuvudUtskott"/>
      </w:rPr>
      <w:fldChar w:fldCharType="begin" w:fldLock="1"/>
    </w:r>
    <w:r w:rsidRPr="00850E83">
      <w:rPr>
        <w:rStyle w:val="SidhuvudUtskott"/>
      </w:rPr>
      <w:instrText xml:space="preserve"> DOCPROPERTY Utskott</w:instrText>
    </w:r>
    <w:r w:rsidRPr="00850E83">
      <w:rPr>
        <w:rStyle w:val="SidhuvudUtskott"/>
      </w:rPr>
      <w:fldChar w:fldCharType="separate"/>
    </w:r>
    <w:r w:rsidRPr="00850E83">
      <w:rPr>
        <w:rStyle w:val="SidhuvudUtskott"/>
      </w:rPr>
      <w:instrText>JuU</w:instrText>
    </w:r>
    <w:r w:rsidRPr="00850E83">
      <w:rPr>
        <w:rStyle w:val="SidhuvudUtskott"/>
      </w:rPr>
      <w:fldChar w:fldCharType="end"/>
    </w:r>
    <w:r w:rsidRPr="00850E83">
      <w:rPr>
        <w:rStyle w:val="SidhuvudUtskott"/>
      </w:rPr>
      <w:fldChar w:fldCharType="begin" w:fldLock="1"/>
    </w:r>
    <w:r w:rsidRPr="00850E83">
      <w:rPr>
        <w:rStyle w:val="SidhuvudUtskott"/>
      </w:rPr>
      <w:instrText xml:space="preserve"> DOCPROPERTY BetänkandeNr</w:instrText>
    </w:r>
    <w:r w:rsidRPr="00850E83">
      <w:rPr>
        <w:rStyle w:val="SidhuvudUtskott"/>
      </w:rPr>
      <w:fldChar w:fldCharType="separate"/>
    </w:r>
    <w:r w:rsidRPr="00850E83">
      <w:rPr>
        <w:rStyle w:val="SidhuvudUtskott"/>
      </w:rPr>
      <w:instrText>8</w:instrText>
    </w:r>
    <w:r w:rsidRPr="00850E83">
      <w:rPr>
        <w:rStyle w:val="SidhuvudUtskott"/>
      </w:rPr>
      <w:fldChar w:fldCharType="end"/>
    </w:r>
  </w:p>
  <w:p w:rsidR="003C111C" w:rsidRPr="00850E83" w:rsidRDefault="003C111C">
    <w:pPr>
      <w:pStyle w:val="SidhuvudKantUdda"/>
      <w:framePr w:w="8732" w:h="567" w:hRule="exact" w:vSpace="0" w:wrap="around" w:vAnchor="page" w:y="341" w:anchorLock="0"/>
    </w:pPr>
    <w:r w:rsidRPr="00850E83">
      <w:rPr>
        <w:rStyle w:val="SidhuvudUtskott"/>
      </w:rPr>
      <w:fldChar w:fldCharType="begin" w:fldLock="1"/>
    </w:r>
    <w:r w:rsidRPr="00850E83">
      <w:rPr>
        <w:rStyle w:val="SidhuvudUtskott"/>
      </w:rPr>
      <w:instrText xml:space="preserve"> if </w:instrText>
    </w:r>
    <w:r w:rsidRPr="00850E83">
      <w:rPr>
        <w:rStyle w:val="SidhuvudUtskott"/>
      </w:rPr>
      <w:fldChar w:fldCharType="begin" w:fldLock="1"/>
    </w:r>
    <w:r w:rsidRPr="00850E83">
      <w:rPr>
        <w:rStyle w:val="SidhuvudUtskott"/>
      </w:rPr>
      <w:instrText xml:space="preserve"> DOCPROPERTY "UtkastDatum"</w:instrText>
    </w:r>
    <w:r w:rsidRPr="00850E83">
      <w:rPr>
        <w:rStyle w:val="SidhuvudUtskott"/>
      </w:rPr>
      <w:fldChar w:fldCharType="separate"/>
    </w:r>
    <w:r w:rsidRPr="00850E83">
      <w:rPr>
        <w:rStyle w:val="SidhuvudUtskott"/>
      </w:rPr>
      <w:instrText>Nej</w:instrText>
    </w:r>
    <w:r w:rsidRPr="00850E83">
      <w:rPr>
        <w:rStyle w:val="SidhuvudUtskott"/>
      </w:rPr>
      <w:fldChar w:fldCharType="end"/>
    </w:r>
    <w:r w:rsidRPr="00850E83">
      <w:rPr>
        <w:rStyle w:val="SidhuvudUtskott"/>
      </w:rPr>
      <w:instrText xml:space="preserve"> = "Ja" "</w:instrText>
    </w:r>
    <w:r w:rsidRPr="00850E83">
      <w:rPr>
        <w:rStyle w:val="SidhuvudUtskott"/>
      </w:rPr>
      <w:fldChar w:fldCharType="begin" w:fldLock="1"/>
    </w:r>
    <w:r w:rsidRPr="00850E83">
      <w:rPr>
        <w:rStyle w:val="SidhuvudUtskott"/>
      </w:rPr>
      <w:instrText xml:space="preserve"> PRINTDATE \@ "yyyy-MM-dd HH.mm    " </w:instrText>
    </w:r>
    <w:r w:rsidRPr="00850E83">
      <w:rPr>
        <w:rStyle w:val="SidhuvudUtskott"/>
      </w:rPr>
      <w:fldChar w:fldCharType="separate"/>
    </w:r>
    <w:r w:rsidRPr="00850E83">
      <w:rPr>
        <w:rStyle w:val="SidhuvudUtskott"/>
      </w:rPr>
      <w:instrText>2000-08-11 16.42</w:instrText>
    </w:r>
    <w:r w:rsidRPr="00850E83">
      <w:rPr>
        <w:rStyle w:val="SidhuvudUtskott"/>
      </w:rPr>
      <w:fldChar w:fldCharType="end"/>
    </w:r>
    <w:r w:rsidRPr="00850E83">
      <w:rPr>
        <w:rStyle w:val="SidhuvudUtskott"/>
      </w:rPr>
      <w:instrText xml:space="preserve">" </w:instrText>
    </w:r>
    <w:r w:rsidRPr="00850E83">
      <w:rPr>
        <w:rStyle w:val="SidhuvudUtskott"/>
      </w:rPr>
      <w:fldChar w:fldCharType="separate"/>
    </w:r>
    <w:r w:rsidRPr="00850E83">
      <w:rPr>
        <w:rStyle w:val="SidhuvudUtskott"/>
      </w:rPr>
      <w:fldChar w:fldCharType="end"/>
    </w:r>
    <w:r w:rsidRPr="00850E83">
      <w:rPr>
        <w:rStyle w:val="SidhuvudUtskott"/>
      </w:rPr>
      <w:fldChar w:fldCharType="begin" w:fldLock="1"/>
    </w:r>
    <w:r w:rsidRPr="00850E83">
      <w:rPr>
        <w:rStyle w:val="SidhuvudUtskott"/>
      </w:rPr>
      <w:instrText xml:space="preserve"> DOCPR</w:instrText>
    </w:r>
    <w:r w:rsidRPr="00850E83">
      <w:rPr>
        <w:rStyle w:val="SidhuvudUtskott"/>
      </w:rPr>
      <w:instrText>O</w:instrText>
    </w:r>
    <w:r w:rsidRPr="00850E83">
      <w:rPr>
        <w:rStyle w:val="SidhuvudUtskott"/>
      </w:rPr>
      <w:instrText>PERTY Status</w:instrText>
    </w:r>
    <w:r w:rsidRPr="00850E83">
      <w:rPr>
        <w:rStyle w:val="SidhuvudUtskott"/>
      </w:rPr>
      <w:fldChar w:fldCharType="separate"/>
    </w:r>
    <w:r w:rsidRPr="00850E83">
      <w:rPr>
        <w:rStyle w:val="SidhuvudUtskott"/>
      </w:rPr>
      <w:instrText>Utkast</w:instrText>
    </w:r>
    <w:r w:rsidRPr="00850E83">
      <w:rPr>
        <w:rStyle w:val="SidhuvudUtskott"/>
      </w:rPr>
      <w:fldChar w:fldCharType="end"/>
    </w:r>
    <w:r w:rsidRPr="00850E83">
      <w:fldChar w:fldCharType="end"/>
    </w:r>
    <w:r w:rsidRPr="00850E83">
      <w:instrText>" " "</w:instrText>
    </w:r>
    <w:r w:rsidRPr="00850E83">
      <w:fldChar w:fldCharType="separate"/>
    </w:r>
    <w:r w:rsidR="00850E83" w:rsidRPr="00850E83">
      <w:rPr>
        <w:noProof/>
      </w:rPr>
      <w:t xml:space="preserve"> </w:t>
    </w:r>
    <w:r w:rsidRPr="00850E83">
      <w:fldChar w:fldCharType="end"/>
    </w:r>
  </w:p>
  <w:p w:rsidR="003C111C" w:rsidRPr="00850E83" w:rsidRDefault="003C111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11C" w:rsidRPr="00850E83" w:rsidRDefault="003C111C">
    <w:pPr>
      <w:pStyle w:val="SidhuvudKantJmn"/>
      <w:framePr w:w="8732" w:h="567" w:hRule="exact" w:vSpace="0" w:wrap="around" w:vAnchor="page" w:y="341" w:anchorLock="0"/>
    </w:pPr>
    <w:r w:rsidRPr="00850E83">
      <w:rPr>
        <w:rStyle w:val="SidhuvudUtskott"/>
      </w:rPr>
      <w:t>2000/01:JuU8</w:t>
    </w:r>
    <w:r w:rsidRPr="00850E83">
      <w:t xml:space="preserve">     </w:t>
    </w:r>
    <w:r w:rsidRPr="00850E83">
      <w:rPr>
        <w:rStyle w:val="SidhuvudBilaga"/>
      </w:rPr>
      <w:t xml:space="preserve"> Bilaga   </w:t>
    </w:r>
    <w:r w:rsidRPr="00850E83">
      <w:rPr>
        <w:rStyle w:val="SidhuvudRubrikReferens"/>
      </w:rPr>
      <w:t>Utskottets lagförslag</w:t>
    </w:r>
  </w:p>
  <w:p w:rsidR="003C111C" w:rsidRPr="00850E83" w:rsidRDefault="003C111C">
    <w:pPr>
      <w:pStyle w:val="SidhuvudKantJmn"/>
      <w:framePr w:w="8732" w:h="567" w:hRule="exact" w:vSpace="0" w:wrap="around" w:vAnchor="page" w:y="341" w:anchorLock="0"/>
    </w:pPr>
  </w:p>
  <w:p w:rsidR="003C111C" w:rsidRPr="00850E83" w:rsidRDefault="003C111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11C" w:rsidRPr="00850E83" w:rsidRDefault="003C111C">
    <w:pPr>
      <w:pStyle w:val="SidhuvudKantUdda"/>
      <w:framePr w:w="8732" w:h="567" w:hRule="exact" w:vSpace="0" w:wrap="around" w:vAnchor="page" w:y="341" w:anchorLock="0"/>
    </w:pPr>
    <w:r w:rsidRPr="00850E83">
      <w:rPr>
        <w:rStyle w:val="SidhuvudRubrikReferens"/>
      </w:rPr>
      <w:fldChar w:fldCharType="begin" w:fldLock="1"/>
    </w:r>
    <w:r w:rsidRPr="00850E83">
      <w:rPr>
        <w:rStyle w:val="SidhuvudRubrikReferens"/>
      </w:rPr>
      <w:instrText xml:space="preserve"> StyleREF "Rubrik 1" </w:instrText>
    </w:r>
    <w:r w:rsidRPr="00850E83">
      <w:rPr>
        <w:rStyle w:val="SidhuvudRubrikReferens"/>
      </w:rPr>
      <w:fldChar w:fldCharType="separate"/>
    </w:r>
    <w:r w:rsidRPr="00850E83">
      <w:rPr>
        <w:rStyle w:val="SidhuvudRubrikReferens"/>
      </w:rPr>
      <w:t>Utskottets överväganden</w:t>
    </w:r>
    <w:r w:rsidRPr="00850E83">
      <w:rPr>
        <w:rStyle w:val="SidhuvudRubrikReferens"/>
      </w:rPr>
      <w:fldChar w:fldCharType="end"/>
    </w:r>
    <w:r w:rsidRPr="00850E83">
      <w:rPr>
        <w:rStyle w:val="SidhuvudBilaga"/>
      </w:rPr>
      <w:t xml:space="preserve">   Bilaga </w:t>
    </w:r>
    <w:r w:rsidRPr="00850E83">
      <w:t xml:space="preserve">     </w:t>
    </w:r>
    <w:r w:rsidRPr="00850E83">
      <w:rPr>
        <w:rStyle w:val="SidhuvudUtskott"/>
      </w:rPr>
      <w:fldChar w:fldCharType="begin" w:fldLock="1"/>
    </w:r>
    <w:r w:rsidRPr="00850E83">
      <w:rPr>
        <w:rStyle w:val="SidhuvudUtskott"/>
      </w:rPr>
      <w:instrText xml:space="preserve"> DOCPROPERTY BetänkandeÅr</w:instrText>
    </w:r>
    <w:r w:rsidRPr="00850E83">
      <w:rPr>
        <w:rStyle w:val="SidhuvudUtskott"/>
      </w:rPr>
      <w:fldChar w:fldCharType="separate"/>
    </w:r>
    <w:r w:rsidRPr="00850E83">
      <w:rPr>
        <w:rStyle w:val="SidhuvudUtskott"/>
      </w:rPr>
      <w:t>2000/01</w:t>
    </w:r>
    <w:r w:rsidRPr="00850E83">
      <w:rPr>
        <w:rStyle w:val="SidhuvudUtskott"/>
      </w:rPr>
      <w:fldChar w:fldCharType="end"/>
    </w:r>
    <w:r w:rsidRPr="00850E83">
      <w:rPr>
        <w:rStyle w:val="SidhuvudUtskott"/>
      </w:rPr>
      <w:t>:</w:t>
    </w:r>
    <w:r w:rsidRPr="00850E83">
      <w:rPr>
        <w:rStyle w:val="SidhuvudUtskott"/>
      </w:rPr>
      <w:fldChar w:fldCharType="begin" w:fldLock="1"/>
    </w:r>
    <w:r w:rsidRPr="00850E83">
      <w:rPr>
        <w:rStyle w:val="SidhuvudUtskott"/>
      </w:rPr>
      <w:instrText xml:space="preserve"> DOCPROPERTY</w:instrText>
    </w:r>
    <w:r w:rsidRPr="00850E83">
      <w:instrText xml:space="preserve"> </w:instrText>
    </w:r>
    <w:r w:rsidRPr="00850E83">
      <w:rPr>
        <w:rStyle w:val="SidhuvudUtskott"/>
      </w:rPr>
      <w:instrText>Utskott</w:instrText>
    </w:r>
    <w:r w:rsidRPr="00850E83">
      <w:rPr>
        <w:rStyle w:val="SidhuvudUtskott"/>
      </w:rPr>
      <w:fldChar w:fldCharType="separate"/>
    </w:r>
    <w:r w:rsidRPr="00850E83">
      <w:rPr>
        <w:rStyle w:val="SidhuvudUtskott"/>
      </w:rPr>
      <w:t>JuU</w:t>
    </w:r>
    <w:r w:rsidRPr="00850E83">
      <w:rPr>
        <w:rStyle w:val="SidhuvudUtskott"/>
      </w:rPr>
      <w:fldChar w:fldCharType="end"/>
    </w:r>
    <w:r w:rsidRPr="00850E83">
      <w:rPr>
        <w:rStyle w:val="SidhuvudUtskott"/>
      </w:rPr>
      <w:fldChar w:fldCharType="begin" w:fldLock="1"/>
    </w:r>
    <w:r w:rsidRPr="00850E83">
      <w:rPr>
        <w:rStyle w:val="SidhuvudUtskott"/>
      </w:rPr>
      <w:instrText xml:space="preserve"> DOCPROPERTY Betä</w:instrText>
    </w:r>
    <w:r w:rsidRPr="00850E83">
      <w:rPr>
        <w:rStyle w:val="SidhuvudUtskott"/>
      </w:rPr>
      <w:instrText>n</w:instrText>
    </w:r>
    <w:r w:rsidRPr="00850E83">
      <w:rPr>
        <w:rStyle w:val="SidhuvudUtskott"/>
      </w:rPr>
      <w:instrText>kandeNr</w:instrText>
    </w:r>
    <w:r w:rsidRPr="00850E83">
      <w:rPr>
        <w:rStyle w:val="SidhuvudUtskott"/>
      </w:rPr>
      <w:fldChar w:fldCharType="separate"/>
    </w:r>
    <w:r w:rsidRPr="00850E83">
      <w:rPr>
        <w:rStyle w:val="SidhuvudUtskott"/>
      </w:rPr>
      <w:t>8</w:t>
    </w:r>
    <w:r w:rsidRPr="00850E83">
      <w:rPr>
        <w:rStyle w:val="SidhuvudUtskott"/>
      </w:rPr>
      <w:fldChar w:fldCharType="end"/>
    </w:r>
  </w:p>
  <w:p w:rsidR="003C111C" w:rsidRPr="00850E83" w:rsidRDefault="003C111C">
    <w:pPr>
      <w:pStyle w:val="SidhuvudKantUdda"/>
      <w:framePr w:w="8732" w:h="567" w:hRule="exact" w:vSpace="0" w:wrap="around" w:vAnchor="page" w:y="341" w:anchorLock="0"/>
    </w:pPr>
    <w:r w:rsidRPr="00850E83">
      <w:rPr>
        <w:rStyle w:val="SidhuvudUtskott"/>
      </w:rPr>
      <w:fldChar w:fldCharType="begin" w:fldLock="1"/>
    </w:r>
    <w:r w:rsidRPr="00850E83">
      <w:rPr>
        <w:rStyle w:val="SidhuvudUtskott"/>
      </w:rPr>
      <w:instrText xml:space="preserve"> if </w:instrText>
    </w:r>
    <w:r w:rsidRPr="00850E83">
      <w:rPr>
        <w:rStyle w:val="SidhuvudUtskott"/>
      </w:rPr>
      <w:fldChar w:fldCharType="begin" w:fldLock="1"/>
    </w:r>
    <w:r w:rsidRPr="00850E83">
      <w:rPr>
        <w:rStyle w:val="SidhuvudUtskott"/>
      </w:rPr>
      <w:instrText xml:space="preserve"> DOCPROPERTY "UtkastDatum"</w:instrText>
    </w:r>
    <w:r w:rsidRPr="00850E83">
      <w:rPr>
        <w:rStyle w:val="SidhuvudUtskott"/>
      </w:rPr>
      <w:fldChar w:fldCharType="separate"/>
    </w:r>
    <w:r w:rsidRPr="00850E83">
      <w:rPr>
        <w:rStyle w:val="SidhuvudUtskott"/>
      </w:rPr>
      <w:instrText>Nej</w:instrText>
    </w:r>
    <w:r w:rsidRPr="00850E83">
      <w:rPr>
        <w:rStyle w:val="SidhuvudUtskott"/>
      </w:rPr>
      <w:fldChar w:fldCharType="end"/>
    </w:r>
    <w:r w:rsidRPr="00850E83">
      <w:rPr>
        <w:rStyle w:val="SidhuvudUtskott"/>
      </w:rPr>
      <w:instrText xml:space="preserve"> = "Ja" "</w:instrText>
    </w:r>
    <w:r w:rsidRPr="00850E83">
      <w:rPr>
        <w:rStyle w:val="SidhuvudUtskott"/>
      </w:rPr>
      <w:fldChar w:fldCharType="begin" w:fldLock="1"/>
    </w:r>
    <w:r w:rsidRPr="00850E83">
      <w:rPr>
        <w:rStyle w:val="SidhuvudUtskott"/>
      </w:rPr>
      <w:instrText xml:space="preserve"> PRINTDATE \@ "yyyy-MM-dd HH.mm    " </w:instrText>
    </w:r>
    <w:r w:rsidRPr="00850E83">
      <w:rPr>
        <w:rStyle w:val="SidhuvudUtskott"/>
      </w:rPr>
      <w:fldChar w:fldCharType="separate"/>
    </w:r>
    <w:r w:rsidRPr="00850E83">
      <w:rPr>
        <w:rStyle w:val="SidhuvudUtskott"/>
      </w:rPr>
      <w:instrText>2000-08-11 16.42</w:instrText>
    </w:r>
    <w:r w:rsidRPr="00850E83">
      <w:rPr>
        <w:rStyle w:val="SidhuvudUtskott"/>
      </w:rPr>
      <w:fldChar w:fldCharType="end"/>
    </w:r>
    <w:r w:rsidRPr="00850E83">
      <w:rPr>
        <w:rStyle w:val="SidhuvudUtskott"/>
      </w:rPr>
      <w:instrText xml:space="preserve">" </w:instrText>
    </w:r>
    <w:r w:rsidRPr="00850E83">
      <w:rPr>
        <w:rStyle w:val="SidhuvudUtskott"/>
      </w:rPr>
      <w:fldChar w:fldCharType="end"/>
    </w:r>
    <w:r w:rsidRPr="00850E83">
      <w:rPr>
        <w:rStyle w:val="SidhuvudUtskott"/>
      </w:rPr>
      <w:fldChar w:fldCharType="begin" w:fldLock="1"/>
    </w:r>
    <w:r w:rsidRPr="00850E83">
      <w:rPr>
        <w:rStyle w:val="SidhuvudUtskott"/>
      </w:rPr>
      <w:instrText xml:space="preserve"> DOCPR</w:instrText>
    </w:r>
    <w:r w:rsidRPr="00850E83">
      <w:rPr>
        <w:rStyle w:val="SidhuvudUtskott"/>
      </w:rPr>
      <w:instrText>O</w:instrText>
    </w:r>
    <w:r w:rsidRPr="00850E83">
      <w:rPr>
        <w:rStyle w:val="SidhuvudUtskott"/>
      </w:rPr>
      <w:instrText>PERTY Status</w:instrText>
    </w:r>
    <w:r w:rsidRPr="00850E83">
      <w:rPr>
        <w:rStyle w:val="SidhuvudUtskott"/>
      </w:rPr>
      <w:fldChar w:fldCharType="end"/>
    </w:r>
  </w:p>
  <w:p w:rsidR="003C111C" w:rsidRPr="00850E83" w:rsidRDefault="003C111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11C" w:rsidRPr="00850E83" w:rsidRDefault="003C111C">
    <w:pPr>
      <w:pStyle w:val="SidhuvudKantUdda"/>
      <w:framePr w:w="8732" w:h="567" w:hRule="exact" w:vSpace="0" w:wrap="around" w:vAnchor="page" w:y="341" w:anchorLock="0"/>
    </w:pPr>
    <w:r w:rsidRPr="00850E83">
      <w:t xml:space="preserve">  </w:t>
    </w:r>
    <w:r w:rsidRPr="00850E83">
      <w:rPr>
        <w:rStyle w:val="SidhuvudUtskott"/>
      </w:rPr>
      <w:t>2000/01:JuU8</w:t>
    </w:r>
  </w:p>
  <w:p w:rsidR="003C111C" w:rsidRPr="00850E83" w:rsidRDefault="003C111C">
    <w:pPr>
      <w:pStyle w:val="SidhuvudKantUdda"/>
      <w:framePr w:w="8732" w:h="567" w:hRule="exact" w:vSpace="0" w:wrap="around" w:vAnchor="page" w:y="341" w:anchorLock="0"/>
    </w:pPr>
  </w:p>
  <w:p w:rsidR="003C111C" w:rsidRPr="00850E83" w:rsidRDefault="003C111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87602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D41832"/>
    <w:rsid w:val="003C111C"/>
    <w:rsid w:val="00850E83"/>
    <w:rsid w:val="00D418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D58039-4681-4000-BA67-7A8EDB26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Ordfnamn">
    <w:name w:val="Ordfnamn"/>
    <w:basedOn w:val="Normal"/>
    <w:next w:val="Normal"/>
    <w:pPr>
      <w:spacing w:before="490" w:line="245" w:lineRule="exact"/>
    </w:pPr>
    <w:rPr>
      <w:i/>
      <w:sz w:val="21"/>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3876</Characters>
  <Application>Microsoft Office Word</Application>
  <DocSecurity>4</DocSecurity>
  <Lines>129</Lines>
  <Paragraphs>46</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Justitieutskottets betänkande</vt:lpstr>
      <vt:lpstr>Utskottets förslag till riksdagsbeslut</vt:lpstr>
      <vt:lpstr>Utskottets överväganden</vt:lpstr>
      <vt:lpstr>Utskottets lagförslag</vt:lpstr>
      <vt:lpstr>    Förslag till lag om ändring i brottsbalken</vt:lpstr>
    </vt:vector>
  </TitlesOfParts>
  <Company>Riksdagen</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2000-11-29T13:08:00Z</cp:lastPrinted>
  <dcterms:created xsi:type="dcterms:W3CDTF">2025-12-15T22:56:00Z</dcterms:created>
  <dcterms:modified xsi:type="dcterms:W3CDTF">2025-12-15T22:56:00Z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